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7D52" w14:textId="1E1C4657" w:rsidR="00DB5A31" w:rsidRPr="00382533" w:rsidRDefault="00DB5A31" w:rsidP="00B6044E">
      <w:pPr>
        <w:jc w:val="center"/>
        <w:rPr>
          <w:b/>
          <w:bCs/>
          <w:sz w:val="44"/>
          <w:szCs w:val="44"/>
          <w:lang w:val="bg-BG"/>
        </w:rPr>
      </w:pPr>
    </w:p>
    <w:p w14:paraId="3DC33220" w14:textId="0466CA26" w:rsidR="00DB5A31" w:rsidRPr="00382533" w:rsidRDefault="00DB5A31" w:rsidP="00B6044E">
      <w:pPr>
        <w:jc w:val="center"/>
        <w:rPr>
          <w:b/>
          <w:bCs/>
          <w:sz w:val="44"/>
          <w:szCs w:val="44"/>
          <w:lang w:val="bg-BG"/>
        </w:rPr>
      </w:pPr>
    </w:p>
    <w:p w14:paraId="7665C315" w14:textId="38F9EE12" w:rsidR="00DB5A31" w:rsidRPr="00382533" w:rsidRDefault="00DB5A31" w:rsidP="00B6044E">
      <w:pPr>
        <w:jc w:val="center"/>
        <w:rPr>
          <w:b/>
          <w:bCs/>
          <w:sz w:val="44"/>
          <w:szCs w:val="44"/>
          <w:lang w:val="bg-BG"/>
        </w:rPr>
      </w:pPr>
    </w:p>
    <w:p w14:paraId="672F02AD" w14:textId="11869465" w:rsidR="00DB5A31" w:rsidRPr="00382533" w:rsidRDefault="00DB5A31" w:rsidP="00B6044E">
      <w:pPr>
        <w:jc w:val="center"/>
        <w:rPr>
          <w:b/>
          <w:bCs/>
          <w:sz w:val="44"/>
          <w:szCs w:val="44"/>
          <w:lang w:val="bg-BG"/>
        </w:rPr>
      </w:pPr>
    </w:p>
    <w:p w14:paraId="72F7AF98" w14:textId="77777777" w:rsidR="00DB5A31" w:rsidRPr="00382533" w:rsidRDefault="00DB5A31" w:rsidP="00B6044E">
      <w:pPr>
        <w:jc w:val="center"/>
        <w:rPr>
          <w:b/>
          <w:bCs/>
          <w:sz w:val="44"/>
          <w:szCs w:val="44"/>
          <w:lang w:val="bg-BG"/>
        </w:rPr>
      </w:pPr>
    </w:p>
    <w:p w14:paraId="6D574C23" w14:textId="07577537" w:rsidR="00ED6F57" w:rsidRPr="00382533" w:rsidRDefault="004D471D" w:rsidP="00B6044E">
      <w:pPr>
        <w:jc w:val="center"/>
        <w:rPr>
          <w:b/>
          <w:bCs/>
          <w:sz w:val="52"/>
          <w:szCs w:val="52"/>
          <w:lang w:val="bg-BG"/>
        </w:rPr>
      </w:pPr>
      <w:r w:rsidRPr="00382533">
        <w:rPr>
          <w:b/>
          <w:bCs/>
          <w:sz w:val="52"/>
          <w:szCs w:val="52"/>
          <w:lang w:val="bg-BG"/>
        </w:rPr>
        <w:t>Насоки за кандидатстване</w:t>
      </w:r>
    </w:p>
    <w:p w14:paraId="63260C77" w14:textId="6626FDFD" w:rsidR="008B6054" w:rsidRPr="00382533" w:rsidRDefault="008B6054" w:rsidP="00B6044E">
      <w:pPr>
        <w:jc w:val="center"/>
        <w:rPr>
          <w:b/>
          <w:bCs/>
          <w:sz w:val="36"/>
          <w:szCs w:val="36"/>
          <w:lang w:val="bg-BG"/>
        </w:rPr>
      </w:pPr>
      <w:bookmarkStart w:id="0" w:name="_Hlk10633568"/>
      <w:r w:rsidRPr="00382533">
        <w:rPr>
          <w:b/>
          <w:bCs/>
          <w:sz w:val="36"/>
          <w:szCs w:val="36"/>
          <w:lang w:val="bg-BG"/>
        </w:rPr>
        <w:t xml:space="preserve">по процедура за подбор на проекти </w:t>
      </w:r>
    </w:p>
    <w:p w14:paraId="4466C1E1" w14:textId="77777777" w:rsidR="005D35D2" w:rsidRPr="00382533" w:rsidRDefault="005D35D2" w:rsidP="005D35D2">
      <w:pPr>
        <w:jc w:val="center"/>
        <w:rPr>
          <w:b/>
          <w:bCs/>
          <w:sz w:val="36"/>
          <w:szCs w:val="36"/>
          <w:lang w:val="bg-BG"/>
        </w:rPr>
      </w:pPr>
      <w:r w:rsidRPr="00382533">
        <w:rPr>
          <w:b/>
          <w:bCs/>
          <w:sz w:val="36"/>
          <w:szCs w:val="36"/>
          <w:lang w:val="bg-BG"/>
        </w:rPr>
        <w:t>ФММСП-001-2019</w:t>
      </w:r>
    </w:p>
    <w:p w14:paraId="348821CE" w14:textId="77777777" w:rsidR="00AC155A" w:rsidRDefault="00382533" w:rsidP="008B6054">
      <w:pPr>
        <w:jc w:val="center"/>
        <w:rPr>
          <w:b/>
          <w:bCs/>
          <w:sz w:val="36"/>
          <w:szCs w:val="36"/>
          <w:lang w:val="bg-BG"/>
        </w:rPr>
      </w:pPr>
      <w:r w:rsidRPr="00382533">
        <w:rPr>
          <w:b/>
          <w:bCs/>
          <w:sz w:val="36"/>
          <w:szCs w:val="36"/>
          <w:lang w:val="bg-BG"/>
        </w:rPr>
        <w:t xml:space="preserve">финансирани от </w:t>
      </w:r>
    </w:p>
    <w:p w14:paraId="08BBDC87" w14:textId="2807FD91" w:rsidR="008B6054" w:rsidRPr="00382533" w:rsidRDefault="00382533" w:rsidP="008B6054">
      <w:pPr>
        <w:jc w:val="center"/>
        <w:rPr>
          <w:b/>
          <w:bCs/>
          <w:sz w:val="36"/>
          <w:szCs w:val="36"/>
          <w:lang w:val="bg-BG"/>
        </w:rPr>
      </w:pPr>
      <w:r w:rsidRPr="00382533">
        <w:rPr>
          <w:b/>
          <w:bCs/>
          <w:sz w:val="36"/>
          <w:szCs w:val="36"/>
          <w:lang w:val="bg-BG"/>
        </w:rPr>
        <w:t>Сдружение „Фонд за подкрепа и насърчаване на микро, малък и среден бизнес в община Крумовград“</w:t>
      </w:r>
    </w:p>
    <w:p w14:paraId="4C269CEB" w14:textId="652CA4C2" w:rsidR="00DB5A31" w:rsidRPr="00382533" w:rsidRDefault="00DB5A31" w:rsidP="00B6044E">
      <w:pPr>
        <w:jc w:val="center"/>
        <w:rPr>
          <w:b/>
          <w:bCs/>
          <w:lang w:val="bg-BG"/>
        </w:rPr>
      </w:pPr>
    </w:p>
    <w:p w14:paraId="7CB995D1" w14:textId="735FCF52" w:rsidR="00DB5A31" w:rsidRPr="00382533" w:rsidRDefault="00DB5A31" w:rsidP="00B6044E">
      <w:pPr>
        <w:jc w:val="center"/>
        <w:rPr>
          <w:b/>
          <w:bCs/>
          <w:lang w:val="bg-BG"/>
        </w:rPr>
      </w:pPr>
    </w:p>
    <w:p w14:paraId="3DA1647E" w14:textId="6ADAAA67" w:rsidR="00DB5A31" w:rsidRPr="00382533" w:rsidRDefault="00DB5A31" w:rsidP="00B6044E">
      <w:pPr>
        <w:jc w:val="center"/>
        <w:rPr>
          <w:b/>
          <w:bCs/>
          <w:lang w:val="bg-BG"/>
        </w:rPr>
      </w:pPr>
    </w:p>
    <w:p w14:paraId="61C83225" w14:textId="738A70E7" w:rsidR="00DB5A31" w:rsidRPr="00382533" w:rsidRDefault="00DB5A31" w:rsidP="00B6044E">
      <w:pPr>
        <w:jc w:val="center"/>
        <w:rPr>
          <w:b/>
          <w:bCs/>
          <w:lang w:val="bg-BG"/>
        </w:rPr>
      </w:pPr>
    </w:p>
    <w:p w14:paraId="211A4E7F" w14:textId="70C38B37" w:rsidR="00DB5A31" w:rsidRPr="00382533" w:rsidRDefault="00DB5A31" w:rsidP="00B6044E">
      <w:pPr>
        <w:jc w:val="center"/>
        <w:rPr>
          <w:b/>
          <w:bCs/>
          <w:lang w:val="bg-BG"/>
        </w:rPr>
      </w:pPr>
    </w:p>
    <w:p w14:paraId="18C0C3DB" w14:textId="2D028791" w:rsidR="00DB5A31" w:rsidRPr="00382533" w:rsidRDefault="00DB5A31" w:rsidP="00B6044E">
      <w:pPr>
        <w:jc w:val="center"/>
        <w:rPr>
          <w:b/>
          <w:bCs/>
          <w:lang w:val="bg-BG"/>
        </w:rPr>
      </w:pPr>
    </w:p>
    <w:p w14:paraId="55178AFC" w14:textId="1660A1A0" w:rsidR="00DB5A31" w:rsidRPr="00382533" w:rsidRDefault="00DB5A31" w:rsidP="00B6044E">
      <w:pPr>
        <w:jc w:val="center"/>
        <w:rPr>
          <w:b/>
          <w:bCs/>
          <w:lang w:val="bg-BG"/>
        </w:rPr>
      </w:pPr>
    </w:p>
    <w:p w14:paraId="1425395D" w14:textId="22D718B4" w:rsidR="00DB5A31" w:rsidRPr="00382533" w:rsidRDefault="00DB5A31" w:rsidP="00B6044E">
      <w:pPr>
        <w:jc w:val="center"/>
        <w:rPr>
          <w:b/>
          <w:bCs/>
          <w:lang w:val="bg-BG"/>
        </w:rPr>
      </w:pPr>
    </w:p>
    <w:p w14:paraId="30DB87DC" w14:textId="4073F2A1" w:rsidR="00DB5A31" w:rsidRPr="00382533" w:rsidRDefault="00DB5A31" w:rsidP="00B6044E">
      <w:pPr>
        <w:jc w:val="center"/>
        <w:rPr>
          <w:b/>
          <w:bCs/>
          <w:lang w:val="bg-BG"/>
        </w:rPr>
      </w:pPr>
    </w:p>
    <w:p w14:paraId="3B2FDB56" w14:textId="7DF4B8E8" w:rsidR="00DB5A31" w:rsidRPr="00382533" w:rsidRDefault="00DB5A31" w:rsidP="00B6044E">
      <w:pPr>
        <w:jc w:val="center"/>
        <w:rPr>
          <w:b/>
          <w:bCs/>
          <w:lang w:val="bg-BG"/>
        </w:rPr>
      </w:pPr>
    </w:p>
    <w:p w14:paraId="30668EFF" w14:textId="59412F6A" w:rsidR="00DB5A31" w:rsidRPr="00382533" w:rsidRDefault="00DB5A31" w:rsidP="00B6044E">
      <w:pPr>
        <w:jc w:val="center"/>
        <w:rPr>
          <w:b/>
          <w:bCs/>
          <w:lang w:val="bg-BG"/>
        </w:rPr>
      </w:pPr>
    </w:p>
    <w:p w14:paraId="34C4D5B7" w14:textId="4AB471B9" w:rsidR="00DB5A31" w:rsidRPr="00382533" w:rsidRDefault="00DB5A31" w:rsidP="00B6044E">
      <w:pPr>
        <w:jc w:val="center"/>
        <w:rPr>
          <w:b/>
          <w:bCs/>
          <w:lang w:val="bg-BG"/>
        </w:rPr>
      </w:pPr>
    </w:p>
    <w:p w14:paraId="077BA778" w14:textId="5107BFE8" w:rsidR="00DB5A31" w:rsidRPr="00382533" w:rsidRDefault="00DB5A31" w:rsidP="00B6044E">
      <w:pPr>
        <w:jc w:val="center"/>
        <w:rPr>
          <w:b/>
          <w:bCs/>
          <w:lang w:val="bg-BG"/>
        </w:rPr>
      </w:pPr>
    </w:p>
    <w:p w14:paraId="315A1607" w14:textId="1687E1C8" w:rsidR="00DB5A31" w:rsidRPr="00382533" w:rsidRDefault="00DB5A31" w:rsidP="00B6044E">
      <w:pPr>
        <w:jc w:val="center"/>
        <w:rPr>
          <w:b/>
          <w:bCs/>
          <w:lang w:val="bg-BG"/>
        </w:rPr>
      </w:pPr>
    </w:p>
    <w:p w14:paraId="75ED69F4" w14:textId="01432B5F" w:rsidR="00DB5A31" w:rsidRPr="00382533" w:rsidRDefault="00DB5A31" w:rsidP="00B6044E">
      <w:pPr>
        <w:jc w:val="center"/>
        <w:rPr>
          <w:b/>
          <w:bCs/>
          <w:lang w:val="bg-BG"/>
        </w:rPr>
      </w:pPr>
    </w:p>
    <w:p w14:paraId="08E37C69" w14:textId="50A73867" w:rsidR="00DB5A31" w:rsidRPr="00382533" w:rsidRDefault="00DB5A31" w:rsidP="00B6044E">
      <w:pPr>
        <w:jc w:val="center"/>
        <w:rPr>
          <w:b/>
          <w:bCs/>
          <w:lang w:val="bg-BG"/>
        </w:rPr>
      </w:pPr>
    </w:p>
    <w:p w14:paraId="4D721267" w14:textId="4329E2FC" w:rsidR="008B6054" w:rsidRPr="00382533" w:rsidRDefault="008B6054" w:rsidP="008B6054">
      <w:pPr>
        <w:rPr>
          <w:b/>
          <w:bCs/>
          <w:lang w:val="bg-BG"/>
        </w:rPr>
      </w:pPr>
      <w:r w:rsidRPr="00382533">
        <w:rPr>
          <w:b/>
          <w:bCs/>
          <w:lang w:val="bg-BG"/>
        </w:rPr>
        <w:t>Съдържание:</w:t>
      </w:r>
    </w:p>
    <w:p w14:paraId="73A8E93C" w14:textId="77777777" w:rsidR="00B742A5" w:rsidRPr="00382533" w:rsidRDefault="00B742A5" w:rsidP="009C7F38">
      <w:pPr>
        <w:numPr>
          <w:ilvl w:val="0"/>
          <w:numId w:val="16"/>
        </w:numPr>
        <w:spacing w:after="0" w:line="360" w:lineRule="auto"/>
        <w:ind w:left="709" w:hanging="709"/>
        <w:rPr>
          <w:b/>
          <w:bCs/>
          <w:lang w:val="bg-BG"/>
        </w:rPr>
      </w:pPr>
      <w:r w:rsidRPr="00382533">
        <w:rPr>
          <w:b/>
          <w:bCs/>
          <w:lang w:val="bg-BG"/>
        </w:rPr>
        <w:t>ИНФОРМАЦИЯ ЗА ПРОЦЕДУРАТА</w:t>
      </w:r>
    </w:p>
    <w:p w14:paraId="275B045C" w14:textId="69C30846" w:rsidR="00B742A5" w:rsidRPr="00382533" w:rsidRDefault="00B742A5" w:rsidP="009C7F38">
      <w:pPr>
        <w:pStyle w:val="ListParagraph"/>
        <w:numPr>
          <w:ilvl w:val="1"/>
          <w:numId w:val="19"/>
        </w:numPr>
        <w:spacing w:after="0" w:line="360" w:lineRule="auto"/>
        <w:rPr>
          <w:lang w:val="bg-BG"/>
        </w:rPr>
      </w:pPr>
      <w:r w:rsidRPr="00382533">
        <w:rPr>
          <w:lang w:val="bg-BG"/>
        </w:rPr>
        <w:t>Цели и очаквани резултати</w:t>
      </w:r>
    </w:p>
    <w:p w14:paraId="375302C9" w14:textId="2AA84E99" w:rsidR="00B742A5" w:rsidRPr="00382533" w:rsidRDefault="00B742A5" w:rsidP="009C7F38">
      <w:pPr>
        <w:pStyle w:val="ListParagraph"/>
        <w:numPr>
          <w:ilvl w:val="1"/>
          <w:numId w:val="19"/>
        </w:numPr>
        <w:spacing w:after="0" w:line="360" w:lineRule="auto"/>
        <w:rPr>
          <w:lang w:val="bg-BG"/>
        </w:rPr>
      </w:pPr>
      <w:r w:rsidRPr="00382533">
        <w:rPr>
          <w:lang w:val="bg-BG"/>
        </w:rPr>
        <w:t>Индикатори</w:t>
      </w:r>
    </w:p>
    <w:p w14:paraId="311514CF" w14:textId="77777777" w:rsidR="00B742A5" w:rsidRPr="00382533" w:rsidRDefault="00B742A5" w:rsidP="009C7F38">
      <w:pPr>
        <w:pStyle w:val="ListParagraph"/>
        <w:numPr>
          <w:ilvl w:val="1"/>
          <w:numId w:val="19"/>
        </w:numPr>
        <w:spacing w:after="0" w:line="360" w:lineRule="auto"/>
        <w:rPr>
          <w:lang w:val="bg-BG"/>
        </w:rPr>
      </w:pPr>
      <w:r w:rsidRPr="00382533">
        <w:rPr>
          <w:lang w:val="bg-BG"/>
        </w:rPr>
        <w:t>Механизъм на изпълнение на процедурата</w:t>
      </w:r>
    </w:p>
    <w:p w14:paraId="55A76788" w14:textId="6C638371" w:rsidR="00B742A5" w:rsidRPr="00382533" w:rsidRDefault="00B742A5" w:rsidP="009C7F38">
      <w:pPr>
        <w:pStyle w:val="ListParagraph"/>
        <w:numPr>
          <w:ilvl w:val="1"/>
          <w:numId w:val="19"/>
        </w:numPr>
        <w:spacing w:after="0" w:line="360" w:lineRule="auto"/>
        <w:rPr>
          <w:lang w:val="bg-BG"/>
        </w:rPr>
      </w:pPr>
      <w:r w:rsidRPr="00382533">
        <w:rPr>
          <w:lang w:val="bg-BG"/>
        </w:rPr>
        <w:t xml:space="preserve">Финансови параметри на процедурата </w:t>
      </w:r>
    </w:p>
    <w:p w14:paraId="59BBC0F1" w14:textId="4BEB6554" w:rsidR="00B742A5" w:rsidRPr="00382533" w:rsidRDefault="00B742A5" w:rsidP="009C7F38">
      <w:pPr>
        <w:pStyle w:val="ListParagraph"/>
        <w:numPr>
          <w:ilvl w:val="0"/>
          <w:numId w:val="19"/>
        </w:numPr>
        <w:spacing w:after="0" w:line="360" w:lineRule="auto"/>
        <w:rPr>
          <w:b/>
          <w:bCs/>
          <w:lang w:val="bg-BG"/>
        </w:rPr>
      </w:pPr>
      <w:r w:rsidRPr="00382533">
        <w:rPr>
          <w:b/>
          <w:bCs/>
          <w:lang w:val="bg-BG"/>
        </w:rPr>
        <w:t>ПРАВИЛА ЗА ДОПУСТИМОСТ</w:t>
      </w:r>
    </w:p>
    <w:p w14:paraId="245E2934" w14:textId="7376A655" w:rsidR="00B742A5" w:rsidRPr="00382533" w:rsidRDefault="00B742A5" w:rsidP="009C7F38">
      <w:pPr>
        <w:pStyle w:val="ListParagraph"/>
        <w:numPr>
          <w:ilvl w:val="1"/>
          <w:numId w:val="19"/>
        </w:numPr>
        <w:spacing w:after="0" w:line="360" w:lineRule="auto"/>
        <w:rPr>
          <w:lang w:val="bg-BG"/>
        </w:rPr>
      </w:pPr>
      <w:r w:rsidRPr="00382533">
        <w:rPr>
          <w:lang w:val="bg-BG"/>
        </w:rPr>
        <w:t>Допустими кандидати</w:t>
      </w:r>
    </w:p>
    <w:p w14:paraId="7C1AC3E4" w14:textId="77777777" w:rsidR="00B742A5" w:rsidRPr="00382533" w:rsidRDefault="00B742A5" w:rsidP="009C7F38">
      <w:pPr>
        <w:pStyle w:val="ListParagraph"/>
        <w:numPr>
          <w:ilvl w:val="1"/>
          <w:numId w:val="19"/>
        </w:numPr>
        <w:spacing w:after="0" w:line="360" w:lineRule="auto"/>
        <w:rPr>
          <w:lang w:val="bg-BG"/>
        </w:rPr>
      </w:pPr>
      <w:r w:rsidRPr="00382533">
        <w:rPr>
          <w:lang w:val="bg-BG"/>
        </w:rPr>
        <w:t>Допустими проекти/дейности</w:t>
      </w:r>
    </w:p>
    <w:p w14:paraId="66BED5D7" w14:textId="77777777" w:rsidR="00B742A5" w:rsidRPr="00382533" w:rsidRDefault="00B742A5" w:rsidP="009C7F38">
      <w:pPr>
        <w:pStyle w:val="ListParagraph"/>
        <w:numPr>
          <w:ilvl w:val="1"/>
          <w:numId w:val="19"/>
        </w:numPr>
        <w:spacing w:after="0" w:line="360" w:lineRule="auto"/>
        <w:rPr>
          <w:lang w:val="bg-BG"/>
        </w:rPr>
      </w:pPr>
      <w:r w:rsidRPr="00382533">
        <w:rPr>
          <w:lang w:val="bg-BG"/>
        </w:rPr>
        <w:t>Категории разходи, допустими за финансиране</w:t>
      </w:r>
    </w:p>
    <w:p w14:paraId="628C3472" w14:textId="77777777" w:rsidR="00B742A5" w:rsidRPr="00382533" w:rsidRDefault="00B742A5" w:rsidP="009C7F38">
      <w:pPr>
        <w:pStyle w:val="ListParagraph"/>
        <w:numPr>
          <w:ilvl w:val="0"/>
          <w:numId w:val="19"/>
        </w:numPr>
        <w:spacing w:after="0" w:line="360" w:lineRule="auto"/>
        <w:rPr>
          <w:b/>
          <w:bCs/>
          <w:lang w:val="bg-BG"/>
        </w:rPr>
      </w:pPr>
      <w:r w:rsidRPr="00382533">
        <w:rPr>
          <w:b/>
          <w:bCs/>
          <w:lang w:val="bg-BG"/>
        </w:rPr>
        <w:t>ХОРИЗОНТАЛНИ ПОЛИТИКИ</w:t>
      </w:r>
    </w:p>
    <w:p w14:paraId="3A2BB0F5" w14:textId="1A35F93F" w:rsidR="00DB5A31" w:rsidRPr="00382533" w:rsidRDefault="00B742A5" w:rsidP="009C7F38">
      <w:pPr>
        <w:pStyle w:val="ListParagraph"/>
        <w:numPr>
          <w:ilvl w:val="0"/>
          <w:numId w:val="19"/>
        </w:numPr>
        <w:spacing w:after="0" w:line="360" w:lineRule="auto"/>
        <w:rPr>
          <w:b/>
          <w:bCs/>
          <w:lang w:val="bg-BG"/>
        </w:rPr>
      </w:pPr>
      <w:r w:rsidRPr="00382533">
        <w:rPr>
          <w:b/>
          <w:bCs/>
          <w:lang w:val="bg-BG"/>
        </w:rPr>
        <w:t>РЕД ЗА ОЦЕНЯВАНЕ НА ПРОЕКТНИТЕ ПРЕДЛОЖЕНИЯ</w:t>
      </w:r>
    </w:p>
    <w:p w14:paraId="52DA666F" w14:textId="3189C0AB" w:rsidR="00F36B53" w:rsidRPr="00382533" w:rsidRDefault="00F36B53" w:rsidP="00F36B53">
      <w:pPr>
        <w:pStyle w:val="ListParagraph"/>
        <w:numPr>
          <w:ilvl w:val="0"/>
          <w:numId w:val="19"/>
        </w:numPr>
        <w:spacing w:line="360" w:lineRule="auto"/>
        <w:rPr>
          <w:b/>
          <w:bCs/>
          <w:lang w:val="bg-BG"/>
        </w:rPr>
      </w:pPr>
      <w:r w:rsidRPr="00382533">
        <w:rPr>
          <w:b/>
          <w:bCs/>
          <w:lang w:val="bg-BG"/>
        </w:rPr>
        <w:t>СПИСЪК НА ДОКУМЕНТИТЕ, КОИТО СЕ ПОДАВАТ НА ЕТАП КАНДИДАТСТВАНЕ</w:t>
      </w:r>
    </w:p>
    <w:p w14:paraId="1F989781" w14:textId="03FCB52B" w:rsidR="00F36B53" w:rsidRPr="00382533" w:rsidRDefault="00F36B53" w:rsidP="00F36B53">
      <w:pPr>
        <w:pStyle w:val="ListParagraph"/>
        <w:numPr>
          <w:ilvl w:val="0"/>
          <w:numId w:val="19"/>
        </w:numPr>
        <w:spacing w:line="360" w:lineRule="auto"/>
        <w:rPr>
          <w:b/>
          <w:bCs/>
          <w:lang w:val="bg-BG"/>
        </w:rPr>
      </w:pPr>
      <w:r w:rsidRPr="00382533">
        <w:rPr>
          <w:b/>
          <w:bCs/>
          <w:lang w:val="bg-BG"/>
        </w:rPr>
        <w:t>НАЧИН И АДРЕС ЗА ПОДАВАНЕ НА ПРОЕКТНИТЕ ПРЕДЛОЖЕНИЯ</w:t>
      </w:r>
    </w:p>
    <w:p w14:paraId="23A7A44E" w14:textId="6DFDB727" w:rsidR="00B742A5" w:rsidRPr="00382533" w:rsidRDefault="00F36B53" w:rsidP="00F36B53">
      <w:pPr>
        <w:pStyle w:val="ListParagraph"/>
        <w:numPr>
          <w:ilvl w:val="0"/>
          <w:numId w:val="19"/>
        </w:numPr>
        <w:spacing w:line="360" w:lineRule="auto"/>
        <w:rPr>
          <w:b/>
          <w:bCs/>
          <w:lang w:val="bg-BG"/>
        </w:rPr>
      </w:pPr>
      <w:r w:rsidRPr="00382533">
        <w:rPr>
          <w:b/>
          <w:bCs/>
          <w:lang w:val="bg-BG"/>
        </w:rPr>
        <w:t>ИНДИКАТИВЕН ПЛАН-ГРАФИК ЗА ИЗПЪЛНЕНИЕ НА ПРОЦЕДУРАТА</w:t>
      </w:r>
    </w:p>
    <w:p w14:paraId="535AEB7C" w14:textId="41CFD582" w:rsidR="00DB5A31" w:rsidRPr="00382533" w:rsidRDefault="00DB5A31" w:rsidP="00B6044E">
      <w:pPr>
        <w:jc w:val="center"/>
        <w:rPr>
          <w:b/>
          <w:bCs/>
          <w:lang w:val="bg-BG"/>
        </w:rPr>
      </w:pPr>
    </w:p>
    <w:p w14:paraId="5D3EA116" w14:textId="46B6A00F" w:rsidR="008B6054" w:rsidRPr="00382533" w:rsidRDefault="008B6054" w:rsidP="00B6044E">
      <w:pPr>
        <w:jc w:val="center"/>
        <w:rPr>
          <w:b/>
          <w:bCs/>
          <w:lang w:val="bg-BG"/>
        </w:rPr>
      </w:pPr>
    </w:p>
    <w:p w14:paraId="67273BD5" w14:textId="672F5928" w:rsidR="008B6054" w:rsidRPr="00382533" w:rsidRDefault="008B6054" w:rsidP="00B6044E">
      <w:pPr>
        <w:jc w:val="center"/>
        <w:rPr>
          <w:b/>
          <w:bCs/>
          <w:lang w:val="bg-BG"/>
        </w:rPr>
      </w:pPr>
    </w:p>
    <w:p w14:paraId="1E7C3A43" w14:textId="1ED3D0F1" w:rsidR="008B6054" w:rsidRPr="00382533" w:rsidRDefault="008B6054" w:rsidP="00B6044E">
      <w:pPr>
        <w:jc w:val="center"/>
        <w:rPr>
          <w:b/>
          <w:bCs/>
          <w:lang w:val="bg-BG"/>
        </w:rPr>
      </w:pPr>
    </w:p>
    <w:p w14:paraId="3F0374A8" w14:textId="029F3956" w:rsidR="008B6054" w:rsidRPr="00382533" w:rsidRDefault="008B6054" w:rsidP="00B6044E">
      <w:pPr>
        <w:jc w:val="center"/>
        <w:rPr>
          <w:b/>
          <w:bCs/>
          <w:lang w:val="bg-BG"/>
        </w:rPr>
      </w:pPr>
    </w:p>
    <w:p w14:paraId="316745BA" w14:textId="61EAADDD" w:rsidR="008B6054" w:rsidRPr="00382533" w:rsidRDefault="008B6054" w:rsidP="00B6044E">
      <w:pPr>
        <w:jc w:val="center"/>
        <w:rPr>
          <w:b/>
          <w:bCs/>
          <w:lang w:val="bg-BG"/>
        </w:rPr>
      </w:pPr>
    </w:p>
    <w:p w14:paraId="031CD819" w14:textId="049ADE46" w:rsidR="008B6054" w:rsidRPr="00382533" w:rsidRDefault="008B6054" w:rsidP="00B6044E">
      <w:pPr>
        <w:jc w:val="center"/>
        <w:rPr>
          <w:b/>
          <w:bCs/>
          <w:lang w:val="bg-BG"/>
        </w:rPr>
      </w:pPr>
    </w:p>
    <w:p w14:paraId="444DD6D5" w14:textId="79378B13" w:rsidR="008B6054" w:rsidRPr="00382533" w:rsidRDefault="008B6054" w:rsidP="00B6044E">
      <w:pPr>
        <w:jc w:val="center"/>
        <w:rPr>
          <w:b/>
          <w:bCs/>
          <w:lang w:val="bg-BG"/>
        </w:rPr>
      </w:pPr>
    </w:p>
    <w:p w14:paraId="62DF436C" w14:textId="2A2A7940" w:rsidR="008B6054" w:rsidRPr="00382533" w:rsidRDefault="008B6054" w:rsidP="00B6044E">
      <w:pPr>
        <w:jc w:val="center"/>
        <w:rPr>
          <w:b/>
          <w:bCs/>
          <w:lang w:val="bg-BG"/>
        </w:rPr>
      </w:pPr>
    </w:p>
    <w:p w14:paraId="3A7A5F1F" w14:textId="039FFE0F" w:rsidR="008B6054" w:rsidRPr="00382533" w:rsidRDefault="008B6054" w:rsidP="00B6044E">
      <w:pPr>
        <w:jc w:val="center"/>
        <w:rPr>
          <w:b/>
          <w:bCs/>
          <w:lang w:val="bg-BG"/>
        </w:rPr>
      </w:pPr>
    </w:p>
    <w:p w14:paraId="2BE2381A" w14:textId="208F0F32" w:rsidR="008B6054" w:rsidRPr="00382533" w:rsidRDefault="008B6054" w:rsidP="00B6044E">
      <w:pPr>
        <w:jc w:val="center"/>
        <w:rPr>
          <w:b/>
          <w:bCs/>
          <w:lang w:val="bg-BG"/>
        </w:rPr>
      </w:pPr>
    </w:p>
    <w:p w14:paraId="2B46AB29" w14:textId="51210DFF" w:rsidR="008B6054" w:rsidRPr="00382533" w:rsidRDefault="008B6054" w:rsidP="00B6044E">
      <w:pPr>
        <w:jc w:val="center"/>
        <w:rPr>
          <w:b/>
          <w:bCs/>
          <w:lang w:val="bg-BG"/>
        </w:rPr>
      </w:pPr>
    </w:p>
    <w:p w14:paraId="7C22E220" w14:textId="6149D471" w:rsidR="008B6054" w:rsidRPr="00382533" w:rsidRDefault="008B6054" w:rsidP="00B6044E">
      <w:pPr>
        <w:jc w:val="center"/>
        <w:rPr>
          <w:b/>
          <w:bCs/>
          <w:lang w:val="bg-BG"/>
        </w:rPr>
      </w:pPr>
    </w:p>
    <w:p w14:paraId="6867E5C4" w14:textId="74E66D90" w:rsidR="008B6054" w:rsidRPr="00382533" w:rsidRDefault="008B6054" w:rsidP="00B6044E">
      <w:pPr>
        <w:jc w:val="center"/>
        <w:rPr>
          <w:b/>
          <w:bCs/>
          <w:lang w:val="bg-BG"/>
        </w:rPr>
      </w:pPr>
    </w:p>
    <w:p w14:paraId="47061397" w14:textId="4F2A5F72" w:rsidR="008B6054" w:rsidRPr="00382533" w:rsidRDefault="008B6054" w:rsidP="00B6044E">
      <w:pPr>
        <w:jc w:val="center"/>
        <w:rPr>
          <w:b/>
          <w:bCs/>
          <w:lang w:val="bg-BG"/>
        </w:rPr>
      </w:pPr>
    </w:p>
    <w:bookmarkEnd w:id="0"/>
    <w:p w14:paraId="40549E36" w14:textId="77777777" w:rsidR="00653CBA" w:rsidRPr="00382533" w:rsidRDefault="00653CBA" w:rsidP="00653CBA">
      <w:pPr>
        <w:pStyle w:val="ListParagraph"/>
        <w:spacing w:before="120"/>
        <w:ind w:left="1080"/>
        <w:rPr>
          <w:b/>
          <w:bCs/>
          <w:lang w:val="bg-BG"/>
        </w:rPr>
      </w:pPr>
    </w:p>
    <w:p w14:paraId="1BE7EE87" w14:textId="3C92550B" w:rsidR="00D34B52" w:rsidRPr="00382533" w:rsidRDefault="009879C6" w:rsidP="00B742A5">
      <w:pPr>
        <w:pStyle w:val="ListParagraph"/>
        <w:numPr>
          <w:ilvl w:val="0"/>
          <w:numId w:val="20"/>
        </w:numPr>
        <w:shd w:val="clear" w:color="auto" w:fill="D0E6F6" w:themeFill="accent6" w:themeFillTint="33"/>
        <w:spacing w:before="120"/>
        <w:ind w:left="426"/>
        <w:rPr>
          <w:b/>
          <w:bCs/>
          <w:sz w:val="24"/>
          <w:szCs w:val="24"/>
          <w:lang w:val="bg-BG"/>
        </w:rPr>
      </w:pPr>
      <w:r w:rsidRPr="00382533">
        <w:rPr>
          <w:b/>
          <w:bCs/>
          <w:sz w:val="24"/>
          <w:szCs w:val="24"/>
          <w:lang w:val="bg-BG"/>
        </w:rPr>
        <w:t>ИНФОРМАЦИЯ ЗА ПРОЦЕДУРАТА</w:t>
      </w:r>
    </w:p>
    <w:p w14:paraId="0C62A367" w14:textId="77777777" w:rsidR="009879C6" w:rsidRPr="00382533" w:rsidRDefault="009879C6" w:rsidP="009879C6">
      <w:pPr>
        <w:pStyle w:val="ListParagraph"/>
        <w:spacing w:before="120"/>
        <w:ind w:left="1080"/>
        <w:rPr>
          <w:b/>
          <w:bCs/>
          <w:sz w:val="24"/>
          <w:szCs w:val="24"/>
          <w:lang w:val="bg-BG"/>
        </w:rPr>
      </w:pPr>
    </w:p>
    <w:p w14:paraId="766DEE33" w14:textId="2A68FFD2" w:rsidR="004D471D" w:rsidRPr="00382533" w:rsidRDefault="004D471D" w:rsidP="00322D8C">
      <w:pPr>
        <w:pStyle w:val="ListParagraph"/>
        <w:numPr>
          <w:ilvl w:val="1"/>
          <w:numId w:val="10"/>
        </w:numPr>
        <w:shd w:val="clear" w:color="auto" w:fill="D0E6F6" w:themeFill="accent6" w:themeFillTint="33"/>
        <w:ind w:left="426"/>
        <w:rPr>
          <w:sz w:val="24"/>
          <w:szCs w:val="24"/>
          <w:lang w:val="bg-BG"/>
        </w:rPr>
      </w:pPr>
      <w:bookmarkStart w:id="1" w:name="_Hlk10992708"/>
      <w:r w:rsidRPr="00382533">
        <w:rPr>
          <w:b/>
          <w:bCs/>
          <w:sz w:val="24"/>
          <w:szCs w:val="24"/>
          <w:lang w:val="bg-BG"/>
        </w:rPr>
        <w:t xml:space="preserve">Цели </w:t>
      </w:r>
      <w:r w:rsidR="008B6054" w:rsidRPr="00382533">
        <w:rPr>
          <w:b/>
          <w:bCs/>
          <w:sz w:val="24"/>
          <w:szCs w:val="24"/>
          <w:lang w:val="bg-BG"/>
        </w:rPr>
        <w:t xml:space="preserve">и очаквани резултати </w:t>
      </w:r>
    </w:p>
    <w:p w14:paraId="66F7974C" w14:textId="1534D90B" w:rsidR="00414B9C" w:rsidRPr="00382533" w:rsidRDefault="00414B9C" w:rsidP="00414B9C">
      <w:pPr>
        <w:jc w:val="both"/>
        <w:rPr>
          <w:rFonts w:ascii="Calibri" w:eastAsia="Calibri" w:hAnsi="Calibri" w:cs="Times New Roman"/>
          <w:sz w:val="24"/>
          <w:szCs w:val="24"/>
          <w:lang w:val="bg-BG"/>
        </w:rPr>
      </w:pPr>
      <w:bookmarkStart w:id="2" w:name="_Hlk10636806"/>
      <w:bookmarkEnd w:id="1"/>
      <w:r w:rsidRPr="00382533">
        <w:rPr>
          <w:rFonts w:ascii="Calibri" w:eastAsia="Calibri" w:hAnsi="Calibri" w:cs="Times New Roman"/>
          <w:sz w:val="24"/>
          <w:szCs w:val="24"/>
          <w:lang w:val="bg-BG"/>
        </w:rPr>
        <w:t xml:space="preserve">Основните предизвикателства, свързани с дейността на </w:t>
      </w:r>
      <w:bookmarkStart w:id="3" w:name="_Hlk10639192"/>
      <w:r w:rsidR="00382533" w:rsidRPr="00382533">
        <w:rPr>
          <w:rFonts w:ascii="Calibri" w:eastAsia="Calibri" w:hAnsi="Calibri" w:cs="Times New Roman"/>
          <w:b/>
          <w:bCs/>
          <w:sz w:val="24"/>
          <w:szCs w:val="24"/>
          <w:lang w:val="bg-BG"/>
        </w:rPr>
        <w:t xml:space="preserve">Сдружение „Фонд за подкрепа и насърчаване на микро, малък и среден бизнес в община Крумовград“ </w:t>
      </w:r>
      <w:r w:rsidR="00382533" w:rsidRPr="00382533">
        <w:rPr>
          <w:rFonts w:ascii="Calibri" w:eastAsia="Calibri" w:hAnsi="Calibri" w:cs="Times New Roman"/>
          <w:sz w:val="24"/>
          <w:szCs w:val="24"/>
          <w:lang w:val="bg-BG"/>
        </w:rPr>
        <w:t>(„Фонда“)</w:t>
      </w:r>
      <w:bookmarkEnd w:id="3"/>
      <w:r w:rsidRPr="00382533">
        <w:rPr>
          <w:rFonts w:ascii="Calibri" w:eastAsia="Calibri" w:hAnsi="Calibri" w:cs="Times New Roman"/>
          <w:sz w:val="24"/>
          <w:szCs w:val="24"/>
          <w:lang w:val="bg-BG"/>
        </w:rPr>
        <w:t>, засягат необходимостта от създаване на усто</w:t>
      </w:r>
      <w:r w:rsidR="00B82533" w:rsidRPr="00382533">
        <w:rPr>
          <w:rFonts w:ascii="Calibri" w:eastAsia="Calibri" w:hAnsi="Calibri" w:cs="Times New Roman"/>
          <w:sz w:val="24"/>
          <w:szCs w:val="24"/>
          <w:lang w:val="bg-BG"/>
        </w:rPr>
        <w:t>й</w:t>
      </w:r>
      <w:r w:rsidRPr="00382533">
        <w:rPr>
          <w:rFonts w:ascii="Calibri" w:eastAsia="Calibri" w:hAnsi="Calibri" w:cs="Times New Roman"/>
          <w:sz w:val="24"/>
          <w:szCs w:val="24"/>
          <w:lang w:val="bg-BG"/>
        </w:rPr>
        <w:t>ч</w:t>
      </w:r>
      <w:r w:rsidR="008B6054" w:rsidRPr="00382533">
        <w:rPr>
          <w:rFonts w:ascii="Calibri" w:eastAsia="Calibri" w:hAnsi="Calibri" w:cs="Times New Roman"/>
          <w:sz w:val="24"/>
          <w:szCs w:val="24"/>
          <w:lang w:val="bg-BG"/>
        </w:rPr>
        <w:t>и</w:t>
      </w:r>
      <w:r w:rsidRPr="00382533">
        <w:rPr>
          <w:rFonts w:ascii="Calibri" w:eastAsia="Calibri" w:hAnsi="Calibri" w:cs="Times New Roman"/>
          <w:sz w:val="24"/>
          <w:szCs w:val="24"/>
          <w:lang w:val="bg-BG"/>
        </w:rPr>
        <w:t>ва заетост и използване на местния потенциал за растеж, като се цели подобряване качеството на живот и благосъстоянието на населението на община Крумовград.</w:t>
      </w:r>
    </w:p>
    <w:p w14:paraId="4F075BBE" w14:textId="77777777" w:rsidR="008B6054" w:rsidRPr="00382533" w:rsidRDefault="008B6054" w:rsidP="00414B9C">
      <w:pPr>
        <w:jc w:val="both"/>
        <w:rPr>
          <w:rFonts w:ascii="Calibri" w:eastAsia="Calibri" w:hAnsi="Calibri" w:cs="Calibri"/>
          <w:b/>
          <w:bCs/>
          <w:sz w:val="24"/>
          <w:szCs w:val="24"/>
          <w:lang w:val="bg-BG"/>
        </w:rPr>
      </w:pPr>
      <w:r w:rsidRPr="00382533">
        <w:rPr>
          <w:rFonts w:ascii="Calibri" w:eastAsia="Calibri" w:hAnsi="Calibri" w:cs="Calibri"/>
          <w:b/>
          <w:bCs/>
          <w:sz w:val="24"/>
          <w:szCs w:val="24"/>
          <w:lang w:val="bg-BG"/>
        </w:rPr>
        <w:t>Обосновка:</w:t>
      </w:r>
    </w:p>
    <w:p w14:paraId="437439CB" w14:textId="169139D8" w:rsidR="00414B9C" w:rsidRPr="00382533" w:rsidRDefault="00414B9C" w:rsidP="00414B9C">
      <w:pPr>
        <w:jc w:val="both"/>
        <w:rPr>
          <w:rFonts w:ascii="Calibri" w:eastAsia="Calibri" w:hAnsi="Calibri" w:cs="Calibri"/>
          <w:sz w:val="24"/>
          <w:szCs w:val="24"/>
          <w:lang w:val="bg-BG"/>
        </w:rPr>
      </w:pPr>
      <w:r w:rsidRPr="00382533">
        <w:rPr>
          <w:rFonts w:ascii="Calibri" w:eastAsia="Calibri" w:hAnsi="Calibri" w:cs="Calibri"/>
          <w:sz w:val="24"/>
          <w:szCs w:val="24"/>
          <w:lang w:val="bg-BG"/>
        </w:rPr>
        <w:t xml:space="preserve">Инвестицията на </w:t>
      </w:r>
      <w:r w:rsidR="00B82533" w:rsidRPr="00382533">
        <w:rPr>
          <w:rFonts w:ascii="Calibri" w:eastAsia="Calibri" w:hAnsi="Calibri" w:cs="Calibri"/>
          <w:sz w:val="24"/>
          <w:szCs w:val="24"/>
          <w:lang w:val="bg-BG"/>
        </w:rPr>
        <w:t>„</w:t>
      </w:r>
      <w:r w:rsidRPr="00382533">
        <w:rPr>
          <w:rFonts w:ascii="Calibri" w:eastAsia="Calibri" w:hAnsi="Calibri" w:cs="Calibri"/>
          <w:sz w:val="24"/>
          <w:szCs w:val="24"/>
          <w:lang w:val="bg-BG"/>
        </w:rPr>
        <w:t>Дънди Прешъс</w:t>
      </w:r>
      <w:r w:rsidR="00B82533" w:rsidRPr="00382533">
        <w:rPr>
          <w:rFonts w:ascii="Calibri" w:eastAsia="Calibri" w:hAnsi="Calibri" w:cs="Calibri"/>
          <w:sz w:val="24"/>
          <w:szCs w:val="24"/>
          <w:lang w:val="bg-BG"/>
        </w:rPr>
        <w:t xml:space="preserve"> Металс Крумовград“ ЕАД</w:t>
      </w:r>
      <w:r w:rsidRPr="00382533">
        <w:rPr>
          <w:rFonts w:ascii="Calibri" w:eastAsia="Calibri" w:hAnsi="Calibri" w:cs="Calibri"/>
          <w:sz w:val="24"/>
          <w:szCs w:val="24"/>
          <w:lang w:val="bg-BG"/>
        </w:rPr>
        <w:t xml:space="preserve"> </w:t>
      </w:r>
      <w:r w:rsidR="00627FE4" w:rsidRPr="00382533">
        <w:rPr>
          <w:rFonts w:ascii="Calibri" w:eastAsia="Calibri" w:hAnsi="Calibri" w:cs="Calibri"/>
          <w:sz w:val="24"/>
          <w:szCs w:val="24"/>
          <w:lang w:val="bg-BG"/>
        </w:rPr>
        <w:t xml:space="preserve">(Дружеството или ДПМК) </w:t>
      </w:r>
      <w:r w:rsidRPr="00382533">
        <w:rPr>
          <w:rFonts w:ascii="Calibri" w:eastAsia="Calibri" w:hAnsi="Calibri" w:cs="Calibri"/>
          <w:sz w:val="24"/>
          <w:szCs w:val="24"/>
          <w:lang w:val="bg-BG"/>
        </w:rPr>
        <w:t xml:space="preserve">в рудник „Ада </w:t>
      </w:r>
      <w:r w:rsidR="00B82533" w:rsidRPr="00382533">
        <w:rPr>
          <w:rFonts w:ascii="Calibri" w:eastAsia="Calibri" w:hAnsi="Calibri" w:cs="Calibri"/>
          <w:sz w:val="24"/>
          <w:szCs w:val="24"/>
          <w:lang w:val="bg-BG"/>
        </w:rPr>
        <w:t>Тепе</w:t>
      </w:r>
      <w:r w:rsidRPr="00382533">
        <w:rPr>
          <w:rFonts w:ascii="Calibri" w:eastAsia="Calibri" w:hAnsi="Calibri" w:cs="Calibri"/>
          <w:sz w:val="24"/>
          <w:szCs w:val="24"/>
          <w:lang w:val="bg-BG"/>
        </w:rPr>
        <w:t>“</w:t>
      </w:r>
      <w:r w:rsidRPr="00382533">
        <w:rPr>
          <w:rFonts w:ascii="Calibri" w:eastAsia="Calibri" w:hAnsi="Calibri" w:cs="Calibri"/>
          <w:color w:val="3E3E3E"/>
          <w:sz w:val="24"/>
          <w:szCs w:val="24"/>
          <w:shd w:val="clear" w:color="auto" w:fill="FFFFFF"/>
          <w:lang w:val="bg-BG"/>
        </w:rPr>
        <w:t xml:space="preserve"> </w:t>
      </w:r>
      <w:r w:rsidR="00B82533" w:rsidRPr="00382533">
        <w:rPr>
          <w:rFonts w:ascii="Calibri" w:eastAsia="Calibri" w:hAnsi="Calibri" w:cs="Calibri"/>
          <w:color w:val="3E3E3E"/>
          <w:sz w:val="24"/>
          <w:szCs w:val="24"/>
          <w:shd w:val="clear" w:color="auto" w:fill="FFFFFF"/>
          <w:lang w:val="bg-BG"/>
        </w:rPr>
        <w:t xml:space="preserve">дава </w:t>
      </w:r>
      <w:r w:rsidRPr="00382533">
        <w:rPr>
          <w:rFonts w:ascii="Calibri" w:eastAsia="Calibri" w:hAnsi="Calibri" w:cs="Calibri"/>
          <w:sz w:val="24"/>
          <w:szCs w:val="24"/>
          <w:lang w:val="bg-BG"/>
        </w:rPr>
        <w:t xml:space="preserve">мощен тласък за развитието на района, като намаляване на безработицата, увеличаване доходите на населението и завръщане на жителите на </w:t>
      </w:r>
      <w:r w:rsidR="00382533" w:rsidRPr="00382533">
        <w:rPr>
          <w:rFonts w:ascii="Calibri" w:eastAsia="Calibri" w:hAnsi="Calibri" w:cs="Calibri"/>
          <w:sz w:val="24"/>
          <w:szCs w:val="24"/>
          <w:lang w:val="bg-BG"/>
        </w:rPr>
        <w:t xml:space="preserve">община </w:t>
      </w:r>
      <w:r w:rsidRPr="00382533">
        <w:rPr>
          <w:rFonts w:ascii="Calibri" w:eastAsia="Calibri" w:hAnsi="Calibri" w:cs="Calibri"/>
          <w:sz w:val="24"/>
          <w:szCs w:val="24"/>
          <w:lang w:val="bg-BG"/>
        </w:rPr>
        <w:t>Крумовград от вътрешността на страната и от чужбина.</w:t>
      </w:r>
    </w:p>
    <w:p w14:paraId="5CD9EBE6" w14:textId="2D97141D" w:rsidR="00414B9C" w:rsidRPr="00382533" w:rsidRDefault="00414B9C" w:rsidP="00EE04B6">
      <w:pPr>
        <w:shd w:val="clear" w:color="auto" w:fill="FFFFFF" w:themeFill="background1"/>
        <w:jc w:val="both"/>
        <w:rPr>
          <w:rFonts w:ascii="Calibri" w:eastAsia="Calibri" w:hAnsi="Calibri" w:cs="Calibri"/>
          <w:sz w:val="24"/>
          <w:szCs w:val="24"/>
          <w:lang w:val="bg-BG"/>
        </w:rPr>
      </w:pPr>
      <w:r w:rsidRPr="00382533">
        <w:rPr>
          <w:rFonts w:ascii="Calibri" w:eastAsia="Calibri" w:hAnsi="Calibri" w:cs="Calibri"/>
          <w:sz w:val="24"/>
          <w:szCs w:val="24"/>
          <w:lang w:val="bg-BG"/>
        </w:rPr>
        <w:t xml:space="preserve">Като социално отговорна компания </w:t>
      </w:r>
      <w:r w:rsidR="00627FE4" w:rsidRPr="00382533">
        <w:rPr>
          <w:rFonts w:ascii="Calibri" w:eastAsia="Calibri" w:hAnsi="Calibri" w:cs="Calibri"/>
          <w:sz w:val="24"/>
          <w:szCs w:val="24"/>
          <w:lang w:val="bg-BG"/>
        </w:rPr>
        <w:t>и съгласно сключения с Община Крумовград Меморандум за разбирателство ДПМК</w:t>
      </w:r>
      <w:r w:rsidR="00E50E80" w:rsidRPr="00382533">
        <w:rPr>
          <w:rFonts w:ascii="Calibri" w:eastAsia="Calibri" w:hAnsi="Calibri" w:cs="Calibri"/>
          <w:sz w:val="24"/>
          <w:szCs w:val="24"/>
          <w:lang w:val="bg-BG"/>
        </w:rPr>
        <w:t xml:space="preserve">, </w:t>
      </w:r>
      <w:r w:rsidR="00930462" w:rsidRPr="00382533">
        <w:rPr>
          <w:rFonts w:ascii="Calibri" w:eastAsia="Calibri" w:hAnsi="Calibri" w:cs="Calibri"/>
          <w:sz w:val="24"/>
          <w:szCs w:val="24"/>
          <w:lang w:val="bg-BG"/>
        </w:rPr>
        <w:t xml:space="preserve">предоставя </w:t>
      </w:r>
      <w:r w:rsidR="00E50E80" w:rsidRPr="00382533">
        <w:rPr>
          <w:rFonts w:ascii="Calibri" w:eastAsia="Calibri" w:hAnsi="Calibri" w:cs="Calibri"/>
          <w:sz w:val="24"/>
          <w:szCs w:val="24"/>
          <w:lang w:val="bg-BG"/>
        </w:rPr>
        <w:t xml:space="preserve">финансов ресурс </w:t>
      </w:r>
      <w:r w:rsidR="00382533" w:rsidRPr="00382533">
        <w:rPr>
          <w:rFonts w:ascii="Calibri" w:eastAsia="Calibri" w:hAnsi="Calibri" w:cs="Calibri"/>
          <w:sz w:val="24"/>
          <w:szCs w:val="24"/>
          <w:lang w:val="bg-BG"/>
        </w:rPr>
        <w:t>чрез</w:t>
      </w:r>
      <w:r w:rsidR="00382533" w:rsidRPr="00382533">
        <w:rPr>
          <w:rFonts w:ascii="Calibri" w:eastAsia="Calibri" w:hAnsi="Calibri" w:cs="Times New Roman"/>
          <w:b/>
          <w:bCs/>
          <w:sz w:val="24"/>
          <w:szCs w:val="24"/>
          <w:lang w:val="bg-BG"/>
        </w:rPr>
        <w:t xml:space="preserve"> </w:t>
      </w:r>
      <w:r w:rsidR="00E50E80" w:rsidRPr="00B21D8A">
        <w:rPr>
          <w:rFonts w:ascii="Calibri" w:eastAsia="Calibri" w:hAnsi="Calibri" w:cs="Calibri"/>
          <w:sz w:val="24"/>
          <w:szCs w:val="24"/>
          <w:lang w:val="bg-BG"/>
        </w:rPr>
        <w:t>Фонда</w:t>
      </w:r>
      <w:r w:rsidR="00E50E80" w:rsidRPr="00382533">
        <w:rPr>
          <w:rFonts w:ascii="Calibri" w:eastAsia="Calibri" w:hAnsi="Calibri" w:cs="Calibri"/>
          <w:b/>
          <w:bCs/>
          <w:sz w:val="24"/>
          <w:szCs w:val="24"/>
          <w:lang w:val="bg-BG"/>
        </w:rPr>
        <w:t xml:space="preserve"> </w:t>
      </w:r>
      <w:r w:rsidRPr="00382533">
        <w:rPr>
          <w:rFonts w:ascii="Calibri" w:eastAsia="Calibri" w:hAnsi="Calibri" w:cs="Calibri"/>
          <w:sz w:val="24"/>
          <w:szCs w:val="24"/>
          <w:lang w:val="bg-BG"/>
        </w:rPr>
        <w:t xml:space="preserve">цел осигуряване на устойчиво развитие на Община Крумовград </w:t>
      </w:r>
      <w:r w:rsidR="00627FE4" w:rsidRPr="00382533">
        <w:rPr>
          <w:rFonts w:ascii="Calibri" w:eastAsia="Calibri" w:hAnsi="Calibri" w:cs="Calibri"/>
          <w:sz w:val="24"/>
          <w:szCs w:val="24"/>
          <w:lang w:val="bg-BG"/>
        </w:rPr>
        <w:t xml:space="preserve">по време на експлоатацията и </w:t>
      </w:r>
      <w:r w:rsidRPr="00382533">
        <w:rPr>
          <w:rFonts w:ascii="Calibri" w:eastAsia="Calibri" w:hAnsi="Calibri" w:cs="Calibri"/>
          <w:sz w:val="24"/>
          <w:szCs w:val="24"/>
          <w:lang w:val="bg-BG"/>
        </w:rPr>
        <w:t>след закриване на рудник „Ада тепе“</w:t>
      </w:r>
      <w:r w:rsidR="0030439E" w:rsidRPr="00382533">
        <w:rPr>
          <w:rFonts w:ascii="Calibri" w:eastAsia="Calibri" w:hAnsi="Calibri" w:cs="Calibri"/>
          <w:sz w:val="24"/>
          <w:szCs w:val="24"/>
          <w:lang w:val="bg-BG"/>
        </w:rPr>
        <w:t xml:space="preserve">. </w:t>
      </w:r>
    </w:p>
    <w:p w14:paraId="2DB3CE9F" w14:textId="3CF88BC4" w:rsidR="001577DA" w:rsidRPr="00382533" w:rsidRDefault="00382533" w:rsidP="001577DA">
      <w:pPr>
        <w:jc w:val="both"/>
        <w:rPr>
          <w:rFonts w:ascii="Calibri" w:eastAsia="Calibri" w:hAnsi="Calibri" w:cs="Times New Roman"/>
          <w:sz w:val="24"/>
          <w:szCs w:val="24"/>
          <w:lang w:val="bg-BG"/>
        </w:rPr>
      </w:pPr>
      <w:r w:rsidRPr="00B21D8A">
        <w:rPr>
          <w:rFonts w:ascii="Calibri" w:eastAsia="Calibri" w:hAnsi="Calibri" w:cs="Times New Roman"/>
          <w:sz w:val="24"/>
          <w:szCs w:val="24"/>
          <w:lang w:val="bg-BG"/>
        </w:rPr>
        <w:t xml:space="preserve">Насърчаването чрез </w:t>
      </w:r>
      <w:r w:rsidR="005A2A4E" w:rsidRPr="00B21D8A">
        <w:rPr>
          <w:rFonts w:ascii="Calibri" w:eastAsia="Calibri" w:hAnsi="Calibri" w:cs="Times New Roman"/>
          <w:sz w:val="24"/>
          <w:szCs w:val="24"/>
          <w:lang w:val="bg-BG"/>
        </w:rPr>
        <w:t>Фонд</w:t>
      </w:r>
      <w:r w:rsidRPr="00B21D8A">
        <w:rPr>
          <w:rFonts w:ascii="Calibri" w:eastAsia="Calibri" w:hAnsi="Calibri" w:cs="Times New Roman"/>
          <w:sz w:val="24"/>
          <w:szCs w:val="24"/>
          <w:lang w:val="bg-BG"/>
        </w:rPr>
        <w:t>а</w:t>
      </w:r>
      <w:r w:rsidRPr="00382533">
        <w:rPr>
          <w:rFonts w:ascii="Calibri" w:eastAsia="Calibri" w:hAnsi="Calibri" w:cs="Times New Roman"/>
          <w:b/>
          <w:bCs/>
          <w:sz w:val="24"/>
          <w:szCs w:val="24"/>
          <w:lang w:val="bg-BG"/>
        </w:rPr>
        <w:t xml:space="preserve"> </w:t>
      </w:r>
      <w:r w:rsidRPr="00B21D8A">
        <w:rPr>
          <w:rFonts w:ascii="Calibri" w:eastAsia="Calibri" w:hAnsi="Calibri" w:cs="Times New Roman"/>
          <w:sz w:val="24"/>
          <w:szCs w:val="24"/>
          <w:lang w:val="bg-BG"/>
        </w:rPr>
        <w:t xml:space="preserve">на развитието </w:t>
      </w:r>
      <w:r w:rsidRPr="00382533">
        <w:rPr>
          <w:rFonts w:ascii="Calibri" w:eastAsia="Calibri" w:hAnsi="Calibri" w:cs="Times New Roman"/>
          <w:sz w:val="24"/>
          <w:szCs w:val="24"/>
          <w:lang w:val="bg-BG"/>
        </w:rPr>
        <w:t>м</w:t>
      </w:r>
      <w:r w:rsidR="001577DA" w:rsidRPr="00B21D8A">
        <w:rPr>
          <w:rFonts w:ascii="Calibri" w:eastAsia="Calibri" w:hAnsi="Calibri" w:cs="Times New Roman"/>
          <w:sz w:val="24"/>
          <w:szCs w:val="24"/>
          <w:lang w:val="bg-BG"/>
        </w:rPr>
        <w:t>икро, малките и средни предприятия (ММСП)</w:t>
      </w:r>
      <w:r w:rsidR="001577DA" w:rsidRPr="00382533">
        <w:rPr>
          <w:rFonts w:ascii="Calibri" w:eastAsia="Calibri" w:hAnsi="Calibri" w:cs="Times New Roman"/>
          <w:b/>
          <w:bCs/>
          <w:sz w:val="24"/>
          <w:szCs w:val="24"/>
          <w:lang w:val="bg-BG"/>
        </w:rPr>
        <w:t xml:space="preserve"> </w:t>
      </w:r>
      <w:r w:rsidRPr="00382533">
        <w:rPr>
          <w:rFonts w:ascii="Calibri" w:eastAsia="Calibri" w:hAnsi="Calibri" w:cs="Times New Roman"/>
          <w:sz w:val="24"/>
          <w:szCs w:val="24"/>
          <w:lang w:val="bg-BG"/>
        </w:rPr>
        <w:t xml:space="preserve">в община Крумовград </w:t>
      </w:r>
      <w:r w:rsidR="006240D2" w:rsidRPr="00382533">
        <w:rPr>
          <w:rFonts w:ascii="Calibri" w:eastAsia="Calibri" w:hAnsi="Calibri" w:cs="Times New Roman"/>
          <w:sz w:val="24"/>
          <w:szCs w:val="24"/>
          <w:lang w:val="bg-BG"/>
        </w:rPr>
        <w:t xml:space="preserve">е </w:t>
      </w:r>
      <w:r w:rsidR="005A2A4E" w:rsidRPr="00382533">
        <w:rPr>
          <w:rFonts w:ascii="Calibri" w:eastAsia="Calibri" w:hAnsi="Calibri" w:cs="Times New Roman"/>
          <w:sz w:val="24"/>
          <w:szCs w:val="24"/>
          <w:lang w:val="bg-BG"/>
        </w:rPr>
        <w:t xml:space="preserve">допълнителен </w:t>
      </w:r>
      <w:r w:rsidR="001577DA" w:rsidRPr="00382533">
        <w:rPr>
          <w:rFonts w:ascii="Calibri" w:eastAsia="Calibri" w:hAnsi="Calibri" w:cs="Times New Roman"/>
          <w:sz w:val="24"/>
          <w:szCs w:val="24"/>
          <w:lang w:val="bg-BG"/>
        </w:rPr>
        <w:t>източник за създаване на работни места, нови бизнес идеи, на предприемачески умения и иновации.</w:t>
      </w:r>
    </w:p>
    <w:p w14:paraId="3CB60C4D" w14:textId="05EB995F" w:rsidR="00AA0B1F" w:rsidRPr="00382533" w:rsidRDefault="00414B9C" w:rsidP="00414B9C">
      <w:pPr>
        <w:jc w:val="both"/>
        <w:rPr>
          <w:rFonts w:ascii="Calibri" w:eastAsia="Calibri" w:hAnsi="Calibri" w:cs="Times New Roman"/>
          <w:b/>
          <w:bCs/>
          <w:sz w:val="24"/>
          <w:szCs w:val="24"/>
          <w:lang w:val="bg-BG"/>
        </w:rPr>
      </w:pPr>
      <w:r w:rsidRPr="00382533">
        <w:rPr>
          <w:rFonts w:ascii="Calibri" w:eastAsia="Calibri" w:hAnsi="Calibri" w:cs="Times New Roman"/>
          <w:sz w:val="24"/>
          <w:szCs w:val="24"/>
          <w:lang w:val="bg-BG"/>
        </w:rPr>
        <w:t xml:space="preserve">В този аспект усилията за създаване на конкурентоспособен и устойчив бизнес са в пряка зависимост от подпомагане развитието на ММСП на територията на община Крумовград за преодоляване на идентифицираните негативни процеси по отношение на възможностите </w:t>
      </w:r>
      <w:r w:rsidR="00E50E80" w:rsidRPr="00382533">
        <w:rPr>
          <w:rFonts w:ascii="Calibri" w:eastAsia="Calibri" w:hAnsi="Calibri" w:cs="Times New Roman"/>
          <w:sz w:val="24"/>
          <w:szCs w:val="24"/>
          <w:lang w:val="bg-BG"/>
        </w:rPr>
        <w:t xml:space="preserve">им </w:t>
      </w:r>
      <w:r w:rsidRPr="00382533">
        <w:rPr>
          <w:rFonts w:ascii="Calibri" w:eastAsia="Calibri" w:hAnsi="Calibri" w:cs="Times New Roman"/>
          <w:sz w:val="24"/>
          <w:szCs w:val="24"/>
          <w:lang w:val="bg-BG"/>
        </w:rPr>
        <w:t>за развитие.</w:t>
      </w:r>
    </w:p>
    <w:p w14:paraId="40B4FF5C" w14:textId="25698C22" w:rsidR="0030439E" w:rsidRPr="00382533" w:rsidRDefault="0030439E" w:rsidP="00414B9C">
      <w:p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 xml:space="preserve">Сред основните пречки пред реализирането на  предприемаческите начинания са </w:t>
      </w:r>
      <w:bookmarkStart w:id="4" w:name="_Hlk525920168"/>
      <w:r w:rsidRPr="00382533">
        <w:rPr>
          <w:rFonts w:ascii="Calibri" w:eastAsia="Calibri" w:hAnsi="Calibri" w:cs="Times New Roman"/>
          <w:sz w:val="24"/>
          <w:szCs w:val="24"/>
          <w:lang w:val="bg-BG"/>
        </w:rPr>
        <w:t>достъпът до финансиране и отрицателната нагласа към риска на традиционните финансови институции</w:t>
      </w:r>
      <w:bookmarkEnd w:id="4"/>
      <w:r w:rsidRPr="00382533">
        <w:rPr>
          <w:rFonts w:ascii="Calibri" w:eastAsia="Calibri" w:hAnsi="Calibri" w:cs="Times New Roman"/>
          <w:sz w:val="24"/>
          <w:szCs w:val="24"/>
          <w:lang w:val="bg-BG"/>
        </w:rPr>
        <w:t>. Друга характеристика и значимо предизвикателство пред развитието на предприемачеството е, че почти половината от новите предприятия са в сферата на търговията на едро и дребно, която от своя страна е силно зависима от икономическите промени.</w:t>
      </w:r>
    </w:p>
    <w:p w14:paraId="5D31C6C5" w14:textId="2BE7D53A" w:rsidR="001577DA" w:rsidRPr="00382533" w:rsidRDefault="0061372C" w:rsidP="00414B9C">
      <w:p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Съществуващите ММСП са с относително ниска производителност и изпитват ограничения по отношение на конкурентоспособността си, свързана с използване на стари технологии и оборудване за осъществяване на производствени процеси.</w:t>
      </w:r>
    </w:p>
    <w:p w14:paraId="58159C7A" w14:textId="76EBE9D2" w:rsidR="00E50E80" w:rsidRPr="00382533" w:rsidRDefault="00E50E80" w:rsidP="00E50E80">
      <w:pPr>
        <w:jc w:val="both"/>
        <w:rPr>
          <w:rFonts w:ascii="Calibri" w:eastAsia="Calibri" w:hAnsi="Calibri" w:cs="Times New Roman"/>
          <w:sz w:val="24"/>
          <w:szCs w:val="24"/>
          <w:lang w:val="bg-BG"/>
        </w:rPr>
      </w:pPr>
      <w:r w:rsidRPr="00382533">
        <w:rPr>
          <w:rFonts w:ascii="Calibri" w:eastAsia="Calibri" w:hAnsi="Calibri" w:cs="Times New Roman"/>
          <w:b/>
          <w:sz w:val="24"/>
          <w:szCs w:val="24"/>
          <w:lang w:val="bg-BG"/>
        </w:rPr>
        <w:lastRenderedPageBreak/>
        <w:t>Очакваните резултати</w:t>
      </w:r>
      <w:r w:rsidRPr="00382533">
        <w:rPr>
          <w:rFonts w:ascii="Calibri" w:eastAsia="Calibri" w:hAnsi="Calibri" w:cs="Times New Roman"/>
          <w:sz w:val="24"/>
          <w:szCs w:val="24"/>
          <w:lang w:val="bg-BG"/>
        </w:rPr>
        <w:t xml:space="preserve"> от подкрепата по про</w:t>
      </w:r>
      <w:r w:rsidR="008B6054" w:rsidRPr="00382533">
        <w:rPr>
          <w:rFonts w:ascii="Calibri" w:eastAsia="Calibri" w:hAnsi="Calibri" w:cs="Times New Roman"/>
          <w:sz w:val="24"/>
          <w:szCs w:val="24"/>
          <w:lang w:val="bg-BG"/>
        </w:rPr>
        <w:t>цедурата</w:t>
      </w:r>
      <w:r w:rsidRPr="00382533">
        <w:rPr>
          <w:rFonts w:ascii="Calibri" w:eastAsia="Calibri" w:hAnsi="Calibri" w:cs="Times New Roman"/>
          <w:sz w:val="24"/>
          <w:szCs w:val="24"/>
          <w:lang w:val="bg-BG"/>
        </w:rPr>
        <w:t xml:space="preserve"> се изразяват в постигане на положителен ефект по отношение </w:t>
      </w:r>
      <w:bookmarkStart w:id="5" w:name="_Hlk526177161"/>
      <w:bookmarkStart w:id="6" w:name="_Hlk525921153"/>
      <w:r w:rsidRPr="00382533">
        <w:rPr>
          <w:rFonts w:ascii="Calibri" w:eastAsia="Calibri" w:hAnsi="Calibri" w:cs="Times New Roman"/>
          <w:sz w:val="24"/>
          <w:szCs w:val="24"/>
          <w:lang w:val="bg-BG"/>
        </w:rPr>
        <w:t>устойчивостта на съществ</w:t>
      </w:r>
      <w:r w:rsidR="00571EFC" w:rsidRPr="00382533">
        <w:rPr>
          <w:rFonts w:ascii="Calibri" w:eastAsia="Calibri" w:hAnsi="Calibri" w:cs="Times New Roman"/>
          <w:sz w:val="24"/>
          <w:szCs w:val="24"/>
          <w:lang w:val="bg-BG"/>
        </w:rPr>
        <w:t>у</w:t>
      </w:r>
      <w:r w:rsidRPr="00382533">
        <w:rPr>
          <w:rFonts w:ascii="Calibri" w:eastAsia="Calibri" w:hAnsi="Calibri" w:cs="Times New Roman"/>
          <w:sz w:val="24"/>
          <w:szCs w:val="24"/>
          <w:lang w:val="bg-BG"/>
        </w:rPr>
        <w:t xml:space="preserve">ващите и новосъздадените предприятия, </w:t>
      </w:r>
      <w:bookmarkStart w:id="7" w:name="_Hlk526171330"/>
      <w:r w:rsidRPr="00382533">
        <w:rPr>
          <w:rFonts w:ascii="Calibri" w:eastAsia="Calibri" w:hAnsi="Calibri" w:cs="Times New Roman"/>
          <w:sz w:val="24"/>
          <w:szCs w:val="24"/>
          <w:lang w:val="bg-BG"/>
        </w:rPr>
        <w:t xml:space="preserve">създаване и стабилност на работни места </w:t>
      </w:r>
      <w:bookmarkEnd w:id="7"/>
      <w:r w:rsidRPr="00382533">
        <w:rPr>
          <w:rFonts w:ascii="Calibri" w:eastAsia="Calibri" w:hAnsi="Calibri" w:cs="Times New Roman"/>
          <w:sz w:val="24"/>
          <w:szCs w:val="24"/>
          <w:lang w:val="bg-BG"/>
        </w:rPr>
        <w:t xml:space="preserve">и постигане на </w:t>
      </w:r>
      <w:bookmarkStart w:id="8" w:name="_Hlk526171378"/>
      <w:r w:rsidRPr="00382533">
        <w:rPr>
          <w:rFonts w:ascii="Calibri" w:eastAsia="Calibri" w:hAnsi="Calibri" w:cs="Times New Roman"/>
          <w:sz w:val="24"/>
          <w:szCs w:val="24"/>
          <w:lang w:val="bg-BG"/>
        </w:rPr>
        <w:t>ръст чрез реализиране и предлагане на пазара на предприемачески идеи</w:t>
      </w:r>
      <w:bookmarkEnd w:id="8"/>
      <w:r w:rsidRPr="00382533">
        <w:rPr>
          <w:rFonts w:ascii="Calibri" w:eastAsia="Calibri" w:hAnsi="Calibri" w:cs="Times New Roman"/>
          <w:sz w:val="24"/>
          <w:szCs w:val="24"/>
          <w:lang w:val="bg-BG"/>
        </w:rPr>
        <w:t xml:space="preserve"> </w:t>
      </w:r>
      <w:bookmarkEnd w:id="5"/>
      <w:r w:rsidRPr="00382533">
        <w:rPr>
          <w:rFonts w:ascii="Calibri" w:eastAsia="Calibri" w:hAnsi="Calibri" w:cs="Times New Roman"/>
          <w:sz w:val="24"/>
          <w:szCs w:val="24"/>
          <w:lang w:val="bg-BG"/>
        </w:rPr>
        <w:t>(продукти – стоки и/или услуги).</w:t>
      </w:r>
    </w:p>
    <w:p w14:paraId="1800FAAD" w14:textId="53F8F361" w:rsidR="00AA0B1F" w:rsidRPr="00382533" w:rsidRDefault="00EE6244" w:rsidP="00322D8C">
      <w:pPr>
        <w:pStyle w:val="ListParagraph"/>
        <w:numPr>
          <w:ilvl w:val="1"/>
          <w:numId w:val="10"/>
        </w:numPr>
        <w:shd w:val="clear" w:color="auto" w:fill="D0E6F6" w:themeFill="accent6" w:themeFillTint="33"/>
        <w:ind w:left="426"/>
        <w:jc w:val="both"/>
        <w:rPr>
          <w:rFonts w:ascii="Calibri" w:eastAsia="Calibri" w:hAnsi="Calibri" w:cs="Times New Roman"/>
          <w:b/>
          <w:bCs/>
          <w:sz w:val="24"/>
          <w:szCs w:val="24"/>
          <w:lang w:val="bg-BG"/>
        </w:rPr>
      </w:pPr>
      <w:bookmarkStart w:id="9" w:name="_Hlk10992731"/>
      <w:bookmarkEnd w:id="6"/>
      <w:r w:rsidRPr="00382533">
        <w:rPr>
          <w:rFonts w:ascii="Calibri" w:eastAsia="Calibri" w:hAnsi="Calibri" w:cs="Times New Roman"/>
          <w:b/>
          <w:bCs/>
          <w:sz w:val="24"/>
          <w:szCs w:val="24"/>
          <w:lang w:val="bg-BG"/>
        </w:rPr>
        <w:t>Индикатори</w:t>
      </w:r>
    </w:p>
    <w:p w14:paraId="28A22544" w14:textId="1CA21520" w:rsidR="00EE6244" w:rsidRPr="00382533" w:rsidRDefault="00382533" w:rsidP="00DD1625">
      <w:pPr>
        <w:jc w:val="both"/>
        <w:rPr>
          <w:rFonts w:ascii="Calibri" w:eastAsia="Calibri" w:hAnsi="Calibri" w:cs="Times New Roman"/>
          <w:sz w:val="24"/>
          <w:szCs w:val="24"/>
          <w:lang w:val="bg-BG"/>
        </w:rPr>
      </w:pPr>
      <w:bookmarkStart w:id="10" w:name="_Toc517874969"/>
      <w:bookmarkEnd w:id="9"/>
      <w:r w:rsidRPr="00382533">
        <w:rPr>
          <w:rFonts w:ascii="Calibri" w:eastAsia="Calibri" w:hAnsi="Calibri" w:cs="Times New Roman"/>
          <w:sz w:val="24"/>
          <w:szCs w:val="24"/>
          <w:lang w:val="bg-BG"/>
        </w:rPr>
        <w:t>Индикатори за постигнатите резултати и изпълнение на целите на Фонда и на програмата за подкрепа и насърчаване на</w:t>
      </w:r>
      <w:r w:rsidRPr="00382533" w:rsidDel="00913B7F">
        <w:rPr>
          <w:rFonts w:ascii="Calibri" w:eastAsia="Calibri" w:hAnsi="Calibri" w:cs="Times New Roman"/>
          <w:sz w:val="24"/>
          <w:szCs w:val="24"/>
          <w:lang w:val="bg-BG"/>
        </w:rPr>
        <w:t xml:space="preserve"> </w:t>
      </w:r>
      <w:r w:rsidRPr="00382533">
        <w:rPr>
          <w:rFonts w:ascii="Calibri" w:eastAsia="Calibri" w:hAnsi="Calibri" w:cs="Times New Roman"/>
          <w:sz w:val="24"/>
          <w:szCs w:val="24"/>
          <w:lang w:val="bg-BG"/>
        </w:rPr>
        <w:t>ММСП са:</w:t>
      </w:r>
      <w:bookmarkEnd w:id="10"/>
    </w:p>
    <w:p w14:paraId="0B1ABABA" w14:textId="0197DF5F" w:rsidR="006240D2" w:rsidRPr="00382533" w:rsidRDefault="006240D2" w:rsidP="006240D2">
      <w:pPr>
        <w:pStyle w:val="ListParagraph"/>
        <w:numPr>
          <w:ilvl w:val="0"/>
          <w:numId w:val="9"/>
        </w:num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 xml:space="preserve">Брой новосъздадени устойчиви работни места </w:t>
      </w:r>
    </w:p>
    <w:p w14:paraId="1B7A18E9" w14:textId="11113981" w:rsidR="006240D2" w:rsidRPr="00382533" w:rsidRDefault="006240D2" w:rsidP="006240D2">
      <w:pPr>
        <w:pStyle w:val="ListParagraph"/>
        <w:numPr>
          <w:ilvl w:val="0"/>
          <w:numId w:val="9"/>
        </w:num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 xml:space="preserve">Брой </w:t>
      </w:r>
      <w:r w:rsidR="00382533" w:rsidRPr="00382533">
        <w:rPr>
          <w:rFonts w:ascii="Calibri" w:eastAsia="Calibri" w:hAnsi="Calibri" w:cs="Times New Roman"/>
          <w:sz w:val="24"/>
          <w:szCs w:val="24"/>
          <w:lang w:val="bg-BG"/>
        </w:rPr>
        <w:t xml:space="preserve">подпомогнати </w:t>
      </w:r>
      <w:r w:rsidRPr="00382533">
        <w:rPr>
          <w:rFonts w:ascii="Calibri" w:eastAsia="Calibri" w:hAnsi="Calibri" w:cs="Times New Roman"/>
          <w:sz w:val="24"/>
          <w:szCs w:val="24"/>
          <w:lang w:val="bg-BG"/>
        </w:rPr>
        <w:t xml:space="preserve">предприятия </w:t>
      </w:r>
    </w:p>
    <w:p w14:paraId="361A63FC" w14:textId="59049578" w:rsidR="006240D2" w:rsidRPr="00382533" w:rsidRDefault="006240D2" w:rsidP="006B32CE">
      <w:pPr>
        <w:pStyle w:val="ListParagraph"/>
        <w:numPr>
          <w:ilvl w:val="0"/>
          <w:numId w:val="29"/>
        </w:num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 xml:space="preserve">От тях </w:t>
      </w:r>
      <w:r w:rsidR="00A332E1" w:rsidRPr="00382533">
        <w:rPr>
          <w:rFonts w:ascii="Calibri" w:eastAsia="Calibri" w:hAnsi="Calibri" w:cs="Times New Roman"/>
          <w:sz w:val="24"/>
          <w:szCs w:val="24"/>
          <w:lang w:val="bg-BG"/>
        </w:rPr>
        <w:t xml:space="preserve">брой </w:t>
      </w:r>
      <w:r w:rsidRPr="00382533">
        <w:rPr>
          <w:rFonts w:ascii="Calibri" w:eastAsia="Calibri" w:hAnsi="Calibri" w:cs="Times New Roman"/>
          <w:sz w:val="24"/>
          <w:szCs w:val="24"/>
          <w:lang w:val="bg-BG"/>
        </w:rPr>
        <w:t xml:space="preserve">подпомогнати стартиращи компании </w:t>
      </w:r>
    </w:p>
    <w:p w14:paraId="2D7A7D02" w14:textId="6434C739" w:rsidR="006240D2" w:rsidRPr="00382533" w:rsidRDefault="006240D2" w:rsidP="006240D2">
      <w:pPr>
        <w:pStyle w:val="ListParagraph"/>
        <w:numPr>
          <w:ilvl w:val="0"/>
          <w:numId w:val="9"/>
        </w:num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 xml:space="preserve">Предоставен финансов ресурс в подкрепа на бизнеса </w:t>
      </w:r>
      <w:r w:rsidR="006B32CE" w:rsidRPr="00382533">
        <w:rPr>
          <w:rFonts w:ascii="Calibri" w:eastAsia="Calibri" w:hAnsi="Calibri" w:cs="Times New Roman"/>
          <w:sz w:val="24"/>
          <w:szCs w:val="24"/>
          <w:lang w:val="bg-BG"/>
        </w:rPr>
        <w:t>(хил.лв)</w:t>
      </w:r>
    </w:p>
    <w:p w14:paraId="5E4941D8" w14:textId="764A026F" w:rsidR="006240D2" w:rsidRPr="00382533" w:rsidRDefault="006240D2" w:rsidP="006B32CE">
      <w:pPr>
        <w:pStyle w:val="ListParagraph"/>
        <w:numPr>
          <w:ilvl w:val="0"/>
          <w:numId w:val="29"/>
        </w:num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От които  безвъзмездна финансова помощ</w:t>
      </w:r>
      <w:r w:rsidR="006B32CE" w:rsidRPr="00382533">
        <w:rPr>
          <w:rFonts w:ascii="Calibri" w:eastAsia="Calibri" w:hAnsi="Calibri" w:cs="Times New Roman"/>
          <w:sz w:val="24"/>
          <w:szCs w:val="24"/>
          <w:lang w:val="bg-BG"/>
        </w:rPr>
        <w:t xml:space="preserve"> (хил.лв)</w:t>
      </w:r>
    </w:p>
    <w:p w14:paraId="5060F460" w14:textId="2FAE8CD5" w:rsidR="00DD1625" w:rsidRPr="00382533" w:rsidRDefault="00DD1625" w:rsidP="006B32CE">
      <w:pPr>
        <w:pStyle w:val="ListParagraph"/>
        <w:jc w:val="both"/>
        <w:rPr>
          <w:rFonts w:ascii="Calibri" w:eastAsia="Calibri" w:hAnsi="Calibri" w:cs="Times New Roman"/>
          <w:sz w:val="24"/>
          <w:szCs w:val="24"/>
          <w:highlight w:val="yellow"/>
          <w:lang w:val="bg-BG"/>
        </w:rPr>
      </w:pPr>
    </w:p>
    <w:p w14:paraId="57B059A1" w14:textId="199BF9B2" w:rsidR="00D34B52" w:rsidRPr="00382533" w:rsidRDefault="002B7DFC" w:rsidP="00322D8C">
      <w:pPr>
        <w:pStyle w:val="ListParagraph"/>
        <w:numPr>
          <w:ilvl w:val="1"/>
          <w:numId w:val="10"/>
        </w:numPr>
        <w:shd w:val="clear" w:color="auto" w:fill="D0E6F6" w:themeFill="accent6" w:themeFillTint="33"/>
        <w:ind w:left="426" w:hanging="425"/>
        <w:jc w:val="both"/>
        <w:rPr>
          <w:rFonts w:ascii="Calibri" w:eastAsia="Calibri" w:hAnsi="Calibri" w:cs="Times New Roman"/>
          <w:sz w:val="24"/>
          <w:szCs w:val="24"/>
          <w:lang w:val="bg-BG"/>
        </w:rPr>
      </w:pPr>
      <w:bookmarkStart w:id="11" w:name="_Hlk16850324"/>
      <w:r w:rsidRPr="00382533">
        <w:rPr>
          <w:rFonts w:ascii="Calibri" w:eastAsia="Calibri" w:hAnsi="Calibri" w:cs="Times New Roman"/>
          <w:b/>
          <w:bCs/>
          <w:sz w:val="24"/>
          <w:szCs w:val="24"/>
          <w:lang w:val="bg-BG"/>
        </w:rPr>
        <w:t>Механизъм на изпълнение на процедурата</w:t>
      </w:r>
    </w:p>
    <w:bookmarkEnd w:id="11"/>
    <w:p w14:paraId="1723577A" w14:textId="51D033A9" w:rsidR="002B7DFC" w:rsidRPr="00382533" w:rsidRDefault="00382533" w:rsidP="002B7DFC">
      <w:pPr>
        <w:jc w:val="both"/>
        <w:rPr>
          <w:rFonts w:ascii="Calibri" w:hAnsi="Calibri" w:cs="Calibri"/>
          <w:color w:val="000000"/>
          <w:sz w:val="24"/>
          <w:szCs w:val="24"/>
          <w:lang w:val="bg-BG"/>
        </w:rPr>
      </w:pPr>
      <w:r w:rsidRPr="00382533">
        <w:rPr>
          <w:rFonts w:ascii="Calibri" w:eastAsia="Calibri" w:hAnsi="Calibri" w:cs="Calibri"/>
          <w:sz w:val="24"/>
          <w:szCs w:val="24"/>
          <w:lang w:val="bg-BG"/>
        </w:rPr>
        <w:t>Процедура</w:t>
      </w:r>
      <w:r w:rsidRPr="00382533">
        <w:rPr>
          <w:rFonts w:ascii="Calibri" w:hAnsi="Calibri" w:cs="Calibri"/>
          <w:b/>
          <w:bCs/>
          <w:sz w:val="24"/>
          <w:szCs w:val="24"/>
          <w:lang w:val="bg-BG"/>
        </w:rPr>
        <w:t xml:space="preserve"> </w:t>
      </w:r>
      <w:r w:rsidRPr="00382533">
        <w:rPr>
          <w:rFonts w:ascii="Calibri" w:eastAsia="Calibri" w:hAnsi="Calibri" w:cs="Calibri"/>
          <w:b/>
          <w:bCs/>
          <w:sz w:val="24"/>
          <w:szCs w:val="24"/>
          <w:lang w:val="bg-BG"/>
        </w:rPr>
        <w:t>ФММСП-001-2019</w:t>
      </w:r>
      <w:r w:rsidRPr="00382533">
        <w:rPr>
          <w:rFonts w:ascii="Calibri" w:hAnsi="Calibri" w:cs="Calibri"/>
          <w:color w:val="000000"/>
          <w:sz w:val="24"/>
          <w:szCs w:val="24"/>
          <w:lang w:val="bg-BG"/>
        </w:rPr>
        <w:t xml:space="preserve"> </w:t>
      </w:r>
      <w:r w:rsidRPr="00382533">
        <w:rPr>
          <w:rFonts w:ascii="Calibri" w:eastAsia="Calibri" w:hAnsi="Calibri" w:cs="Calibri"/>
          <w:sz w:val="24"/>
          <w:szCs w:val="24"/>
          <w:lang w:val="bg-BG"/>
        </w:rPr>
        <w:t xml:space="preserve">се изпълнява в сътрудничество между Фонда и „Райфайзенбанк /България/“ ЕАД (Райфайзенбанк или Банката), която съдейства при осъществяване на финансирането на </w:t>
      </w:r>
      <w:r w:rsidRPr="00382533">
        <w:rPr>
          <w:rFonts w:ascii="Calibri" w:hAnsi="Calibri" w:cs="Calibri"/>
          <w:color w:val="000000"/>
          <w:sz w:val="24"/>
          <w:szCs w:val="24"/>
          <w:lang w:val="bg-BG"/>
        </w:rPr>
        <w:t>проектите</w:t>
      </w:r>
      <w:r w:rsidR="002B7DFC" w:rsidRPr="00382533">
        <w:rPr>
          <w:rFonts w:ascii="Calibri" w:hAnsi="Calibri" w:cs="Calibri"/>
          <w:color w:val="000000"/>
          <w:sz w:val="24"/>
          <w:szCs w:val="24"/>
          <w:lang w:val="bg-BG"/>
        </w:rPr>
        <w:t>.</w:t>
      </w:r>
    </w:p>
    <w:p w14:paraId="59CDDBAD" w14:textId="3B5ACAF0" w:rsidR="007C6A0D" w:rsidRPr="00382533" w:rsidRDefault="002B7DFC" w:rsidP="002B7DFC">
      <w:pPr>
        <w:pStyle w:val="ListParagraph"/>
        <w:ind w:left="0"/>
        <w:jc w:val="both"/>
        <w:rPr>
          <w:rFonts w:ascii="Calibri" w:eastAsia="Calibri" w:hAnsi="Calibri" w:cs="Calibri"/>
          <w:sz w:val="24"/>
          <w:szCs w:val="24"/>
          <w:lang w:val="bg-BG"/>
        </w:rPr>
      </w:pPr>
      <w:r w:rsidRPr="00382533">
        <w:rPr>
          <w:rFonts w:ascii="Calibri" w:eastAsia="Calibri" w:hAnsi="Calibri" w:cs="Calibri"/>
          <w:sz w:val="24"/>
          <w:szCs w:val="24"/>
          <w:lang w:val="bg-BG"/>
        </w:rPr>
        <w:t>Изпълнението на процедурата се подпомага и от разработения пакет от техническа помощ,</w:t>
      </w:r>
      <w:r w:rsidR="007C6A0D" w:rsidRPr="00382533">
        <w:rPr>
          <w:rFonts w:ascii="Calibri" w:eastAsia="Calibri" w:hAnsi="Calibri" w:cs="Calibri"/>
          <w:sz w:val="24"/>
          <w:szCs w:val="24"/>
          <w:lang w:val="bg-BG"/>
        </w:rPr>
        <w:t xml:space="preserve"> осъществяван от </w:t>
      </w:r>
      <w:r w:rsidR="00A305B3" w:rsidRPr="00382533">
        <w:rPr>
          <w:rFonts w:ascii="Calibri" w:eastAsia="Calibri" w:hAnsi="Calibri" w:cs="Calibri"/>
          <w:sz w:val="24"/>
          <w:szCs w:val="24"/>
          <w:lang w:val="bg-BG"/>
        </w:rPr>
        <w:t xml:space="preserve">Консултант </w:t>
      </w:r>
      <w:r w:rsidR="007C6A0D" w:rsidRPr="00382533">
        <w:rPr>
          <w:rFonts w:ascii="Calibri" w:eastAsia="Calibri" w:hAnsi="Calibri" w:cs="Calibri"/>
          <w:sz w:val="24"/>
          <w:szCs w:val="24"/>
          <w:lang w:val="bg-BG"/>
        </w:rPr>
        <w:t xml:space="preserve">по </w:t>
      </w:r>
      <w:r w:rsidR="00AF7279" w:rsidRPr="00382533">
        <w:rPr>
          <w:rFonts w:ascii="Calibri" w:eastAsia="Calibri" w:hAnsi="Calibri" w:cs="Calibri"/>
          <w:sz w:val="24"/>
          <w:szCs w:val="24"/>
          <w:lang w:val="bg-BG"/>
        </w:rPr>
        <w:t>програмата</w:t>
      </w:r>
      <w:r w:rsidR="009C7BBB" w:rsidRPr="00382533">
        <w:rPr>
          <w:rFonts w:eastAsia="Calibri" w:cstheme="minorHAnsi"/>
          <w:sz w:val="24"/>
          <w:szCs w:val="24"/>
          <w:lang w:val="bg-BG"/>
        </w:rPr>
        <w:t xml:space="preserve"> -</w:t>
      </w:r>
      <w:r w:rsidR="00A305B3" w:rsidRPr="00382533">
        <w:rPr>
          <w:rFonts w:eastAsia="Calibri" w:cstheme="minorHAnsi"/>
          <w:sz w:val="24"/>
          <w:szCs w:val="24"/>
          <w:lang w:val="bg-BG"/>
        </w:rPr>
        <w:t xml:space="preserve"> </w:t>
      </w:r>
      <w:r w:rsidR="009C7BBB" w:rsidRPr="00382533">
        <w:rPr>
          <w:rFonts w:ascii="Calibri" w:eastAsia="Calibri" w:hAnsi="Calibri" w:cs="Calibri"/>
          <w:sz w:val="24"/>
          <w:szCs w:val="24"/>
          <w:lang w:val="bg-BG"/>
        </w:rPr>
        <w:t>СмартА Груп</w:t>
      </w:r>
      <w:r w:rsidR="00811E22" w:rsidRPr="00382533">
        <w:rPr>
          <w:rFonts w:ascii="Calibri" w:eastAsia="Calibri" w:hAnsi="Calibri" w:cs="Calibri"/>
          <w:sz w:val="24"/>
          <w:szCs w:val="24"/>
          <w:lang w:val="bg-BG"/>
        </w:rPr>
        <w:t>, който</w:t>
      </w:r>
      <w:r w:rsidR="007C6A0D" w:rsidRPr="00382533">
        <w:rPr>
          <w:rFonts w:ascii="Calibri" w:eastAsia="Calibri" w:hAnsi="Calibri" w:cs="Calibri"/>
          <w:sz w:val="24"/>
          <w:szCs w:val="24"/>
          <w:lang w:val="bg-BG"/>
        </w:rPr>
        <w:t xml:space="preserve"> извършва </w:t>
      </w:r>
      <w:r w:rsidR="00382533" w:rsidRPr="00382533">
        <w:rPr>
          <w:rFonts w:ascii="Calibri" w:eastAsia="Calibri" w:hAnsi="Calibri" w:cs="Calibri"/>
          <w:sz w:val="24"/>
          <w:szCs w:val="24"/>
          <w:lang w:val="bg-BG"/>
        </w:rPr>
        <w:t>к</w:t>
      </w:r>
      <w:r w:rsidR="007C6A0D" w:rsidRPr="00382533">
        <w:rPr>
          <w:rFonts w:ascii="Calibri" w:eastAsia="Calibri" w:hAnsi="Calibri" w:cs="Calibri"/>
          <w:sz w:val="24"/>
          <w:szCs w:val="24"/>
          <w:lang w:val="bg-BG"/>
        </w:rPr>
        <w:t xml:space="preserve">онсултации за изготвяне на документите за кандидатстване, </w:t>
      </w:r>
      <w:r w:rsidRPr="00382533">
        <w:rPr>
          <w:rFonts w:ascii="Calibri" w:eastAsia="Calibri" w:hAnsi="Calibri" w:cs="Calibri"/>
          <w:sz w:val="24"/>
          <w:szCs w:val="24"/>
          <w:lang w:val="bg-BG"/>
        </w:rPr>
        <w:t>проверка на съответствие</w:t>
      </w:r>
      <w:r w:rsidR="007C6A0D" w:rsidRPr="00382533">
        <w:rPr>
          <w:rFonts w:ascii="Calibri" w:eastAsia="Calibri" w:hAnsi="Calibri" w:cs="Calibri"/>
          <w:sz w:val="24"/>
          <w:szCs w:val="24"/>
          <w:lang w:val="bg-BG"/>
        </w:rPr>
        <w:t>то</w:t>
      </w:r>
      <w:r w:rsidRPr="00382533">
        <w:rPr>
          <w:rFonts w:ascii="Calibri" w:eastAsia="Calibri" w:hAnsi="Calibri" w:cs="Calibri"/>
          <w:sz w:val="24"/>
          <w:szCs w:val="24"/>
          <w:lang w:val="bg-BG"/>
        </w:rPr>
        <w:t xml:space="preserve"> на проектите по процедурата и дейности по мониторинга </w:t>
      </w:r>
      <w:r w:rsidR="00811E22" w:rsidRPr="00382533">
        <w:rPr>
          <w:rFonts w:ascii="Calibri" w:eastAsia="Calibri" w:hAnsi="Calibri" w:cs="Calibri"/>
          <w:sz w:val="24"/>
          <w:szCs w:val="24"/>
          <w:lang w:val="bg-BG"/>
        </w:rPr>
        <w:t xml:space="preserve">и подпомагане </w:t>
      </w:r>
      <w:r w:rsidRPr="00382533">
        <w:rPr>
          <w:rFonts w:ascii="Calibri" w:eastAsia="Calibri" w:hAnsi="Calibri" w:cs="Calibri"/>
          <w:sz w:val="24"/>
          <w:szCs w:val="24"/>
          <w:lang w:val="bg-BG"/>
        </w:rPr>
        <w:t>изпълнението на сключените договори</w:t>
      </w:r>
      <w:r w:rsidR="007C6A0D" w:rsidRPr="00382533">
        <w:rPr>
          <w:rFonts w:ascii="Calibri" w:eastAsia="Calibri" w:hAnsi="Calibri" w:cs="Calibri"/>
          <w:sz w:val="24"/>
          <w:szCs w:val="24"/>
          <w:lang w:val="bg-BG"/>
        </w:rPr>
        <w:t>.</w:t>
      </w:r>
      <w:r w:rsidRPr="00382533">
        <w:rPr>
          <w:rFonts w:ascii="Calibri" w:eastAsia="Calibri" w:hAnsi="Calibri" w:cs="Calibri"/>
          <w:sz w:val="24"/>
          <w:szCs w:val="24"/>
          <w:lang w:val="bg-BG"/>
        </w:rPr>
        <w:t xml:space="preserve"> </w:t>
      </w:r>
    </w:p>
    <w:p w14:paraId="709D5C6D" w14:textId="1C3404D3" w:rsidR="009879C6" w:rsidRPr="00382533" w:rsidRDefault="002B7DFC" w:rsidP="00D34B52">
      <w:p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По-долу е представена графична илюстрация на структурата на изпълнение на процедурата и взаимодействието между всички участници в процеса на кандидатстване и изпълнение на проектите:</w:t>
      </w:r>
    </w:p>
    <w:p w14:paraId="5CCAE95D" w14:textId="1D4F299B" w:rsidR="000739A7" w:rsidRPr="00382533" w:rsidRDefault="00F224ED" w:rsidP="00D34B52">
      <w:pPr>
        <w:jc w:val="both"/>
        <w:rPr>
          <w:rFonts w:ascii="Calibri" w:eastAsia="Calibri" w:hAnsi="Calibri" w:cs="Times New Roman"/>
          <w:lang w:val="bg-BG"/>
        </w:rPr>
      </w:pPr>
      <w:r w:rsidRPr="00382533">
        <w:rPr>
          <w:rFonts w:ascii="Calibri" w:eastAsia="Calibri" w:hAnsi="Calibri" w:cs="Times New Roman"/>
          <w:noProof/>
          <w:sz w:val="24"/>
          <w:szCs w:val="24"/>
          <w:lang w:val="bg-BG" w:eastAsia="bg-BG"/>
        </w:rPr>
        <mc:AlternateContent>
          <mc:Choice Requires="wps">
            <w:drawing>
              <wp:anchor distT="0" distB="0" distL="114300" distR="114300" simplePos="0" relativeHeight="251677696" behindDoc="0" locked="0" layoutInCell="1" allowOverlap="1" wp14:anchorId="0ACB4707" wp14:editId="6F90ABCF">
                <wp:simplePos x="0" y="0"/>
                <wp:positionH relativeFrom="column">
                  <wp:posOffset>4349010</wp:posOffset>
                </wp:positionH>
                <wp:positionV relativeFrom="paragraph">
                  <wp:posOffset>2540</wp:posOffset>
                </wp:positionV>
                <wp:extent cx="433070" cy="2319655"/>
                <wp:effectExtent l="0" t="0" r="43180" b="2349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319655"/>
                        </a:xfrm>
                        <a:prstGeom prst="homePlate">
                          <a:avLst>
                            <a:gd name="adj" fmla="val 25000"/>
                          </a:avLst>
                        </a:prstGeom>
                        <a:gradFill rotWithShape="1">
                          <a:gsLst>
                            <a:gs pos="0">
                              <a:srgbClr val="C0C0C0"/>
                            </a:gs>
                            <a:gs pos="100000">
                              <a:srgbClr val="F0F0F0"/>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DC6E5E" w14:textId="2D48B3DD" w:rsidR="001C7C35" w:rsidRPr="0021470E" w:rsidRDefault="0021470E" w:rsidP="001C7C35">
                            <w:pPr>
                              <w:jc w:val="center"/>
                              <w:rPr>
                                <w:b/>
                                <w:bCs/>
                                <w:sz w:val="18"/>
                                <w:szCs w:val="18"/>
                                <w:lang w:val="bg-BG"/>
                              </w:rPr>
                            </w:pPr>
                            <w:r w:rsidRPr="0021470E">
                              <w:rPr>
                                <w:b/>
                                <w:bCs/>
                                <w:sz w:val="18"/>
                                <w:szCs w:val="18"/>
                                <w:lang w:val="bg-BG"/>
                              </w:rPr>
                              <w:t>Фаза на изпълнение</w:t>
                            </w:r>
                          </w:p>
                        </w:txbxContent>
                      </wps:txbx>
                      <wps:bodyPr vert="vert270"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0ACB470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 o:spid="_x0000_s1026" type="#_x0000_t15" style="position:absolute;left:0;text-align:left;margin-left:342.45pt;margin-top:.2pt;width:34.1pt;height:18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" fillcolor="silver">
                <v:fill color2="#f0f0f0" rotate="t" focus="100%" type="gradient"/>
                <v:shadow color="#cedbe6 [3214]"/>
                <v:textbox style="layout-flow:vertical;mso-layout-flow-alt:bottom-to-top">
                  <w:txbxContent>
                    <w:p w14:paraId="6DDC6E5E" w14:textId="2D48B3DD" w:rsidR="001C7C35" w:rsidRPr="0021470E" w:rsidRDefault="0021470E" w:rsidP="001C7C35">
                      <w:pPr>
                        <w:jc w:val="center"/>
                        <w:rPr>
                          <w:b/>
                          <w:bCs/>
                          <w:sz w:val="18"/>
                          <w:szCs w:val="18"/>
                          <w:lang w:val="bg-BG"/>
                        </w:rPr>
                      </w:pPr>
                      <w:r w:rsidRPr="0021470E">
                        <w:rPr>
                          <w:b/>
                          <w:bCs/>
                          <w:sz w:val="18"/>
                          <w:szCs w:val="18"/>
                          <w:lang w:val="bg-BG"/>
                        </w:rPr>
                        <w:t>Фаза на изпълнение</w:t>
                      </w:r>
                    </w:p>
                  </w:txbxContent>
                </v:textbox>
              </v:shape>
            </w:pict>
          </mc:Fallback>
        </mc:AlternateContent>
      </w:r>
      <w:r w:rsidRPr="00382533">
        <w:rPr>
          <w:rFonts w:ascii="Calibri" w:eastAsia="Calibri" w:hAnsi="Calibri" w:cs="Times New Roman"/>
          <w:noProof/>
          <w:lang w:val="bg-BG" w:eastAsia="bg-BG"/>
        </w:rPr>
        <mc:AlternateContent>
          <mc:Choice Requires="wps">
            <w:drawing>
              <wp:anchor distT="0" distB="0" distL="114300" distR="114300" simplePos="0" relativeHeight="251669504" behindDoc="0" locked="0" layoutInCell="1" allowOverlap="1" wp14:anchorId="73C670C3" wp14:editId="062429D3">
                <wp:simplePos x="0" y="0"/>
                <wp:positionH relativeFrom="column">
                  <wp:posOffset>2783945</wp:posOffset>
                </wp:positionH>
                <wp:positionV relativeFrom="paragraph">
                  <wp:posOffset>13335</wp:posOffset>
                </wp:positionV>
                <wp:extent cx="579120" cy="2329180"/>
                <wp:effectExtent l="0" t="0" r="30480" b="1397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329180"/>
                        </a:xfrm>
                        <a:prstGeom prst="homePlate">
                          <a:avLst>
                            <a:gd name="adj" fmla="val 25000"/>
                          </a:avLst>
                        </a:prstGeom>
                        <a:gradFill rotWithShape="1">
                          <a:gsLst>
                            <a:gs pos="0">
                              <a:srgbClr val="C0C0C0"/>
                            </a:gs>
                            <a:gs pos="100000">
                              <a:srgbClr val="F0F0F0"/>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9CEB064" w14:textId="1A6CFC6C" w:rsidR="001C7C35" w:rsidRPr="001C7C35" w:rsidRDefault="001C7C35" w:rsidP="001C7C35">
                            <w:pPr>
                              <w:jc w:val="center"/>
                              <w:rPr>
                                <w:sz w:val="18"/>
                                <w:szCs w:val="18"/>
                                <w:lang w:val="bg-BG"/>
                              </w:rPr>
                            </w:pPr>
                            <w:r w:rsidRPr="0021470E">
                              <w:rPr>
                                <w:b/>
                                <w:bCs/>
                                <w:sz w:val="18"/>
                                <w:szCs w:val="18"/>
                                <w:lang w:val="bg-BG"/>
                              </w:rPr>
                              <w:t xml:space="preserve">Решение за финансиране на проекта </w:t>
                            </w:r>
                            <w:r w:rsidRPr="001C7C35">
                              <w:rPr>
                                <w:sz w:val="18"/>
                                <w:szCs w:val="18"/>
                                <w:lang w:val="bg-BG"/>
                              </w:rPr>
                              <w:t xml:space="preserve">от Управителния съвет на </w:t>
                            </w:r>
                            <w:r w:rsidR="00382533">
                              <w:rPr>
                                <w:sz w:val="18"/>
                                <w:szCs w:val="18"/>
                                <w:lang w:val="bg-BG"/>
                              </w:rPr>
                              <w:t>Фонда</w:t>
                            </w:r>
                          </w:p>
                        </w:txbxContent>
                      </wps:txbx>
                      <wps:bodyPr vert="vert270" wrap="square" anchor="ctr">
                        <a:noAutofit/>
                      </wps:bodyPr>
                    </wps:wsp>
                  </a:graphicData>
                </a:graphic>
                <wp14:sizeRelH relativeFrom="margin">
                  <wp14:pctWidth>0</wp14:pctWidth>
                </wp14:sizeRelH>
                <wp14:sizeRelV relativeFrom="margin">
                  <wp14:pctHeight>0</wp14:pctHeight>
                </wp14:sizeRelV>
              </wp:anchor>
            </w:drawing>
          </mc:Choice>
          <mc:Fallback>
            <w:pict>
              <v:shape w14:anchorId="73C670C3" id="_x0000_s1027" type="#_x0000_t15" style="position:absolute;left:0;text-align:left;margin-left:219.2pt;margin-top:1.05pt;width:45.6pt;height:18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" fillcolor="silver">
                <v:fill color2="#f0f0f0" rotate="t" focus="100%" type="gradient"/>
                <v:shadow color="#cedbe6 [3214]"/>
                <v:textbox style="layout-flow:vertical;mso-layout-flow-alt:bottom-to-top">
                  <w:txbxContent>
                    <w:p w14:paraId="29CEB064" w14:textId="1A6CFC6C" w:rsidR="001C7C35" w:rsidRPr="001C7C35" w:rsidRDefault="001C7C35" w:rsidP="001C7C35">
                      <w:pPr>
                        <w:jc w:val="center"/>
                        <w:rPr>
                          <w:sz w:val="18"/>
                          <w:szCs w:val="18"/>
                          <w:lang w:val="bg-BG"/>
                        </w:rPr>
                      </w:pPr>
                      <w:r w:rsidRPr="0021470E">
                        <w:rPr>
                          <w:b/>
                          <w:bCs/>
                          <w:sz w:val="18"/>
                          <w:szCs w:val="18"/>
                          <w:lang w:val="bg-BG"/>
                        </w:rPr>
                        <w:t xml:space="preserve">Решение за финансиране на проекта </w:t>
                      </w:r>
                      <w:r w:rsidRPr="001C7C35">
                        <w:rPr>
                          <w:sz w:val="18"/>
                          <w:szCs w:val="18"/>
                          <w:lang w:val="bg-BG"/>
                        </w:rPr>
                        <w:t xml:space="preserve">от Управителния съвет на </w:t>
                      </w:r>
                      <w:r w:rsidR="00382533">
                        <w:rPr>
                          <w:sz w:val="18"/>
                          <w:szCs w:val="18"/>
                          <w:lang w:val="bg-BG"/>
                        </w:rPr>
                        <w:t>Фонда</w:t>
                      </w:r>
                    </w:p>
                  </w:txbxContent>
                </v:textbox>
              </v:shape>
            </w:pict>
          </mc:Fallback>
        </mc:AlternateContent>
      </w:r>
      <w:r w:rsidRPr="00382533">
        <w:rPr>
          <w:rFonts w:ascii="Calibri" w:eastAsia="Calibri" w:hAnsi="Calibri" w:cs="Times New Roman"/>
          <w:noProof/>
          <w:lang w:val="bg-BG" w:eastAsia="bg-BG"/>
        </w:rPr>
        <mc:AlternateContent>
          <mc:Choice Requires="wps">
            <w:drawing>
              <wp:anchor distT="0" distB="0" distL="114300" distR="114300" simplePos="0" relativeHeight="251675648" behindDoc="0" locked="0" layoutInCell="1" allowOverlap="1" wp14:anchorId="7D331F81" wp14:editId="00FBF1A9">
                <wp:simplePos x="0" y="0"/>
                <wp:positionH relativeFrom="column">
                  <wp:posOffset>3375555</wp:posOffset>
                </wp:positionH>
                <wp:positionV relativeFrom="paragraph">
                  <wp:posOffset>11430</wp:posOffset>
                </wp:positionV>
                <wp:extent cx="948055" cy="2313305"/>
                <wp:effectExtent l="0" t="0" r="42545" b="1079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2313305"/>
                        </a:xfrm>
                        <a:prstGeom prst="homePlate">
                          <a:avLst>
                            <a:gd name="adj" fmla="val 25000"/>
                          </a:avLst>
                        </a:prstGeom>
                        <a:gradFill rotWithShape="1">
                          <a:gsLst>
                            <a:gs pos="0">
                              <a:srgbClr val="FFFF00"/>
                            </a:gs>
                            <a:gs pos="100000">
                              <a:srgbClr val="F6F6D1"/>
                            </a:gs>
                          </a:gsLst>
                          <a:lin ang="5400000" scaled="1"/>
                        </a:gradFill>
                        <a:ln w="9525">
                          <a:solidFill>
                            <a:srgbClr val="000000"/>
                          </a:solidFill>
                          <a:miter lim="800000"/>
                          <a:headEnd/>
                          <a:tailEnd/>
                        </a:ln>
                        <a:effectLst/>
                      </wps:spPr>
                      <wps:txbx>
                        <w:txbxContent>
                          <w:p w14:paraId="75EC38DC" w14:textId="15882A57" w:rsidR="001C7C35" w:rsidRPr="0021470E" w:rsidRDefault="0021470E" w:rsidP="001C7C35">
                            <w:pPr>
                              <w:jc w:val="center"/>
                              <w:textAlignment w:val="baseline"/>
                              <w:rPr>
                                <w:rFonts w:ascii="Calibri" w:hAnsi="Calibri" w:cs="Calibri"/>
                                <w:sz w:val="18"/>
                                <w:szCs w:val="18"/>
                              </w:rPr>
                            </w:pPr>
                            <w:r w:rsidRPr="0021470E">
                              <w:rPr>
                                <w:rFonts w:ascii="Calibri" w:eastAsia="+mn-ea" w:hAnsi="Calibri" w:cs="Calibri"/>
                                <w:b/>
                                <w:bCs/>
                                <w:color w:val="000000"/>
                                <w:kern w:val="24"/>
                                <w:sz w:val="18"/>
                                <w:szCs w:val="18"/>
                                <w:lang w:val="bg-BG"/>
                              </w:rPr>
                              <w:t>Райфайзен банк</w:t>
                            </w:r>
                          </w:p>
                          <w:p w14:paraId="3BCE7541" w14:textId="07EA3051" w:rsidR="00382533" w:rsidRDefault="0021470E" w:rsidP="00382533">
                            <w:pPr>
                              <w:spacing w:after="0" w:line="240" w:lineRule="auto"/>
                              <w:ind w:right="-77"/>
                              <w:jc w:val="center"/>
                              <w:textAlignment w:val="baseline"/>
                              <w:rPr>
                                <w:rFonts w:ascii="Calibri" w:eastAsia="+mn-ea" w:hAnsi="Calibri" w:cs="Calibri"/>
                                <w:color w:val="000000"/>
                                <w:kern w:val="24"/>
                                <w:sz w:val="18"/>
                                <w:szCs w:val="18"/>
                              </w:rPr>
                            </w:pPr>
                            <w:r w:rsidRPr="0021470E">
                              <w:rPr>
                                <w:rFonts w:ascii="Calibri" w:eastAsia="+mn-ea" w:hAnsi="Calibri" w:cs="Calibri"/>
                                <w:color w:val="000000"/>
                                <w:kern w:val="24"/>
                                <w:sz w:val="18"/>
                                <w:szCs w:val="18"/>
                              </w:rPr>
                              <w:t>(</w:t>
                            </w:r>
                            <w:proofErr w:type="spellStart"/>
                            <w:r w:rsidR="00382533" w:rsidRPr="0021470E">
                              <w:rPr>
                                <w:rFonts w:ascii="Calibri" w:eastAsia="+mn-ea" w:hAnsi="Calibri" w:cs="Calibri"/>
                                <w:color w:val="000000"/>
                                <w:kern w:val="24"/>
                                <w:sz w:val="18"/>
                                <w:szCs w:val="18"/>
                              </w:rPr>
                              <w:t>договор</w:t>
                            </w:r>
                            <w:proofErr w:type="spellEnd"/>
                            <w:r w:rsidR="00382533" w:rsidRPr="0021470E">
                              <w:rPr>
                                <w:rFonts w:ascii="Calibri" w:eastAsia="+mn-ea" w:hAnsi="Calibri" w:cs="Calibri"/>
                                <w:color w:val="000000"/>
                                <w:kern w:val="24"/>
                                <w:sz w:val="18"/>
                                <w:szCs w:val="18"/>
                              </w:rPr>
                              <w:t xml:space="preserve"> </w:t>
                            </w:r>
                            <w:proofErr w:type="spellStart"/>
                            <w:r w:rsidR="00382533" w:rsidRPr="0021470E">
                              <w:rPr>
                                <w:rFonts w:ascii="Calibri" w:eastAsia="+mn-ea" w:hAnsi="Calibri" w:cs="Calibri"/>
                                <w:color w:val="000000"/>
                                <w:kern w:val="24"/>
                                <w:sz w:val="18"/>
                                <w:szCs w:val="18"/>
                              </w:rPr>
                              <w:t>за</w:t>
                            </w:r>
                            <w:proofErr w:type="spellEnd"/>
                            <w:r w:rsidR="00382533" w:rsidRPr="0021470E">
                              <w:rPr>
                                <w:rFonts w:ascii="Calibri" w:eastAsia="+mn-ea" w:hAnsi="Calibri" w:cs="Calibri"/>
                                <w:color w:val="000000"/>
                                <w:kern w:val="24"/>
                                <w:sz w:val="18"/>
                                <w:szCs w:val="18"/>
                              </w:rPr>
                              <w:t xml:space="preserve"> </w:t>
                            </w:r>
                            <w:r w:rsidR="00382533">
                              <w:rPr>
                                <w:rFonts w:ascii="Calibri" w:eastAsia="+mn-ea" w:hAnsi="Calibri" w:cs="Calibri"/>
                                <w:color w:val="000000"/>
                                <w:kern w:val="24"/>
                                <w:sz w:val="18"/>
                                <w:szCs w:val="18"/>
                                <w:lang w:val="bg-BG"/>
                              </w:rPr>
                              <w:t>банков кредит</w:t>
                            </w:r>
                            <w:r w:rsidR="00382533" w:rsidRPr="0021470E">
                              <w:rPr>
                                <w:rFonts w:ascii="Calibri" w:eastAsia="+mn-ea" w:hAnsi="Calibri" w:cs="Calibri"/>
                                <w:color w:val="000000"/>
                                <w:kern w:val="24"/>
                                <w:sz w:val="18"/>
                                <w:szCs w:val="18"/>
                              </w:rPr>
                              <w:t>)</w:t>
                            </w:r>
                          </w:p>
                          <w:p w14:paraId="7A750DA9" w14:textId="77777777" w:rsidR="00382533" w:rsidRPr="00084CA0" w:rsidRDefault="00382533" w:rsidP="00382533">
                            <w:pPr>
                              <w:spacing w:after="0" w:line="240" w:lineRule="auto"/>
                              <w:ind w:right="-77"/>
                              <w:jc w:val="center"/>
                              <w:textAlignment w:val="baseline"/>
                              <w:rPr>
                                <w:rFonts w:ascii="Calibri" w:eastAsia="+mn-ea" w:hAnsi="Calibri" w:cs="Calibri"/>
                                <w:b/>
                                <w:bCs/>
                                <w:color w:val="000000"/>
                                <w:kern w:val="24"/>
                                <w:sz w:val="18"/>
                                <w:szCs w:val="18"/>
                                <w:lang w:val="bg-BG"/>
                              </w:rPr>
                            </w:pPr>
                            <w:r w:rsidRPr="00084CA0">
                              <w:rPr>
                                <w:rFonts w:ascii="Calibri" w:eastAsia="+mn-ea" w:hAnsi="Calibri" w:cs="Calibri"/>
                                <w:b/>
                                <w:bCs/>
                                <w:color w:val="000000"/>
                                <w:kern w:val="24"/>
                                <w:sz w:val="18"/>
                                <w:szCs w:val="18"/>
                                <w:lang w:val="bg-BG"/>
                              </w:rPr>
                              <w:t>Фонд</w:t>
                            </w:r>
                          </w:p>
                          <w:p w14:paraId="024E4D5B" w14:textId="787F65E6" w:rsidR="001C7C35" w:rsidRPr="00804828" w:rsidRDefault="00382533" w:rsidP="00382533">
                            <w:pPr>
                              <w:ind w:right="-77"/>
                              <w:jc w:val="center"/>
                              <w:textAlignment w:val="baseline"/>
                              <w:rPr>
                                <w:rFonts w:ascii="Calibri" w:hAnsi="Calibri" w:cs="Calibri"/>
                                <w:sz w:val="18"/>
                                <w:szCs w:val="18"/>
                              </w:rPr>
                            </w:pPr>
                            <w:r>
                              <w:rPr>
                                <w:rFonts w:ascii="Calibri" w:eastAsia="+mn-ea" w:hAnsi="Calibri" w:cs="Calibri"/>
                                <w:color w:val="000000"/>
                                <w:kern w:val="24"/>
                                <w:sz w:val="18"/>
                                <w:szCs w:val="18"/>
                                <w:lang w:val="bg-BG"/>
                              </w:rPr>
                              <w:t xml:space="preserve">(Договор за предоставяне на </w:t>
                            </w:r>
                            <w:r w:rsidR="00F224ED">
                              <w:rPr>
                                <w:rFonts w:ascii="Calibri" w:eastAsia="+mn-ea" w:hAnsi="Calibri" w:cs="Calibri"/>
                                <w:color w:val="000000"/>
                                <w:kern w:val="24"/>
                                <w:sz w:val="18"/>
                                <w:szCs w:val="18"/>
                                <w:lang w:val="bg-BG"/>
                              </w:rPr>
                              <w:t xml:space="preserve">целево </w:t>
                            </w:r>
                            <w:r>
                              <w:rPr>
                                <w:rFonts w:ascii="Calibri" w:eastAsia="+mn-ea" w:hAnsi="Calibri" w:cs="Calibri"/>
                                <w:color w:val="000000"/>
                                <w:kern w:val="24"/>
                                <w:sz w:val="18"/>
                                <w:szCs w:val="18"/>
                                <w:lang w:val="bg-BG"/>
                              </w:rPr>
                              <w:t>грантово финансиране</w:t>
                            </w:r>
                            <w:r w:rsidRPr="0021470E" w:rsidDel="00382533">
                              <w:rPr>
                                <w:rFonts w:ascii="Calibri" w:eastAsia="+mn-ea" w:hAnsi="Calibri" w:cs="Calibri"/>
                                <w:color w:val="000000"/>
                                <w:kern w:val="24"/>
                                <w:sz w:val="18"/>
                                <w:szCs w:val="18"/>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D331F81" id="AutoShape 21" o:spid="_x0000_s1028" type="#_x0000_t15" style="position:absolute;left:0;text-align:left;margin-left:265.8pt;margin-top:.9pt;width:74.65pt;height:18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" fillcolor="yellow">
                <v:fill color2="#f6f6d1" rotate="t" focus="100%" type="gradient"/>
                <v:textbox>
                  <w:txbxContent>
                    <w:p w14:paraId="75EC38DC" w14:textId="15882A57" w:rsidR="001C7C35" w:rsidRPr="0021470E" w:rsidRDefault="0021470E" w:rsidP="001C7C35">
                      <w:pPr>
                        <w:jc w:val="center"/>
                        <w:textAlignment w:val="baseline"/>
                        <w:rPr>
                          <w:rFonts w:ascii="Calibri" w:hAnsi="Calibri" w:cs="Calibri"/>
                          <w:sz w:val="18"/>
                          <w:szCs w:val="18"/>
                        </w:rPr>
                      </w:pPr>
                      <w:r w:rsidRPr="0021470E">
                        <w:rPr>
                          <w:rFonts w:ascii="Calibri" w:eastAsia="+mn-ea" w:hAnsi="Calibri" w:cs="Calibri"/>
                          <w:b/>
                          <w:bCs/>
                          <w:color w:val="000000"/>
                          <w:kern w:val="24"/>
                          <w:sz w:val="18"/>
                          <w:szCs w:val="18"/>
                          <w:lang w:val="bg-BG"/>
                        </w:rPr>
                        <w:t>Райфайзен банк</w:t>
                      </w:r>
                    </w:p>
                    <w:p w14:paraId="3BCE7541" w14:textId="07EA3051" w:rsidR="00382533" w:rsidRDefault="0021470E" w:rsidP="00382533">
                      <w:pPr>
                        <w:spacing w:after="0" w:line="240" w:lineRule="auto"/>
                        <w:ind w:right="-77"/>
                        <w:jc w:val="center"/>
                        <w:textAlignment w:val="baseline"/>
                        <w:rPr>
                          <w:rFonts w:ascii="Calibri" w:eastAsia="+mn-ea" w:hAnsi="Calibri" w:cs="Calibri"/>
                          <w:color w:val="000000"/>
                          <w:kern w:val="24"/>
                          <w:sz w:val="18"/>
                          <w:szCs w:val="18"/>
                        </w:rPr>
                      </w:pPr>
                      <w:r w:rsidRPr="0021470E">
                        <w:rPr>
                          <w:rFonts w:ascii="Calibri" w:eastAsia="+mn-ea" w:hAnsi="Calibri" w:cs="Calibri"/>
                          <w:color w:val="000000"/>
                          <w:kern w:val="24"/>
                          <w:sz w:val="18"/>
                          <w:szCs w:val="18"/>
                        </w:rPr>
                        <w:t>(</w:t>
                      </w:r>
                      <w:proofErr w:type="spellStart"/>
                      <w:r w:rsidR="00382533" w:rsidRPr="0021470E">
                        <w:rPr>
                          <w:rFonts w:ascii="Calibri" w:eastAsia="+mn-ea" w:hAnsi="Calibri" w:cs="Calibri"/>
                          <w:color w:val="000000"/>
                          <w:kern w:val="24"/>
                          <w:sz w:val="18"/>
                          <w:szCs w:val="18"/>
                        </w:rPr>
                        <w:t>договор</w:t>
                      </w:r>
                      <w:proofErr w:type="spellEnd"/>
                      <w:r w:rsidR="00382533" w:rsidRPr="0021470E">
                        <w:rPr>
                          <w:rFonts w:ascii="Calibri" w:eastAsia="+mn-ea" w:hAnsi="Calibri" w:cs="Calibri"/>
                          <w:color w:val="000000"/>
                          <w:kern w:val="24"/>
                          <w:sz w:val="18"/>
                          <w:szCs w:val="18"/>
                        </w:rPr>
                        <w:t xml:space="preserve"> </w:t>
                      </w:r>
                      <w:proofErr w:type="spellStart"/>
                      <w:r w:rsidR="00382533" w:rsidRPr="0021470E">
                        <w:rPr>
                          <w:rFonts w:ascii="Calibri" w:eastAsia="+mn-ea" w:hAnsi="Calibri" w:cs="Calibri"/>
                          <w:color w:val="000000"/>
                          <w:kern w:val="24"/>
                          <w:sz w:val="18"/>
                          <w:szCs w:val="18"/>
                        </w:rPr>
                        <w:t>за</w:t>
                      </w:r>
                      <w:proofErr w:type="spellEnd"/>
                      <w:r w:rsidR="00382533" w:rsidRPr="0021470E">
                        <w:rPr>
                          <w:rFonts w:ascii="Calibri" w:eastAsia="+mn-ea" w:hAnsi="Calibri" w:cs="Calibri"/>
                          <w:color w:val="000000"/>
                          <w:kern w:val="24"/>
                          <w:sz w:val="18"/>
                          <w:szCs w:val="18"/>
                        </w:rPr>
                        <w:t xml:space="preserve"> </w:t>
                      </w:r>
                      <w:r w:rsidR="00382533">
                        <w:rPr>
                          <w:rFonts w:ascii="Calibri" w:eastAsia="+mn-ea" w:hAnsi="Calibri" w:cs="Calibri"/>
                          <w:color w:val="000000"/>
                          <w:kern w:val="24"/>
                          <w:sz w:val="18"/>
                          <w:szCs w:val="18"/>
                          <w:lang w:val="bg-BG"/>
                        </w:rPr>
                        <w:t>банков кредит</w:t>
                      </w:r>
                      <w:r w:rsidR="00382533" w:rsidRPr="0021470E">
                        <w:rPr>
                          <w:rFonts w:ascii="Calibri" w:eastAsia="+mn-ea" w:hAnsi="Calibri" w:cs="Calibri"/>
                          <w:color w:val="000000"/>
                          <w:kern w:val="24"/>
                          <w:sz w:val="18"/>
                          <w:szCs w:val="18"/>
                        </w:rPr>
                        <w:t>)</w:t>
                      </w:r>
                    </w:p>
                    <w:p w14:paraId="7A750DA9" w14:textId="77777777" w:rsidR="00382533" w:rsidRPr="00084CA0" w:rsidRDefault="00382533" w:rsidP="00382533">
                      <w:pPr>
                        <w:spacing w:after="0" w:line="240" w:lineRule="auto"/>
                        <w:ind w:right="-77"/>
                        <w:jc w:val="center"/>
                        <w:textAlignment w:val="baseline"/>
                        <w:rPr>
                          <w:rFonts w:ascii="Calibri" w:eastAsia="+mn-ea" w:hAnsi="Calibri" w:cs="Calibri"/>
                          <w:b/>
                          <w:bCs/>
                          <w:color w:val="000000"/>
                          <w:kern w:val="24"/>
                          <w:sz w:val="18"/>
                          <w:szCs w:val="18"/>
                          <w:lang w:val="bg-BG"/>
                        </w:rPr>
                      </w:pPr>
                      <w:r w:rsidRPr="00084CA0">
                        <w:rPr>
                          <w:rFonts w:ascii="Calibri" w:eastAsia="+mn-ea" w:hAnsi="Calibri" w:cs="Calibri"/>
                          <w:b/>
                          <w:bCs/>
                          <w:color w:val="000000"/>
                          <w:kern w:val="24"/>
                          <w:sz w:val="18"/>
                          <w:szCs w:val="18"/>
                          <w:lang w:val="bg-BG"/>
                        </w:rPr>
                        <w:t>Фонд</w:t>
                      </w:r>
                    </w:p>
                    <w:p w14:paraId="024E4D5B" w14:textId="787F65E6" w:rsidR="001C7C35" w:rsidRPr="00804828" w:rsidRDefault="00382533" w:rsidP="00382533">
                      <w:pPr>
                        <w:ind w:right="-77"/>
                        <w:jc w:val="center"/>
                        <w:textAlignment w:val="baseline"/>
                        <w:rPr>
                          <w:rFonts w:ascii="Calibri" w:hAnsi="Calibri" w:cs="Calibri"/>
                          <w:sz w:val="18"/>
                          <w:szCs w:val="18"/>
                        </w:rPr>
                      </w:pPr>
                      <w:r>
                        <w:rPr>
                          <w:rFonts w:ascii="Calibri" w:eastAsia="+mn-ea" w:hAnsi="Calibri" w:cs="Calibri"/>
                          <w:color w:val="000000"/>
                          <w:kern w:val="24"/>
                          <w:sz w:val="18"/>
                          <w:szCs w:val="18"/>
                          <w:lang w:val="bg-BG"/>
                        </w:rPr>
                        <w:t xml:space="preserve">(Договор за предоставяне на </w:t>
                      </w:r>
                      <w:r w:rsidR="00F224ED">
                        <w:rPr>
                          <w:rFonts w:ascii="Calibri" w:eastAsia="+mn-ea" w:hAnsi="Calibri" w:cs="Calibri"/>
                          <w:color w:val="000000"/>
                          <w:kern w:val="24"/>
                          <w:sz w:val="18"/>
                          <w:szCs w:val="18"/>
                          <w:lang w:val="bg-BG"/>
                        </w:rPr>
                        <w:t xml:space="preserve">целево </w:t>
                      </w:r>
                      <w:r>
                        <w:rPr>
                          <w:rFonts w:ascii="Calibri" w:eastAsia="+mn-ea" w:hAnsi="Calibri" w:cs="Calibri"/>
                          <w:color w:val="000000"/>
                          <w:kern w:val="24"/>
                          <w:sz w:val="18"/>
                          <w:szCs w:val="18"/>
                          <w:lang w:val="bg-BG"/>
                        </w:rPr>
                        <w:t>грантово финансиране</w:t>
                      </w:r>
                      <w:r w:rsidRPr="0021470E" w:rsidDel="00382533">
                        <w:rPr>
                          <w:rFonts w:ascii="Calibri" w:eastAsia="+mn-ea" w:hAnsi="Calibri" w:cs="Calibri"/>
                          <w:color w:val="000000"/>
                          <w:kern w:val="24"/>
                          <w:sz w:val="18"/>
                          <w:szCs w:val="18"/>
                        </w:rPr>
                        <w:t xml:space="preserve"> </w:t>
                      </w:r>
                    </w:p>
                  </w:txbxContent>
                </v:textbox>
              </v:shape>
            </w:pict>
          </mc:Fallback>
        </mc:AlternateContent>
      </w:r>
      <w:r w:rsidR="00653CBA" w:rsidRPr="00382533">
        <w:rPr>
          <w:rFonts w:ascii="Calibri" w:eastAsia="Calibri" w:hAnsi="Calibri" w:cs="Times New Roman"/>
          <w:noProof/>
          <w:lang w:val="bg-BG" w:eastAsia="bg-BG"/>
        </w:rPr>
        <mc:AlternateContent>
          <mc:Choice Requires="wps">
            <w:drawing>
              <wp:anchor distT="0" distB="0" distL="114300" distR="114300" simplePos="0" relativeHeight="251659264" behindDoc="0" locked="0" layoutInCell="1" allowOverlap="1" wp14:anchorId="4AA3D54F" wp14:editId="57B72892">
                <wp:simplePos x="0" y="0"/>
                <wp:positionH relativeFrom="column">
                  <wp:posOffset>-165100</wp:posOffset>
                </wp:positionH>
                <wp:positionV relativeFrom="paragraph">
                  <wp:posOffset>8890</wp:posOffset>
                </wp:positionV>
                <wp:extent cx="803275" cy="2318385"/>
                <wp:effectExtent l="0" t="0" r="15875" b="24765"/>
                <wp:wrapNone/>
                <wp:docPr id="8202" name="AutoShape 28">
                  <a:extLst xmlns:a="http://schemas.openxmlformats.org/drawingml/2006/main">
                    <a:ext uri="{FF2B5EF4-FFF2-40B4-BE49-F238E27FC236}">
                      <a16:creationId xmlns:a16="http://schemas.microsoft.com/office/drawing/2014/main" id="{641D5516-0CBD-40C3-9AC8-63D3844E96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2318385"/>
                        </a:xfrm>
                        <a:prstGeom prst="homePlate">
                          <a:avLst>
                            <a:gd name="adj" fmla="val 606"/>
                          </a:avLst>
                        </a:prstGeom>
                        <a:gradFill rotWithShape="1">
                          <a:gsLst>
                            <a:gs pos="0">
                              <a:srgbClr val="CCCC00"/>
                            </a:gs>
                            <a:gs pos="100000">
                              <a:srgbClr val="F1F1B9"/>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7CB8B57" w14:textId="77777777" w:rsidR="00804828" w:rsidRPr="00804828" w:rsidRDefault="00804828" w:rsidP="00804828">
                            <w:pPr>
                              <w:jc w:val="center"/>
                              <w:textAlignment w:val="baseline"/>
                              <w:rPr>
                                <w:rFonts w:eastAsia="+mn-ea" w:cstheme="minorHAnsi"/>
                                <w:b/>
                                <w:bCs/>
                                <w:color w:val="000000"/>
                                <w:kern w:val="24"/>
                                <w:sz w:val="24"/>
                                <w:szCs w:val="24"/>
                                <w:lang w:val="bg-BG"/>
                              </w:rPr>
                            </w:pPr>
                            <w:r w:rsidRPr="00804828">
                              <w:rPr>
                                <w:rFonts w:eastAsia="+mn-ea" w:cstheme="minorHAnsi"/>
                                <w:b/>
                                <w:bCs/>
                                <w:color w:val="000000"/>
                                <w:kern w:val="24"/>
                                <w:sz w:val="24"/>
                                <w:szCs w:val="24"/>
                                <w:lang w:val="bg-BG"/>
                              </w:rPr>
                              <w:t>ММСП</w:t>
                            </w:r>
                          </w:p>
                          <w:p w14:paraId="35134656" w14:textId="77777777" w:rsidR="00804828" w:rsidRPr="001C7C35" w:rsidRDefault="00804828" w:rsidP="00804828">
                            <w:pPr>
                              <w:spacing w:after="0"/>
                              <w:jc w:val="center"/>
                              <w:textAlignment w:val="baseline"/>
                              <w:rPr>
                                <w:rFonts w:eastAsia="+mn-ea" w:cstheme="minorHAnsi"/>
                                <w:b/>
                                <w:bCs/>
                                <w:i/>
                                <w:iCs/>
                                <w:color w:val="000000"/>
                                <w:kern w:val="24"/>
                                <w:sz w:val="18"/>
                                <w:szCs w:val="18"/>
                              </w:rPr>
                            </w:pPr>
                            <w:r w:rsidRPr="00A87C03">
                              <w:rPr>
                                <w:rFonts w:eastAsia="+mn-ea" w:cstheme="minorHAnsi"/>
                                <w:b/>
                                <w:bCs/>
                                <w:i/>
                                <w:iCs/>
                                <w:color w:val="000000"/>
                                <w:kern w:val="24"/>
                                <w:sz w:val="18"/>
                                <w:szCs w:val="18"/>
                                <w:lang w:val="bg-BG"/>
                              </w:rPr>
                              <w:t>Идея за развитие на бизнеса</w:t>
                            </w:r>
                          </w:p>
                          <w:p w14:paraId="54BC42F1" w14:textId="57B16C19" w:rsidR="00244D15" w:rsidRDefault="00804828" w:rsidP="0021470E">
                            <w:pPr>
                              <w:spacing w:after="0" w:line="240" w:lineRule="auto"/>
                              <w:ind w:right="-36"/>
                              <w:textAlignment w:val="baseline"/>
                              <w:rPr>
                                <w:rFonts w:eastAsia="+mn-ea" w:cstheme="minorHAnsi"/>
                                <w:color w:val="000000"/>
                                <w:kern w:val="24"/>
                                <w:sz w:val="18"/>
                                <w:szCs w:val="18"/>
                                <w:lang w:val="bg-BG"/>
                              </w:rPr>
                            </w:pPr>
                            <w:r w:rsidRPr="00804828">
                              <w:rPr>
                                <w:rFonts w:eastAsia="+mn-ea" w:cstheme="minorHAnsi"/>
                                <w:color w:val="000000"/>
                                <w:kern w:val="24"/>
                                <w:sz w:val="18"/>
                                <w:szCs w:val="18"/>
                                <w:lang w:val="bg-BG"/>
                              </w:rPr>
                              <w:t>Консултаци</w:t>
                            </w:r>
                            <w:r w:rsidR="001C7C35">
                              <w:rPr>
                                <w:rFonts w:eastAsia="+mn-ea" w:cstheme="minorHAnsi"/>
                                <w:color w:val="000000"/>
                                <w:kern w:val="24"/>
                                <w:sz w:val="18"/>
                                <w:szCs w:val="18"/>
                                <w:lang w:val="bg-BG"/>
                              </w:rPr>
                              <w:t>и</w:t>
                            </w:r>
                          </w:p>
                          <w:p w14:paraId="491E8D9D" w14:textId="6D905290" w:rsidR="00804828" w:rsidRPr="00804828" w:rsidRDefault="00804828" w:rsidP="0021470E">
                            <w:pPr>
                              <w:spacing w:after="0" w:line="240" w:lineRule="auto"/>
                              <w:textAlignment w:val="baseline"/>
                              <w:rPr>
                                <w:rFonts w:eastAsia="+mn-ea" w:cstheme="minorHAnsi"/>
                                <w:color w:val="000000"/>
                                <w:kern w:val="24"/>
                                <w:sz w:val="18"/>
                                <w:szCs w:val="18"/>
                              </w:rPr>
                            </w:pPr>
                            <w:r w:rsidRPr="00804828">
                              <w:rPr>
                                <w:rFonts w:eastAsia="+mn-ea" w:cstheme="minorHAnsi"/>
                                <w:color w:val="000000"/>
                                <w:kern w:val="24"/>
                                <w:sz w:val="18"/>
                                <w:szCs w:val="18"/>
                                <w:lang w:val="bg-BG"/>
                              </w:rPr>
                              <w:t>СмартА Груп</w:t>
                            </w:r>
                          </w:p>
                          <w:p w14:paraId="0093D580" w14:textId="55EA6434" w:rsidR="001C7C35" w:rsidRDefault="001C7C35" w:rsidP="0021470E">
                            <w:pPr>
                              <w:spacing w:after="0" w:line="240" w:lineRule="auto"/>
                              <w:ind w:right="-128"/>
                              <w:textAlignment w:val="baseline"/>
                              <w:rPr>
                                <w:rFonts w:eastAsia="+mn-ea" w:cstheme="minorHAnsi"/>
                                <w:color w:val="000000"/>
                                <w:kern w:val="24"/>
                                <w:sz w:val="18"/>
                                <w:szCs w:val="18"/>
                                <w:lang w:val="bg-BG"/>
                              </w:rPr>
                            </w:pPr>
                            <w:r>
                              <w:rPr>
                                <w:rFonts w:eastAsia="+mn-ea" w:cstheme="minorHAnsi"/>
                                <w:color w:val="000000"/>
                                <w:kern w:val="24"/>
                                <w:sz w:val="18"/>
                                <w:szCs w:val="18"/>
                                <w:lang w:val="bg-BG"/>
                              </w:rPr>
                              <w:t>и/</w:t>
                            </w:r>
                            <w:r w:rsidR="00804828" w:rsidRPr="00804828">
                              <w:rPr>
                                <w:rFonts w:eastAsia="+mn-ea" w:cstheme="minorHAnsi"/>
                                <w:color w:val="000000"/>
                                <w:kern w:val="24"/>
                                <w:sz w:val="18"/>
                                <w:szCs w:val="18"/>
                                <w:lang w:val="bg-BG"/>
                              </w:rPr>
                              <w:t>или Райфайзен</w:t>
                            </w:r>
                          </w:p>
                          <w:p w14:paraId="342BA2DE" w14:textId="1E24B080" w:rsidR="00804828" w:rsidRPr="00804828" w:rsidRDefault="00804828" w:rsidP="0021470E">
                            <w:pPr>
                              <w:spacing w:after="0" w:line="240" w:lineRule="auto"/>
                              <w:ind w:right="-128"/>
                              <w:textAlignment w:val="baseline"/>
                              <w:rPr>
                                <w:rFonts w:eastAsia="+mn-ea" w:cstheme="minorHAnsi"/>
                                <w:color w:val="000000"/>
                                <w:kern w:val="24"/>
                                <w:sz w:val="18"/>
                                <w:szCs w:val="18"/>
                                <w:lang w:val="bg-BG"/>
                              </w:rPr>
                            </w:pPr>
                            <w:r w:rsidRPr="00804828">
                              <w:rPr>
                                <w:rFonts w:eastAsia="+mn-ea" w:cstheme="minorHAnsi"/>
                                <w:color w:val="000000"/>
                                <w:kern w:val="24"/>
                                <w:sz w:val="18"/>
                                <w:szCs w:val="18"/>
                                <w:lang w:val="bg-BG"/>
                              </w:rPr>
                              <w:t>банк</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4AA3D54F" id="AutoShape 28" o:spid="_x0000_s1029" type="#_x0000_t15" style="position:absolute;left:0;text-align:left;margin-left:-13pt;margin-top:.7pt;width:63.25pt;height:1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" adj="21469" fillcolor="#cc0">
                <v:fill color2="#f1f1b9" rotate="t" focus="100%" type="gradient"/>
                <v:shadow color="#cedbe6 [3214]"/>
                <v:textbox>
                  <w:txbxContent>
                    <w:p w14:paraId="67CB8B57" w14:textId="77777777" w:rsidR="00804828" w:rsidRPr="00804828" w:rsidRDefault="00804828" w:rsidP="00804828">
                      <w:pPr>
                        <w:jc w:val="center"/>
                        <w:textAlignment w:val="baseline"/>
                        <w:rPr>
                          <w:rFonts w:eastAsia="+mn-ea" w:cstheme="minorHAnsi"/>
                          <w:b/>
                          <w:bCs/>
                          <w:color w:val="000000"/>
                          <w:kern w:val="24"/>
                          <w:sz w:val="24"/>
                          <w:szCs w:val="24"/>
                          <w:lang w:val="bg-BG"/>
                        </w:rPr>
                      </w:pPr>
                      <w:r w:rsidRPr="00804828">
                        <w:rPr>
                          <w:rFonts w:eastAsia="+mn-ea" w:cstheme="minorHAnsi"/>
                          <w:b/>
                          <w:bCs/>
                          <w:color w:val="000000"/>
                          <w:kern w:val="24"/>
                          <w:sz w:val="24"/>
                          <w:szCs w:val="24"/>
                          <w:lang w:val="bg-BG"/>
                        </w:rPr>
                        <w:t>ММСП</w:t>
                      </w:r>
                    </w:p>
                    <w:p w14:paraId="35134656" w14:textId="77777777" w:rsidR="00804828" w:rsidRPr="001C7C35" w:rsidRDefault="00804828" w:rsidP="00804828">
                      <w:pPr>
                        <w:spacing w:after="0"/>
                        <w:jc w:val="center"/>
                        <w:textAlignment w:val="baseline"/>
                        <w:rPr>
                          <w:rFonts w:eastAsia="+mn-ea" w:cstheme="minorHAnsi"/>
                          <w:b/>
                          <w:bCs/>
                          <w:i/>
                          <w:iCs/>
                          <w:color w:val="000000"/>
                          <w:kern w:val="24"/>
                          <w:sz w:val="18"/>
                          <w:szCs w:val="18"/>
                        </w:rPr>
                      </w:pPr>
                      <w:r w:rsidRPr="00A87C03">
                        <w:rPr>
                          <w:rFonts w:eastAsia="+mn-ea" w:cstheme="minorHAnsi"/>
                          <w:b/>
                          <w:bCs/>
                          <w:i/>
                          <w:iCs/>
                          <w:color w:val="000000"/>
                          <w:kern w:val="24"/>
                          <w:sz w:val="18"/>
                          <w:szCs w:val="18"/>
                          <w:lang w:val="bg-BG"/>
                        </w:rPr>
                        <w:t>Идея за развитие на бизнеса</w:t>
                      </w:r>
                    </w:p>
                    <w:p w14:paraId="54BC42F1" w14:textId="57B16C19" w:rsidR="00244D15" w:rsidRDefault="00804828" w:rsidP="0021470E">
                      <w:pPr>
                        <w:spacing w:after="0" w:line="240" w:lineRule="auto"/>
                        <w:ind w:right="-36"/>
                        <w:textAlignment w:val="baseline"/>
                        <w:rPr>
                          <w:rFonts w:eastAsia="+mn-ea" w:cstheme="minorHAnsi"/>
                          <w:color w:val="000000"/>
                          <w:kern w:val="24"/>
                          <w:sz w:val="18"/>
                          <w:szCs w:val="18"/>
                          <w:lang w:val="bg-BG"/>
                        </w:rPr>
                      </w:pPr>
                      <w:r w:rsidRPr="00804828">
                        <w:rPr>
                          <w:rFonts w:eastAsia="+mn-ea" w:cstheme="minorHAnsi"/>
                          <w:color w:val="000000"/>
                          <w:kern w:val="24"/>
                          <w:sz w:val="18"/>
                          <w:szCs w:val="18"/>
                          <w:lang w:val="bg-BG"/>
                        </w:rPr>
                        <w:t>Консултаци</w:t>
                      </w:r>
                      <w:r w:rsidR="001C7C35">
                        <w:rPr>
                          <w:rFonts w:eastAsia="+mn-ea" w:cstheme="minorHAnsi"/>
                          <w:color w:val="000000"/>
                          <w:kern w:val="24"/>
                          <w:sz w:val="18"/>
                          <w:szCs w:val="18"/>
                          <w:lang w:val="bg-BG"/>
                        </w:rPr>
                        <w:t>и</w:t>
                      </w:r>
                    </w:p>
                    <w:p w14:paraId="491E8D9D" w14:textId="6D905290" w:rsidR="00804828" w:rsidRPr="00804828" w:rsidRDefault="00804828" w:rsidP="0021470E">
                      <w:pPr>
                        <w:spacing w:after="0" w:line="240" w:lineRule="auto"/>
                        <w:textAlignment w:val="baseline"/>
                        <w:rPr>
                          <w:rFonts w:eastAsia="+mn-ea" w:cstheme="minorHAnsi"/>
                          <w:color w:val="000000"/>
                          <w:kern w:val="24"/>
                          <w:sz w:val="18"/>
                          <w:szCs w:val="18"/>
                        </w:rPr>
                      </w:pPr>
                      <w:r w:rsidRPr="00804828">
                        <w:rPr>
                          <w:rFonts w:eastAsia="+mn-ea" w:cstheme="minorHAnsi"/>
                          <w:color w:val="000000"/>
                          <w:kern w:val="24"/>
                          <w:sz w:val="18"/>
                          <w:szCs w:val="18"/>
                          <w:lang w:val="bg-BG"/>
                        </w:rPr>
                        <w:t>СмартА Груп</w:t>
                      </w:r>
                    </w:p>
                    <w:p w14:paraId="0093D580" w14:textId="55EA6434" w:rsidR="001C7C35" w:rsidRDefault="001C7C35" w:rsidP="0021470E">
                      <w:pPr>
                        <w:spacing w:after="0" w:line="240" w:lineRule="auto"/>
                        <w:ind w:right="-128"/>
                        <w:textAlignment w:val="baseline"/>
                        <w:rPr>
                          <w:rFonts w:eastAsia="+mn-ea" w:cstheme="minorHAnsi"/>
                          <w:color w:val="000000"/>
                          <w:kern w:val="24"/>
                          <w:sz w:val="18"/>
                          <w:szCs w:val="18"/>
                          <w:lang w:val="bg-BG"/>
                        </w:rPr>
                      </w:pPr>
                      <w:r>
                        <w:rPr>
                          <w:rFonts w:eastAsia="+mn-ea" w:cstheme="minorHAnsi"/>
                          <w:color w:val="000000"/>
                          <w:kern w:val="24"/>
                          <w:sz w:val="18"/>
                          <w:szCs w:val="18"/>
                          <w:lang w:val="bg-BG"/>
                        </w:rPr>
                        <w:t>и/</w:t>
                      </w:r>
                      <w:r w:rsidR="00804828" w:rsidRPr="00804828">
                        <w:rPr>
                          <w:rFonts w:eastAsia="+mn-ea" w:cstheme="minorHAnsi"/>
                          <w:color w:val="000000"/>
                          <w:kern w:val="24"/>
                          <w:sz w:val="18"/>
                          <w:szCs w:val="18"/>
                          <w:lang w:val="bg-BG"/>
                        </w:rPr>
                        <w:t>или Райфайзен</w:t>
                      </w:r>
                    </w:p>
                    <w:p w14:paraId="342BA2DE" w14:textId="1E24B080" w:rsidR="00804828" w:rsidRPr="00804828" w:rsidRDefault="00804828" w:rsidP="0021470E">
                      <w:pPr>
                        <w:spacing w:after="0" w:line="240" w:lineRule="auto"/>
                        <w:ind w:right="-128"/>
                        <w:textAlignment w:val="baseline"/>
                        <w:rPr>
                          <w:rFonts w:eastAsia="+mn-ea" w:cstheme="minorHAnsi"/>
                          <w:color w:val="000000"/>
                          <w:kern w:val="24"/>
                          <w:sz w:val="18"/>
                          <w:szCs w:val="18"/>
                          <w:lang w:val="bg-BG"/>
                        </w:rPr>
                      </w:pPr>
                      <w:r w:rsidRPr="00804828">
                        <w:rPr>
                          <w:rFonts w:eastAsia="+mn-ea" w:cstheme="minorHAnsi"/>
                          <w:color w:val="000000"/>
                          <w:kern w:val="24"/>
                          <w:sz w:val="18"/>
                          <w:szCs w:val="18"/>
                          <w:lang w:val="bg-BG"/>
                        </w:rPr>
                        <w:t>банк</w:t>
                      </w:r>
                    </w:p>
                  </w:txbxContent>
                </v:textbox>
              </v:shape>
            </w:pict>
          </mc:Fallback>
        </mc:AlternateContent>
      </w:r>
      <w:r w:rsidR="0021470E" w:rsidRPr="00382533">
        <w:rPr>
          <w:rFonts w:ascii="Calibri" w:eastAsia="Calibri" w:hAnsi="Calibri" w:cs="Times New Roman"/>
          <w:noProof/>
          <w:lang w:val="bg-BG" w:eastAsia="bg-BG"/>
        </w:rPr>
        <mc:AlternateContent>
          <mc:Choice Requires="wps">
            <w:drawing>
              <wp:anchor distT="0" distB="0" distL="114300" distR="114300" simplePos="0" relativeHeight="251671552" behindDoc="0" locked="0" layoutInCell="1" allowOverlap="1" wp14:anchorId="2C357C96" wp14:editId="108E954D">
                <wp:simplePos x="0" y="0"/>
                <wp:positionH relativeFrom="column">
                  <wp:posOffset>4819797</wp:posOffset>
                </wp:positionH>
                <wp:positionV relativeFrom="paragraph">
                  <wp:posOffset>6144</wp:posOffset>
                </wp:positionV>
                <wp:extent cx="1152250" cy="1152749"/>
                <wp:effectExtent l="0" t="0" r="29210" b="2857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250" cy="1152749"/>
                        </a:xfrm>
                        <a:prstGeom prst="homePlate">
                          <a:avLst>
                            <a:gd name="adj" fmla="val 28535"/>
                          </a:avLst>
                        </a:prstGeom>
                        <a:gradFill rotWithShape="1">
                          <a:gsLst>
                            <a:gs pos="0">
                              <a:schemeClr val="accent3">
                                <a:lumMod val="40000"/>
                                <a:lumOff val="60000"/>
                              </a:schemeClr>
                            </a:gs>
                            <a:gs pos="100000">
                              <a:srgbClr val="F3F3C1"/>
                            </a:gs>
                          </a:gsLst>
                          <a:lin ang="5400000" scaled="1"/>
                        </a:gradFill>
                        <a:ln w="9525">
                          <a:solidFill>
                            <a:srgbClr val="000000"/>
                          </a:solidFill>
                          <a:miter lim="800000"/>
                          <a:headEnd/>
                          <a:tailEnd/>
                        </a:ln>
                        <a:effectLst/>
                      </wps:spPr>
                      <wps:txbx>
                        <w:txbxContent>
                          <w:p w14:paraId="70860294" w14:textId="77777777" w:rsidR="001C7C35" w:rsidRPr="00244D15" w:rsidRDefault="001C7C35" w:rsidP="001C7C35">
                            <w:pPr>
                              <w:spacing w:after="0"/>
                              <w:jc w:val="center"/>
                              <w:textAlignment w:val="baseline"/>
                              <w:rPr>
                                <w:rFonts w:eastAsia="+mn-ea" w:cstheme="minorHAnsi"/>
                                <w:b/>
                                <w:bCs/>
                                <w:color w:val="000000"/>
                                <w:kern w:val="24"/>
                                <w:sz w:val="18"/>
                                <w:szCs w:val="18"/>
                              </w:rPr>
                            </w:pPr>
                            <w:r w:rsidRPr="00244D15">
                              <w:rPr>
                                <w:rFonts w:eastAsia="+mn-ea" w:cstheme="minorHAnsi"/>
                                <w:b/>
                                <w:bCs/>
                                <w:color w:val="000000"/>
                                <w:kern w:val="24"/>
                                <w:sz w:val="18"/>
                                <w:szCs w:val="18"/>
                                <w:lang w:val="bg-BG"/>
                              </w:rPr>
                              <w:t>СмартА Груп</w:t>
                            </w:r>
                          </w:p>
                          <w:p w14:paraId="601DE3C5" w14:textId="48DE964C" w:rsidR="001C7C35" w:rsidRPr="00244D15" w:rsidRDefault="001C7C35" w:rsidP="001C7C35">
                            <w:pPr>
                              <w:spacing w:after="0"/>
                              <w:jc w:val="center"/>
                              <w:textAlignment w:val="baseline"/>
                              <w:rPr>
                                <w:rFonts w:cstheme="minorHAnsi"/>
                                <w:sz w:val="18"/>
                                <w:szCs w:val="18"/>
                              </w:rPr>
                            </w:pPr>
                            <w:r w:rsidRPr="00244D15">
                              <w:rPr>
                                <w:rFonts w:eastAsia="+mn-ea" w:cstheme="minorHAnsi"/>
                                <w:color w:val="000000"/>
                                <w:kern w:val="24"/>
                                <w:sz w:val="18"/>
                                <w:szCs w:val="18"/>
                              </w:rPr>
                              <w:t>(</w:t>
                            </w:r>
                            <w:r>
                              <w:rPr>
                                <w:rFonts w:eastAsia="+mn-ea" w:cstheme="minorHAnsi"/>
                                <w:color w:val="000000"/>
                                <w:kern w:val="24"/>
                                <w:sz w:val="18"/>
                                <w:szCs w:val="18"/>
                                <w:lang w:val="bg-BG"/>
                              </w:rPr>
                              <w:t>Консултации и мониторинг по изпълнение</w:t>
                            </w:r>
                            <w:r w:rsidRPr="00244D15">
                              <w:rPr>
                                <w:rFonts w:eastAsia="+mn-ea" w:cstheme="minorHAnsi"/>
                                <w:color w:val="000000"/>
                                <w:kern w:val="24"/>
                                <w:sz w:val="18"/>
                                <w:szCs w:val="18"/>
                              </w:rPr>
                              <w:t>)</w:t>
                            </w:r>
                          </w:p>
                        </w:txbxContent>
                      </wps:txbx>
                      <wps:bodyPr wrap="square" lIns="54000" rIns="54000" anchor="ctr">
                        <a:noAutofit/>
                      </wps:bodyPr>
                    </wps:wsp>
                  </a:graphicData>
                </a:graphic>
                <wp14:sizeRelH relativeFrom="margin">
                  <wp14:pctWidth>0</wp14:pctWidth>
                </wp14:sizeRelH>
                <wp14:sizeRelV relativeFrom="margin">
                  <wp14:pctHeight>0</wp14:pctHeight>
                </wp14:sizeRelV>
              </wp:anchor>
            </w:drawing>
          </mc:Choice>
          <mc:Fallback>
            <w:pict>
              <v:shape w14:anchorId="2C357C96" id="AutoShape 23" o:spid="_x0000_s1030" type="#_x0000_t15" style="position:absolute;left:0;text-align:left;margin-left:379.5pt;margin-top:.5pt;width:90.75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" adj="15436" fillcolor="#c7e4db [1302]">
                <v:fill color2="#f3f3c1" rotate="t" focus="100%" type="gradient"/>
                <v:textbox inset="1.5mm,,1.5mm">
                  <w:txbxContent>
                    <w:p w14:paraId="70860294" w14:textId="77777777" w:rsidR="001C7C35" w:rsidRPr="00244D15" w:rsidRDefault="001C7C35" w:rsidP="001C7C35">
                      <w:pPr>
                        <w:spacing w:after="0"/>
                        <w:jc w:val="center"/>
                        <w:textAlignment w:val="baseline"/>
                        <w:rPr>
                          <w:rFonts w:eastAsia="+mn-ea" w:cstheme="minorHAnsi"/>
                          <w:b/>
                          <w:bCs/>
                          <w:color w:val="000000"/>
                          <w:kern w:val="24"/>
                          <w:sz w:val="18"/>
                          <w:szCs w:val="18"/>
                        </w:rPr>
                      </w:pPr>
                      <w:r w:rsidRPr="00244D15">
                        <w:rPr>
                          <w:rFonts w:eastAsia="+mn-ea" w:cstheme="minorHAnsi"/>
                          <w:b/>
                          <w:bCs/>
                          <w:color w:val="000000"/>
                          <w:kern w:val="24"/>
                          <w:sz w:val="18"/>
                          <w:szCs w:val="18"/>
                          <w:lang w:val="bg-BG"/>
                        </w:rPr>
                        <w:t>СмартА Груп</w:t>
                      </w:r>
                    </w:p>
                    <w:p w14:paraId="601DE3C5" w14:textId="48DE964C" w:rsidR="001C7C35" w:rsidRPr="00244D15" w:rsidRDefault="001C7C35" w:rsidP="001C7C35">
                      <w:pPr>
                        <w:spacing w:after="0"/>
                        <w:jc w:val="center"/>
                        <w:textAlignment w:val="baseline"/>
                        <w:rPr>
                          <w:rFonts w:cstheme="minorHAnsi"/>
                          <w:sz w:val="18"/>
                          <w:szCs w:val="18"/>
                        </w:rPr>
                      </w:pPr>
                      <w:r w:rsidRPr="00244D15">
                        <w:rPr>
                          <w:rFonts w:eastAsia="+mn-ea" w:cstheme="minorHAnsi"/>
                          <w:color w:val="000000"/>
                          <w:kern w:val="24"/>
                          <w:sz w:val="18"/>
                          <w:szCs w:val="18"/>
                        </w:rPr>
                        <w:t>(</w:t>
                      </w:r>
                      <w:r>
                        <w:rPr>
                          <w:rFonts w:eastAsia="+mn-ea" w:cstheme="minorHAnsi"/>
                          <w:color w:val="000000"/>
                          <w:kern w:val="24"/>
                          <w:sz w:val="18"/>
                          <w:szCs w:val="18"/>
                          <w:lang w:val="bg-BG"/>
                        </w:rPr>
                        <w:t>Консултации и мониторинг по изпълнение</w:t>
                      </w:r>
                      <w:r w:rsidRPr="00244D15">
                        <w:rPr>
                          <w:rFonts w:eastAsia="+mn-ea" w:cstheme="minorHAnsi"/>
                          <w:color w:val="000000"/>
                          <w:kern w:val="24"/>
                          <w:sz w:val="18"/>
                          <w:szCs w:val="18"/>
                        </w:rPr>
                        <w:t>)</w:t>
                      </w:r>
                    </w:p>
                  </w:txbxContent>
                </v:textbox>
              </v:shape>
            </w:pict>
          </mc:Fallback>
        </mc:AlternateContent>
      </w:r>
      <w:r w:rsidR="001C7C35" w:rsidRPr="00382533">
        <w:rPr>
          <w:rFonts w:ascii="Calibri" w:eastAsia="Calibri" w:hAnsi="Calibri" w:cs="Times New Roman"/>
          <w:noProof/>
          <w:lang w:val="bg-BG" w:eastAsia="bg-BG"/>
        </w:rPr>
        <mc:AlternateContent>
          <mc:Choice Requires="wps">
            <w:drawing>
              <wp:anchor distT="0" distB="0" distL="114300" distR="114300" simplePos="0" relativeHeight="251663360" behindDoc="0" locked="0" layoutInCell="1" allowOverlap="1" wp14:anchorId="720BB134" wp14:editId="0E9132CA">
                <wp:simplePos x="0" y="0"/>
                <wp:positionH relativeFrom="column">
                  <wp:posOffset>1564523</wp:posOffset>
                </wp:positionH>
                <wp:positionV relativeFrom="paragraph">
                  <wp:posOffset>1483</wp:posOffset>
                </wp:positionV>
                <wp:extent cx="1188720" cy="1163320"/>
                <wp:effectExtent l="0" t="0" r="30480" b="17780"/>
                <wp:wrapNone/>
                <wp:docPr id="8198" name="AutoShape 23">
                  <a:extLst xmlns:a="http://schemas.openxmlformats.org/drawingml/2006/main">
                    <a:ext uri="{FF2B5EF4-FFF2-40B4-BE49-F238E27FC236}">
                      <a16:creationId xmlns:a16="http://schemas.microsoft.com/office/drawing/2014/main" id="{57F1183B-5C6A-463F-B794-D47EE6FB9D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63320"/>
                        </a:xfrm>
                        <a:prstGeom prst="homePlate">
                          <a:avLst>
                            <a:gd name="adj" fmla="val 28535"/>
                          </a:avLst>
                        </a:prstGeom>
                        <a:gradFill rotWithShape="1">
                          <a:gsLst>
                            <a:gs pos="3000">
                              <a:schemeClr val="accent3">
                                <a:lumMod val="40000"/>
                                <a:lumOff val="60000"/>
                              </a:schemeClr>
                            </a:gs>
                            <a:gs pos="100000">
                              <a:srgbClr val="F3F3C1"/>
                            </a:gs>
                          </a:gsLst>
                          <a:lin ang="5400000" scaled="1"/>
                        </a:gradFill>
                        <a:ln w="9525">
                          <a:solidFill>
                            <a:srgbClr val="000000"/>
                          </a:solidFill>
                          <a:miter lim="800000"/>
                          <a:headEnd/>
                          <a:tailEnd/>
                        </a:ln>
                        <a:effectLst/>
                      </wps:spPr>
                      <wps:txbx>
                        <w:txbxContent>
                          <w:p w14:paraId="241C0642" w14:textId="77777777" w:rsidR="00804828" w:rsidRPr="00244D15" w:rsidRDefault="00804828" w:rsidP="00804828">
                            <w:pPr>
                              <w:spacing w:after="0"/>
                              <w:jc w:val="center"/>
                              <w:textAlignment w:val="baseline"/>
                              <w:rPr>
                                <w:rFonts w:eastAsia="+mn-ea" w:cstheme="minorHAnsi"/>
                                <w:b/>
                                <w:bCs/>
                                <w:color w:val="000000"/>
                                <w:kern w:val="24"/>
                                <w:sz w:val="18"/>
                                <w:szCs w:val="18"/>
                              </w:rPr>
                            </w:pPr>
                            <w:r w:rsidRPr="00244D15">
                              <w:rPr>
                                <w:rFonts w:eastAsia="+mn-ea" w:cstheme="minorHAnsi"/>
                                <w:b/>
                                <w:bCs/>
                                <w:color w:val="000000"/>
                                <w:kern w:val="24"/>
                                <w:sz w:val="18"/>
                                <w:szCs w:val="18"/>
                                <w:lang w:val="bg-BG"/>
                              </w:rPr>
                              <w:t>СмартА Груп</w:t>
                            </w:r>
                          </w:p>
                          <w:p w14:paraId="6228C946" w14:textId="438EA5F5" w:rsidR="00804828" w:rsidRPr="007575F3" w:rsidRDefault="00804828" w:rsidP="0021470E">
                            <w:pPr>
                              <w:spacing w:after="0" w:line="240" w:lineRule="auto"/>
                              <w:jc w:val="center"/>
                              <w:textAlignment w:val="baseline"/>
                              <w:rPr>
                                <w:rFonts w:cstheme="minorHAnsi"/>
                                <w:sz w:val="18"/>
                                <w:szCs w:val="18"/>
                              </w:rPr>
                            </w:pPr>
                            <w:r w:rsidRPr="007575F3">
                              <w:rPr>
                                <w:rFonts w:eastAsia="+mn-ea" w:cstheme="minorHAnsi"/>
                                <w:kern w:val="24"/>
                                <w:sz w:val="18"/>
                                <w:szCs w:val="18"/>
                              </w:rPr>
                              <w:t>(</w:t>
                            </w:r>
                            <w:r w:rsidRPr="007575F3">
                              <w:rPr>
                                <w:rFonts w:eastAsia="+mn-ea" w:cstheme="minorHAnsi"/>
                                <w:kern w:val="24"/>
                                <w:sz w:val="18"/>
                                <w:szCs w:val="18"/>
                                <w:lang w:val="bg-BG"/>
                              </w:rPr>
                              <w:t>документ за потвърждаване на административна</w:t>
                            </w:r>
                            <w:r w:rsidR="00F602F3">
                              <w:rPr>
                                <w:rFonts w:eastAsia="+mn-ea" w:cstheme="minorHAnsi"/>
                                <w:kern w:val="24"/>
                                <w:sz w:val="18"/>
                                <w:szCs w:val="18"/>
                                <w:lang w:val="bg-BG"/>
                              </w:rPr>
                              <w:t xml:space="preserve">и </w:t>
                            </w:r>
                            <w:r w:rsidRPr="007575F3">
                              <w:rPr>
                                <w:rFonts w:eastAsia="+mn-ea" w:cstheme="minorHAnsi"/>
                                <w:kern w:val="24"/>
                                <w:sz w:val="18"/>
                                <w:szCs w:val="18"/>
                                <w:lang w:val="bg-BG"/>
                              </w:rPr>
                              <w:t>техническа допустимост</w:t>
                            </w:r>
                            <w:r w:rsidRPr="007575F3">
                              <w:rPr>
                                <w:rFonts w:eastAsia="+mn-ea" w:cstheme="minorHAnsi"/>
                                <w:kern w:val="24"/>
                                <w:sz w:val="18"/>
                                <w:szCs w:val="18"/>
                              </w:rPr>
                              <w:t>)</w:t>
                            </w:r>
                          </w:p>
                        </w:txbxContent>
                      </wps:txbx>
                      <wps:bodyPr wrap="square" lIns="54000" rIns="54000" anchor="ctr">
                        <a:noAutofit/>
                      </wps:bodyPr>
                    </wps:wsp>
                  </a:graphicData>
                </a:graphic>
                <wp14:sizeRelH relativeFrom="margin">
                  <wp14:pctWidth>0</wp14:pctWidth>
                </wp14:sizeRelH>
                <wp14:sizeRelV relativeFrom="margin">
                  <wp14:pctHeight>0</wp14:pctHeight>
                </wp14:sizeRelV>
              </wp:anchor>
            </w:drawing>
          </mc:Choice>
          <mc:Fallback>
            <w:pict>
              <v:shape w14:anchorId="720BB134" id="_x0000_s1031" type="#_x0000_t15" style="position:absolute;left:0;text-align:left;margin-left:123.2pt;margin-top:.1pt;width:93.6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" adj="15568" fillcolor="#c7e4db [1302]">
                <v:fill color2="#f3f3c1" rotate="t" colors="0 #c8e5dc;1966f #c8e5dc" focus="100%" type="gradient"/>
                <v:textbox inset="1.5mm,,1.5mm">
                  <w:txbxContent>
                    <w:p w14:paraId="241C0642" w14:textId="77777777" w:rsidR="00804828" w:rsidRPr="00244D15" w:rsidRDefault="00804828" w:rsidP="00804828">
                      <w:pPr>
                        <w:spacing w:after="0"/>
                        <w:jc w:val="center"/>
                        <w:textAlignment w:val="baseline"/>
                        <w:rPr>
                          <w:rFonts w:eastAsia="+mn-ea" w:cstheme="minorHAnsi"/>
                          <w:b/>
                          <w:bCs/>
                          <w:color w:val="000000"/>
                          <w:kern w:val="24"/>
                          <w:sz w:val="18"/>
                          <w:szCs w:val="18"/>
                        </w:rPr>
                      </w:pPr>
                      <w:r w:rsidRPr="00244D15">
                        <w:rPr>
                          <w:rFonts w:eastAsia="+mn-ea" w:cstheme="minorHAnsi"/>
                          <w:b/>
                          <w:bCs/>
                          <w:color w:val="000000"/>
                          <w:kern w:val="24"/>
                          <w:sz w:val="18"/>
                          <w:szCs w:val="18"/>
                          <w:lang w:val="bg-BG"/>
                        </w:rPr>
                        <w:t>СмартА Груп</w:t>
                      </w:r>
                    </w:p>
                    <w:p w14:paraId="6228C946" w14:textId="438EA5F5" w:rsidR="00804828" w:rsidRPr="007575F3" w:rsidRDefault="00804828" w:rsidP="0021470E">
                      <w:pPr>
                        <w:spacing w:after="0" w:line="240" w:lineRule="auto"/>
                        <w:jc w:val="center"/>
                        <w:textAlignment w:val="baseline"/>
                        <w:rPr>
                          <w:rFonts w:cstheme="minorHAnsi"/>
                          <w:sz w:val="18"/>
                          <w:szCs w:val="18"/>
                        </w:rPr>
                      </w:pPr>
                      <w:r w:rsidRPr="007575F3">
                        <w:rPr>
                          <w:rFonts w:eastAsia="+mn-ea" w:cstheme="minorHAnsi"/>
                          <w:kern w:val="24"/>
                          <w:sz w:val="18"/>
                          <w:szCs w:val="18"/>
                        </w:rPr>
                        <w:t>(</w:t>
                      </w:r>
                      <w:r w:rsidRPr="007575F3">
                        <w:rPr>
                          <w:rFonts w:eastAsia="+mn-ea" w:cstheme="minorHAnsi"/>
                          <w:kern w:val="24"/>
                          <w:sz w:val="18"/>
                          <w:szCs w:val="18"/>
                          <w:lang w:val="bg-BG"/>
                        </w:rPr>
                        <w:t>документ за потвърждаване на административна</w:t>
                      </w:r>
                      <w:r w:rsidR="00F602F3">
                        <w:rPr>
                          <w:rFonts w:eastAsia="+mn-ea" w:cstheme="minorHAnsi"/>
                          <w:kern w:val="24"/>
                          <w:sz w:val="18"/>
                          <w:szCs w:val="18"/>
                          <w:lang w:val="bg-BG"/>
                        </w:rPr>
                        <w:t xml:space="preserve">и </w:t>
                      </w:r>
                      <w:r w:rsidRPr="007575F3">
                        <w:rPr>
                          <w:rFonts w:eastAsia="+mn-ea" w:cstheme="minorHAnsi"/>
                          <w:kern w:val="24"/>
                          <w:sz w:val="18"/>
                          <w:szCs w:val="18"/>
                          <w:lang w:val="bg-BG"/>
                        </w:rPr>
                        <w:t>техническа допустимост</w:t>
                      </w:r>
                      <w:r w:rsidRPr="007575F3">
                        <w:rPr>
                          <w:rFonts w:eastAsia="+mn-ea" w:cstheme="minorHAnsi"/>
                          <w:kern w:val="24"/>
                          <w:sz w:val="18"/>
                          <w:szCs w:val="18"/>
                        </w:rPr>
                        <w:t>)</w:t>
                      </w:r>
                    </w:p>
                  </w:txbxContent>
                </v:textbox>
              </v:shape>
            </w:pict>
          </mc:Fallback>
        </mc:AlternateContent>
      </w:r>
      <w:r w:rsidR="001C7C35" w:rsidRPr="00382533">
        <w:rPr>
          <w:rFonts w:ascii="Calibri" w:eastAsia="Calibri" w:hAnsi="Calibri" w:cs="Times New Roman"/>
          <w:noProof/>
          <w:lang w:val="bg-BG" w:eastAsia="bg-BG"/>
        </w:rPr>
        <mc:AlternateContent>
          <mc:Choice Requires="wps">
            <w:drawing>
              <wp:anchor distT="0" distB="0" distL="114300" distR="114300" simplePos="0" relativeHeight="251661312" behindDoc="0" locked="0" layoutInCell="1" allowOverlap="1" wp14:anchorId="341E1865" wp14:editId="51662685">
                <wp:simplePos x="0" y="0"/>
                <wp:positionH relativeFrom="column">
                  <wp:posOffset>750397</wp:posOffset>
                </wp:positionH>
                <wp:positionV relativeFrom="paragraph">
                  <wp:posOffset>6592</wp:posOffset>
                </wp:positionV>
                <wp:extent cx="781796" cy="2313547"/>
                <wp:effectExtent l="0" t="0" r="37465" b="10795"/>
                <wp:wrapNone/>
                <wp:docPr id="8196" name="AutoShape 21">
                  <a:extLst xmlns:a="http://schemas.openxmlformats.org/drawingml/2006/main">
                    <a:ext uri="{FF2B5EF4-FFF2-40B4-BE49-F238E27FC236}">
                      <a16:creationId xmlns:a16="http://schemas.microsoft.com/office/drawing/2014/main" id="{961A7E86-E5E0-4749-A227-4F8BD90442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796" cy="2313547"/>
                        </a:xfrm>
                        <a:prstGeom prst="homePlate">
                          <a:avLst>
                            <a:gd name="adj" fmla="val 25000"/>
                          </a:avLst>
                        </a:prstGeom>
                        <a:gradFill rotWithShape="1">
                          <a:gsLst>
                            <a:gs pos="0">
                              <a:srgbClr val="CCCC00"/>
                            </a:gs>
                            <a:gs pos="100000">
                              <a:srgbClr val="F6F6D1"/>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5CB720C" w14:textId="276B8024" w:rsidR="00804828" w:rsidRDefault="00804828" w:rsidP="00804828">
                            <w:pPr>
                              <w:jc w:val="center"/>
                              <w:textAlignment w:val="baseline"/>
                              <w:rPr>
                                <w:rFonts w:ascii="Calibri" w:eastAsia="+mn-ea" w:hAnsi="Calibri" w:cs="Calibri"/>
                                <w:b/>
                                <w:bCs/>
                                <w:color w:val="000000"/>
                                <w:kern w:val="24"/>
                                <w:sz w:val="24"/>
                                <w:szCs w:val="24"/>
                                <w:lang w:val="bg-BG"/>
                              </w:rPr>
                            </w:pPr>
                            <w:r w:rsidRPr="00804828">
                              <w:rPr>
                                <w:rFonts w:ascii="Calibri" w:eastAsia="+mn-ea" w:hAnsi="Calibri" w:cs="Calibri"/>
                                <w:b/>
                                <w:bCs/>
                                <w:color w:val="000000"/>
                                <w:kern w:val="24"/>
                                <w:sz w:val="24"/>
                                <w:szCs w:val="24"/>
                                <w:lang w:val="bg-BG"/>
                              </w:rPr>
                              <w:t>ММСП</w:t>
                            </w:r>
                          </w:p>
                          <w:p w14:paraId="7CF99307" w14:textId="77777777" w:rsidR="00244D15" w:rsidRPr="00804828" w:rsidRDefault="00244D15" w:rsidP="00804828">
                            <w:pPr>
                              <w:jc w:val="center"/>
                              <w:textAlignment w:val="baseline"/>
                              <w:rPr>
                                <w:rFonts w:ascii="Calibri" w:hAnsi="Calibri" w:cs="Calibri"/>
                                <w:sz w:val="24"/>
                                <w:szCs w:val="24"/>
                              </w:rPr>
                            </w:pPr>
                          </w:p>
                          <w:p w14:paraId="38E2E830" w14:textId="2E7F81D1" w:rsidR="00804828" w:rsidRPr="00804828" w:rsidRDefault="00804828" w:rsidP="0021470E">
                            <w:pPr>
                              <w:spacing w:line="240" w:lineRule="auto"/>
                              <w:ind w:right="-77"/>
                              <w:jc w:val="center"/>
                              <w:textAlignment w:val="baseline"/>
                              <w:rPr>
                                <w:rFonts w:ascii="Calibri" w:hAnsi="Calibri" w:cs="Calibri"/>
                                <w:sz w:val="18"/>
                                <w:szCs w:val="18"/>
                              </w:rPr>
                            </w:pPr>
                            <w:r w:rsidRPr="00804828">
                              <w:rPr>
                                <w:rFonts w:ascii="Calibri" w:eastAsia="+mn-ea" w:hAnsi="Calibri" w:cs="Calibri"/>
                                <w:color w:val="000000"/>
                                <w:kern w:val="24"/>
                                <w:sz w:val="18"/>
                                <w:szCs w:val="18"/>
                                <w:lang w:val="bg-BG"/>
                              </w:rPr>
                              <w:t>Подаване на Проектно предложение</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341E1865" id="_x0000_s1032" type="#_x0000_t15" style="position:absolute;left:0;text-align:left;margin-left:59.1pt;margin-top:.5pt;width:61.55pt;height:18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" fillcolor="#cc0">
                <v:fill color2="#f6f6d1" rotate="t" focus="100%" type="gradient"/>
                <v:shadow color="#cedbe6 [3214]"/>
                <v:textbox>
                  <w:txbxContent>
                    <w:p w14:paraId="15CB720C" w14:textId="276B8024" w:rsidR="00804828" w:rsidRDefault="00804828" w:rsidP="00804828">
                      <w:pPr>
                        <w:jc w:val="center"/>
                        <w:textAlignment w:val="baseline"/>
                        <w:rPr>
                          <w:rFonts w:ascii="Calibri" w:eastAsia="+mn-ea" w:hAnsi="Calibri" w:cs="Calibri"/>
                          <w:b/>
                          <w:bCs/>
                          <w:color w:val="000000"/>
                          <w:kern w:val="24"/>
                          <w:sz w:val="24"/>
                          <w:szCs w:val="24"/>
                          <w:lang w:val="bg-BG"/>
                        </w:rPr>
                      </w:pPr>
                      <w:r w:rsidRPr="00804828">
                        <w:rPr>
                          <w:rFonts w:ascii="Calibri" w:eastAsia="+mn-ea" w:hAnsi="Calibri" w:cs="Calibri"/>
                          <w:b/>
                          <w:bCs/>
                          <w:color w:val="000000"/>
                          <w:kern w:val="24"/>
                          <w:sz w:val="24"/>
                          <w:szCs w:val="24"/>
                          <w:lang w:val="bg-BG"/>
                        </w:rPr>
                        <w:t>ММСП</w:t>
                      </w:r>
                    </w:p>
                    <w:p w14:paraId="7CF99307" w14:textId="77777777" w:rsidR="00244D15" w:rsidRPr="00804828" w:rsidRDefault="00244D15" w:rsidP="00804828">
                      <w:pPr>
                        <w:jc w:val="center"/>
                        <w:textAlignment w:val="baseline"/>
                        <w:rPr>
                          <w:rFonts w:ascii="Calibri" w:hAnsi="Calibri" w:cs="Calibri"/>
                          <w:sz w:val="24"/>
                          <w:szCs w:val="24"/>
                        </w:rPr>
                      </w:pPr>
                    </w:p>
                    <w:p w14:paraId="38E2E830" w14:textId="2E7F81D1" w:rsidR="00804828" w:rsidRPr="00804828" w:rsidRDefault="00804828" w:rsidP="0021470E">
                      <w:pPr>
                        <w:spacing w:line="240" w:lineRule="auto"/>
                        <w:ind w:right="-77"/>
                        <w:jc w:val="center"/>
                        <w:textAlignment w:val="baseline"/>
                        <w:rPr>
                          <w:rFonts w:ascii="Calibri" w:hAnsi="Calibri" w:cs="Calibri"/>
                          <w:sz w:val="18"/>
                          <w:szCs w:val="18"/>
                        </w:rPr>
                      </w:pPr>
                      <w:r w:rsidRPr="00804828">
                        <w:rPr>
                          <w:rFonts w:ascii="Calibri" w:eastAsia="+mn-ea" w:hAnsi="Calibri" w:cs="Calibri"/>
                          <w:color w:val="000000"/>
                          <w:kern w:val="24"/>
                          <w:sz w:val="18"/>
                          <w:szCs w:val="18"/>
                          <w:lang w:val="bg-BG"/>
                        </w:rPr>
                        <w:t>Подаване на Проектно предложение</w:t>
                      </w:r>
                    </w:p>
                  </w:txbxContent>
                </v:textbox>
              </v:shape>
            </w:pict>
          </mc:Fallback>
        </mc:AlternateContent>
      </w:r>
    </w:p>
    <w:p w14:paraId="442A1E44" w14:textId="061BC6BF" w:rsidR="00804828" w:rsidRPr="00382533" w:rsidRDefault="00804828" w:rsidP="00D34B52">
      <w:pPr>
        <w:jc w:val="both"/>
        <w:rPr>
          <w:rFonts w:ascii="Calibri" w:eastAsia="Calibri" w:hAnsi="Calibri" w:cs="Times New Roman"/>
          <w:lang w:val="bg-BG"/>
        </w:rPr>
      </w:pPr>
    </w:p>
    <w:p w14:paraId="5B3CCCCC" w14:textId="2417BBFA" w:rsidR="00804828" w:rsidRPr="00382533" w:rsidRDefault="00804828" w:rsidP="00D34B52">
      <w:pPr>
        <w:jc w:val="both"/>
        <w:rPr>
          <w:rFonts w:ascii="Calibri" w:eastAsia="Calibri" w:hAnsi="Calibri" w:cs="Times New Roman"/>
          <w:lang w:val="bg-BG"/>
        </w:rPr>
      </w:pPr>
    </w:p>
    <w:p w14:paraId="29B7B2D5" w14:textId="479CDE5B" w:rsidR="00804828" w:rsidRPr="00382533" w:rsidRDefault="00804828" w:rsidP="00D34B52">
      <w:pPr>
        <w:jc w:val="both"/>
        <w:rPr>
          <w:rFonts w:ascii="Calibri" w:eastAsia="Calibri" w:hAnsi="Calibri" w:cs="Times New Roman"/>
          <w:lang w:val="bg-BG"/>
        </w:rPr>
      </w:pPr>
    </w:p>
    <w:p w14:paraId="4B7DFD10" w14:textId="1B379ACE" w:rsidR="00804828" w:rsidRPr="00382533" w:rsidRDefault="00653CBA" w:rsidP="00D34B52">
      <w:pPr>
        <w:jc w:val="both"/>
        <w:rPr>
          <w:rFonts w:ascii="Calibri" w:eastAsia="Calibri" w:hAnsi="Calibri" w:cs="Times New Roman"/>
          <w:lang w:val="bg-BG"/>
        </w:rPr>
      </w:pPr>
      <w:r w:rsidRPr="00382533">
        <w:rPr>
          <w:rFonts w:ascii="Calibri" w:eastAsia="Calibri" w:hAnsi="Calibri" w:cs="Times New Roman"/>
          <w:noProof/>
          <w:lang w:val="bg-BG" w:eastAsia="bg-BG"/>
        </w:rPr>
        <mc:AlternateContent>
          <mc:Choice Requires="wps">
            <w:drawing>
              <wp:anchor distT="0" distB="0" distL="114300" distR="114300" simplePos="0" relativeHeight="251665408" behindDoc="0" locked="0" layoutInCell="1" allowOverlap="1" wp14:anchorId="2B7CE39D" wp14:editId="67CA0722">
                <wp:simplePos x="0" y="0"/>
                <wp:positionH relativeFrom="column">
                  <wp:posOffset>1562100</wp:posOffset>
                </wp:positionH>
                <wp:positionV relativeFrom="paragraph">
                  <wp:posOffset>78740</wp:posOffset>
                </wp:positionV>
                <wp:extent cx="1188720" cy="1105535"/>
                <wp:effectExtent l="0" t="0" r="30480" b="1841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05535"/>
                        </a:xfrm>
                        <a:prstGeom prst="homePlate">
                          <a:avLst>
                            <a:gd name="adj" fmla="val 28535"/>
                          </a:avLst>
                        </a:prstGeom>
                        <a:gradFill rotWithShape="1">
                          <a:gsLst>
                            <a:gs pos="0">
                              <a:srgbClr val="FFFF00"/>
                            </a:gs>
                            <a:gs pos="100000">
                              <a:srgbClr val="F3F3C1"/>
                            </a:gs>
                          </a:gsLst>
                          <a:lin ang="5400000" scaled="1"/>
                        </a:gradFill>
                        <a:ln w="9525">
                          <a:solidFill>
                            <a:srgbClr val="000000"/>
                          </a:solidFill>
                          <a:miter lim="800000"/>
                          <a:headEnd/>
                          <a:tailEnd/>
                        </a:ln>
                        <a:effectLst/>
                      </wps:spPr>
                      <wps:txbx>
                        <w:txbxContent>
                          <w:p w14:paraId="2C10F2F9" w14:textId="77777777" w:rsidR="00244D15" w:rsidRPr="00244D15" w:rsidRDefault="00244D15" w:rsidP="00244D15">
                            <w:pPr>
                              <w:spacing w:after="0"/>
                              <w:jc w:val="center"/>
                              <w:textAlignment w:val="baseline"/>
                              <w:rPr>
                                <w:rFonts w:eastAsia="+mn-ea" w:cstheme="minorHAnsi"/>
                                <w:b/>
                                <w:bCs/>
                                <w:color w:val="000000"/>
                                <w:kern w:val="24"/>
                                <w:sz w:val="18"/>
                                <w:szCs w:val="18"/>
                                <w:lang w:val="bg-BG"/>
                              </w:rPr>
                            </w:pPr>
                            <w:bookmarkStart w:id="12" w:name="_Hlk10823143"/>
                            <w:r w:rsidRPr="00244D15">
                              <w:rPr>
                                <w:rFonts w:eastAsia="+mn-ea" w:cstheme="minorHAnsi"/>
                                <w:b/>
                                <w:bCs/>
                                <w:color w:val="000000"/>
                                <w:kern w:val="24"/>
                                <w:sz w:val="18"/>
                                <w:szCs w:val="18"/>
                                <w:lang w:val="bg-BG"/>
                              </w:rPr>
                              <w:t>Райфайзен банк</w:t>
                            </w:r>
                          </w:p>
                          <w:bookmarkEnd w:id="12"/>
                          <w:p w14:paraId="2EE44386" w14:textId="214603E4" w:rsidR="00244D15" w:rsidRPr="00244D15" w:rsidRDefault="00244D15" w:rsidP="00244D15">
                            <w:pPr>
                              <w:spacing w:after="0"/>
                              <w:jc w:val="center"/>
                              <w:textAlignment w:val="baseline"/>
                              <w:rPr>
                                <w:rFonts w:cstheme="minorHAnsi"/>
                                <w:sz w:val="18"/>
                                <w:szCs w:val="18"/>
                              </w:rPr>
                            </w:pPr>
                            <w:r w:rsidRPr="00244D15">
                              <w:rPr>
                                <w:rFonts w:eastAsia="+mn-ea" w:cstheme="minorHAnsi"/>
                                <w:color w:val="000000"/>
                                <w:kern w:val="24"/>
                                <w:sz w:val="18"/>
                                <w:szCs w:val="18"/>
                                <w:lang w:val="bg-BG"/>
                              </w:rPr>
                              <w:t>(документ за потвърждаване на финансовата допустимост)</w:t>
                            </w:r>
                          </w:p>
                        </w:txbxContent>
                      </wps:txbx>
                      <wps:bodyPr wrap="square" lIns="54000" rIns="54000" anchor="ctr">
                        <a:noAutofit/>
                      </wps:bodyPr>
                    </wps:wsp>
                  </a:graphicData>
                </a:graphic>
                <wp14:sizeRelH relativeFrom="margin">
                  <wp14:pctWidth>0</wp14:pctWidth>
                </wp14:sizeRelH>
                <wp14:sizeRelV relativeFrom="margin">
                  <wp14:pctHeight>0</wp14:pctHeight>
                </wp14:sizeRelV>
              </wp:anchor>
            </w:drawing>
          </mc:Choice>
          <mc:Fallback>
            <w:pict>
              <v:shape w14:anchorId="2B7CE39D" id="_x0000_s1033" type="#_x0000_t15" style="position:absolute;left:0;text-align:left;margin-left:123pt;margin-top:6.2pt;width:93.6pt;height:8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" adj="15868" fillcolor="yellow">
                <v:fill color2="#f3f3c1" rotate="t" focus="100%" type="gradient"/>
                <v:textbox inset="1.5mm,,1.5mm">
                  <w:txbxContent>
                    <w:p w14:paraId="2C10F2F9" w14:textId="77777777" w:rsidR="00244D15" w:rsidRPr="00244D15" w:rsidRDefault="00244D15" w:rsidP="00244D15">
                      <w:pPr>
                        <w:spacing w:after="0"/>
                        <w:jc w:val="center"/>
                        <w:textAlignment w:val="baseline"/>
                        <w:rPr>
                          <w:rFonts w:eastAsia="+mn-ea" w:cstheme="minorHAnsi"/>
                          <w:b/>
                          <w:bCs/>
                          <w:color w:val="000000"/>
                          <w:kern w:val="24"/>
                          <w:sz w:val="18"/>
                          <w:szCs w:val="18"/>
                          <w:lang w:val="bg-BG"/>
                        </w:rPr>
                      </w:pPr>
                      <w:bookmarkStart w:id="13" w:name="_Hlk10823143"/>
                      <w:r w:rsidRPr="00244D15">
                        <w:rPr>
                          <w:rFonts w:eastAsia="+mn-ea" w:cstheme="minorHAnsi"/>
                          <w:b/>
                          <w:bCs/>
                          <w:color w:val="000000"/>
                          <w:kern w:val="24"/>
                          <w:sz w:val="18"/>
                          <w:szCs w:val="18"/>
                          <w:lang w:val="bg-BG"/>
                        </w:rPr>
                        <w:t>Райфайзен банк</w:t>
                      </w:r>
                    </w:p>
                    <w:bookmarkEnd w:id="13"/>
                    <w:p w14:paraId="2EE44386" w14:textId="214603E4" w:rsidR="00244D15" w:rsidRPr="00244D15" w:rsidRDefault="00244D15" w:rsidP="00244D15">
                      <w:pPr>
                        <w:spacing w:after="0"/>
                        <w:jc w:val="center"/>
                        <w:textAlignment w:val="baseline"/>
                        <w:rPr>
                          <w:rFonts w:cstheme="minorHAnsi"/>
                          <w:sz w:val="18"/>
                          <w:szCs w:val="18"/>
                        </w:rPr>
                      </w:pPr>
                      <w:r w:rsidRPr="00244D15">
                        <w:rPr>
                          <w:rFonts w:eastAsia="+mn-ea" w:cstheme="minorHAnsi"/>
                          <w:color w:val="000000"/>
                          <w:kern w:val="24"/>
                          <w:sz w:val="18"/>
                          <w:szCs w:val="18"/>
                          <w:lang w:val="bg-BG"/>
                        </w:rPr>
                        <w:t>(документ за потвърждаване на финансовата допустимост)</w:t>
                      </w:r>
                    </w:p>
                  </w:txbxContent>
                </v:textbox>
              </v:shape>
            </w:pict>
          </mc:Fallback>
        </mc:AlternateContent>
      </w:r>
      <w:r w:rsidR="0021470E" w:rsidRPr="00382533">
        <w:rPr>
          <w:rFonts w:ascii="Calibri" w:eastAsia="Calibri" w:hAnsi="Calibri" w:cs="Times New Roman"/>
          <w:noProof/>
          <w:lang w:val="bg-BG" w:eastAsia="bg-BG"/>
        </w:rPr>
        <mc:AlternateContent>
          <mc:Choice Requires="wps">
            <w:drawing>
              <wp:anchor distT="0" distB="0" distL="114300" distR="114300" simplePos="0" relativeHeight="251673600" behindDoc="0" locked="0" layoutInCell="1" allowOverlap="1" wp14:anchorId="0F65E01F" wp14:editId="0CBED5E1">
                <wp:simplePos x="0" y="0"/>
                <wp:positionH relativeFrom="column">
                  <wp:posOffset>4819651</wp:posOffset>
                </wp:positionH>
                <wp:positionV relativeFrom="paragraph">
                  <wp:posOffset>66040</wp:posOffset>
                </wp:positionV>
                <wp:extent cx="1151890" cy="1118789"/>
                <wp:effectExtent l="0" t="0" r="29210" b="2476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118789"/>
                        </a:xfrm>
                        <a:prstGeom prst="homePlate">
                          <a:avLst>
                            <a:gd name="adj" fmla="val 28535"/>
                          </a:avLst>
                        </a:prstGeom>
                        <a:gradFill rotWithShape="1">
                          <a:gsLst>
                            <a:gs pos="0">
                              <a:srgbClr val="CCCC00"/>
                            </a:gs>
                            <a:gs pos="100000">
                              <a:srgbClr val="F3F3C1"/>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8BB8D77" w14:textId="77777777" w:rsidR="001C7C35" w:rsidRPr="001C7C35" w:rsidRDefault="001C7C35" w:rsidP="001C7C35">
                            <w:pPr>
                              <w:spacing w:after="0"/>
                              <w:jc w:val="center"/>
                              <w:textAlignment w:val="baseline"/>
                              <w:rPr>
                                <w:rFonts w:eastAsia="+mn-ea" w:cstheme="minorHAnsi"/>
                                <w:b/>
                                <w:bCs/>
                                <w:color w:val="000000"/>
                                <w:kern w:val="24"/>
                                <w:sz w:val="18"/>
                                <w:szCs w:val="18"/>
                              </w:rPr>
                            </w:pPr>
                            <w:r w:rsidRPr="001C7C35">
                              <w:rPr>
                                <w:rFonts w:eastAsia="+mn-ea" w:cstheme="minorHAnsi"/>
                                <w:b/>
                                <w:bCs/>
                                <w:color w:val="000000"/>
                                <w:kern w:val="24"/>
                                <w:sz w:val="18"/>
                                <w:szCs w:val="18"/>
                                <w:lang w:val="bg-BG"/>
                              </w:rPr>
                              <w:t>ММСП</w:t>
                            </w:r>
                          </w:p>
                          <w:p w14:paraId="0E2ED57E" w14:textId="77777777" w:rsidR="001C7C35" w:rsidRPr="001C7C35" w:rsidRDefault="001C7C35" w:rsidP="001C7C35">
                            <w:pPr>
                              <w:spacing w:after="0"/>
                              <w:jc w:val="center"/>
                              <w:textAlignment w:val="baseline"/>
                              <w:rPr>
                                <w:rFonts w:eastAsia="+mn-ea" w:cstheme="minorHAnsi"/>
                                <w:color w:val="000000"/>
                                <w:kern w:val="24"/>
                                <w:sz w:val="18"/>
                                <w:szCs w:val="18"/>
                                <w:lang w:val="bg-BG"/>
                              </w:rPr>
                            </w:pPr>
                            <w:r w:rsidRPr="001C7C35">
                              <w:rPr>
                                <w:rFonts w:eastAsia="+mn-ea" w:cstheme="minorHAnsi"/>
                                <w:b/>
                                <w:bCs/>
                                <w:color w:val="000000"/>
                                <w:kern w:val="24"/>
                                <w:sz w:val="18"/>
                                <w:szCs w:val="18"/>
                              </w:rPr>
                              <w:t xml:space="preserve"> </w:t>
                            </w:r>
                            <w:r w:rsidRPr="001C7C35">
                              <w:rPr>
                                <w:rFonts w:eastAsia="+mn-ea" w:cstheme="minorHAnsi"/>
                                <w:color w:val="000000"/>
                                <w:kern w:val="24"/>
                                <w:sz w:val="18"/>
                                <w:szCs w:val="18"/>
                                <w:lang w:val="bg-BG"/>
                              </w:rPr>
                              <w:t>Изплащане на заемните средства</w:t>
                            </w:r>
                          </w:p>
                          <w:p w14:paraId="1F3ACAB5" w14:textId="611D365E" w:rsidR="001C7C35" w:rsidRPr="00244D15" w:rsidRDefault="001C7C35" w:rsidP="001C7C35">
                            <w:pPr>
                              <w:spacing w:after="0"/>
                              <w:jc w:val="center"/>
                              <w:textAlignment w:val="baseline"/>
                              <w:rPr>
                                <w:rFonts w:cstheme="minorHAnsi"/>
                                <w:sz w:val="18"/>
                                <w:szCs w:val="18"/>
                              </w:rPr>
                            </w:pPr>
                          </w:p>
                        </w:txbxContent>
                      </wps:txbx>
                      <wps:bodyPr wrap="square" lIns="54000" rIns="54000" anchor="ctr">
                        <a:noAutofit/>
                      </wps:bodyPr>
                    </wps:wsp>
                  </a:graphicData>
                </a:graphic>
                <wp14:sizeRelH relativeFrom="margin">
                  <wp14:pctWidth>0</wp14:pctWidth>
                </wp14:sizeRelH>
                <wp14:sizeRelV relativeFrom="margin">
                  <wp14:pctHeight>0</wp14:pctHeight>
                </wp14:sizeRelV>
              </wp:anchor>
            </w:drawing>
          </mc:Choice>
          <mc:Fallback>
            <w:pict>
              <v:shape w14:anchorId="0F65E01F" id="_x0000_s1034" type="#_x0000_t15" style="position:absolute;left:0;text-align:left;margin-left:379.5pt;margin-top:5.2pt;width:90.7pt;height:8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" adj="15614" fillcolor="#cc0">
                <v:fill color2="#f3f3c1" rotate="t" focus="100%" type="gradient"/>
                <v:shadow color="#cedbe6 [3214]"/>
                <v:textbox inset="1.5mm,,1.5mm">
                  <w:txbxContent>
                    <w:p w14:paraId="38BB8D77" w14:textId="77777777" w:rsidR="001C7C35" w:rsidRPr="001C7C35" w:rsidRDefault="001C7C35" w:rsidP="001C7C35">
                      <w:pPr>
                        <w:spacing w:after="0"/>
                        <w:jc w:val="center"/>
                        <w:textAlignment w:val="baseline"/>
                        <w:rPr>
                          <w:rFonts w:eastAsia="+mn-ea" w:cstheme="minorHAnsi"/>
                          <w:b/>
                          <w:bCs/>
                          <w:color w:val="000000"/>
                          <w:kern w:val="24"/>
                          <w:sz w:val="18"/>
                          <w:szCs w:val="18"/>
                        </w:rPr>
                      </w:pPr>
                      <w:r w:rsidRPr="001C7C35">
                        <w:rPr>
                          <w:rFonts w:eastAsia="+mn-ea" w:cstheme="minorHAnsi"/>
                          <w:b/>
                          <w:bCs/>
                          <w:color w:val="000000"/>
                          <w:kern w:val="24"/>
                          <w:sz w:val="18"/>
                          <w:szCs w:val="18"/>
                          <w:lang w:val="bg-BG"/>
                        </w:rPr>
                        <w:t>ММСП</w:t>
                      </w:r>
                    </w:p>
                    <w:p w14:paraId="0E2ED57E" w14:textId="77777777" w:rsidR="001C7C35" w:rsidRPr="001C7C35" w:rsidRDefault="001C7C35" w:rsidP="001C7C35">
                      <w:pPr>
                        <w:spacing w:after="0"/>
                        <w:jc w:val="center"/>
                        <w:textAlignment w:val="baseline"/>
                        <w:rPr>
                          <w:rFonts w:eastAsia="+mn-ea" w:cstheme="minorHAnsi"/>
                          <w:color w:val="000000"/>
                          <w:kern w:val="24"/>
                          <w:sz w:val="18"/>
                          <w:szCs w:val="18"/>
                          <w:lang w:val="bg-BG"/>
                        </w:rPr>
                      </w:pPr>
                      <w:r w:rsidRPr="001C7C35">
                        <w:rPr>
                          <w:rFonts w:eastAsia="+mn-ea" w:cstheme="minorHAnsi"/>
                          <w:b/>
                          <w:bCs/>
                          <w:color w:val="000000"/>
                          <w:kern w:val="24"/>
                          <w:sz w:val="18"/>
                          <w:szCs w:val="18"/>
                        </w:rPr>
                        <w:t xml:space="preserve"> </w:t>
                      </w:r>
                      <w:r w:rsidRPr="001C7C35">
                        <w:rPr>
                          <w:rFonts w:eastAsia="+mn-ea" w:cstheme="minorHAnsi"/>
                          <w:color w:val="000000"/>
                          <w:kern w:val="24"/>
                          <w:sz w:val="18"/>
                          <w:szCs w:val="18"/>
                          <w:lang w:val="bg-BG"/>
                        </w:rPr>
                        <w:t>Изплащане на заемните средства</w:t>
                      </w:r>
                    </w:p>
                    <w:p w14:paraId="1F3ACAB5" w14:textId="611D365E" w:rsidR="001C7C35" w:rsidRPr="00244D15" w:rsidRDefault="001C7C35" w:rsidP="001C7C35">
                      <w:pPr>
                        <w:spacing w:after="0"/>
                        <w:jc w:val="center"/>
                        <w:textAlignment w:val="baseline"/>
                        <w:rPr>
                          <w:rFonts w:cstheme="minorHAnsi"/>
                          <w:sz w:val="18"/>
                          <w:szCs w:val="18"/>
                        </w:rPr>
                      </w:pPr>
                    </w:p>
                  </w:txbxContent>
                </v:textbox>
              </v:shape>
            </w:pict>
          </mc:Fallback>
        </mc:AlternateContent>
      </w:r>
    </w:p>
    <w:p w14:paraId="177F8EE0" w14:textId="52B827D9" w:rsidR="00804828" w:rsidRPr="00382533" w:rsidRDefault="00804828" w:rsidP="004F1FCA">
      <w:pPr>
        <w:jc w:val="both"/>
        <w:rPr>
          <w:rFonts w:ascii="Calibri" w:eastAsia="Calibri" w:hAnsi="Calibri" w:cs="Times New Roman"/>
          <w:b/>
          <w:bCs/>
          <w:lang w:val="bg-BG"/>
        </w:rPr>
      </w:pPr>
    </w:p>
    <w:p w14:paraId="6D638896" w14:textId="239B0827" w:rsidR="00804828" w:rsidRPr="00382533" w:rsidRDefault="00804828" w:rsidP="004F1FCA">
      <w:pPr>
        <w:jc w:val="both"/>
        <w:rPr>
          <w:rFonts w:ascii="Calibri" w:eastAsia="Calibri" w:hAnsi="Calibri" w:cs="Times New Roman"/>
          <w:b/>
          <w:bCs/>
          <w:lang w:val="bg-BG"/>
        </w:rPr>
      </w:pPr>
    </w:p>
    <w:p w14:paraId="0D0E8DF5" w14:textId="5B10E555" w:rsidR="00804828" w:rsidRPr="00382533" w:rsidRDefault="00804828" w:rsidP="004F1FCA">
      <w:pPr>
        <w:jc w:val="both"/>
        <w:rPr>
          <w:rFonts w:ascii="Calibri" w:eastAsia="Calibri" w:hAnsi="Calibri" w:cs="Times New Roman"/>
          <w:b/>
          <w:bCs/>
          <w:lang w:val="bg-BG"/>
        </w:rPr>
      </w:pPr>
    </w:p>
    <w:p w14:paraId="01466F07" w14:textId="10CBCACB" w:rsidR="00804828" w:rsidRPr="00382533" w:rsidRDefault="00804828" w:rsidP="004F1FCA">
      <w:pPr>
        <w:jc w:val="both"/>
        <w:rPr>
          <w:rFonts w:ascii="Calibri" w:eastAsia="Calibri" w:hAnsi="Calibri" w:cs="Times New Roman"/>
          <w:b/>
          <w:bCs/>
          <w:lang w:val="bg-BG"/>
        </w:rPr>
      </w:pPr>
    </w:p>
    <w:p w14:paraId="7E541E5F" w14:textId="77777777" w:rsidR="006B32CE" w:rsidRPr="00382533" w:rsidRDefault="006B32CE" w:rsidP="004F1FCA">
      <w:pPr>
        <w:jc w:val="both"/>
        <w:rPr>
          <w:rFonts w:eastAsia="Calibri" w:cstheme="minorHAnsi"/>
          <w:b/>
          <w:bCs/>
          <w:sz w:val="24"/>
          <w:szCs w:val="24"/>
          <w:lang w:val="bg-BG"/>
        </w:rPr>
      </w:pPr>
    </w:p>
    <w:p w14:paraId="2D59FEE1" w14:textId="1FE70F76" w:rsidR="006B32CE" w:rsidRPr="00382533" w:rsidRDefault="006B32CE" w:rsidP="004F1FCA">
      <w:pPr>
        <w:jc w:val="both"/>
        <w:rPr>
          <w:rFonts w:eastAsia="Calibri" w:cstheme="minorHAnsi"/>
          <w:b/>
          <w:bCs/>
          <w:sz w:val="24"/>
          <w:szCs w:val="24"/>
          <w:lang w:val="bg-BG"/>
        </w:rPr>
      </w:pPr>
    </w:p>
    <w:p w14:paraId="7E48E6CC" w14:textId="77777777" w:rsidR="00A332E1" w:rsidRPr="00382533" w:rsidRDefault="00A332E1" w:rsidP="004F1FCA">
      <w:pPr>
        <w:jc w:val="both"/>
        <w:rPr>
          <w:rFonts w:eastAsia="Calibri" w:cstheme="minorHAnsi"/>
          <w:b/>
          <w:bCs/>
          <w:sz w:val="24"/>
          <w:szCs w:val="24"/>
          <w:lang w:val="bg-BG"/>
        </w:rPr>
      </w:pPr>
    </w:p>
    <w:p w14:paraId="76148FF9" w14:textId="7C1E3166" w:rsidR="004F1FCA" w:rsidRPr="00382533" w:rsidRDefault="004F1FCA" w:rsidP="004F1FCA">
      <w:pPr>
        <w:jc w:val="both"/>
        <w:rPr>
          <w:rFonts w:eastAsia="Calibri" w:cstheme="minorHAnsi"/>
          <w:sz w:val="24"/>
          <w:szCs w:val="24"/>
          <w:lang w:val="bg-BG"/>
        </w:rPr>
      </w:pPr>
      <w:r w:rsidRPr="00382533">
        <w:rPr>
          <w:rFonts w:eastAsia="Calibri" w:cstheme="minorHAnsi"/>
          <w:b/>
          <w:bCs/>
          <w:sz w:val="24"/>
          <w:szCs w:val="24"/>
          <w:lang w:val="bg-BG"/>
        </w:rPr>
        <w:t xml:space="preserve">Кратко описание на цикъла на проекта </w:t>
      </w:r>
    </w:p>
    <w:p w14:paraId="0E7E138C" w14:textId="5A821134" w:rsidR="00C46956" w:rsidRPr="00382533" w:rsidRDefault="004F1FCA" w:rsidP="004F1FCA">
      <w:pPr>
        <w:jc w:val="both"/>
        <w:rPr>
          <w:rFonts w:eastAsia="Calibri" w:cstheme="minorHAnsi"/>
          <w:sz w:val="24"/>
          <w:szCs w:val="24"/>
          <w:lang w:val="bg-BG"/>
        </w:rPr>
      </w:pPr>
      <w:r w:rsidRPr="00382533">
        <w:rPr>
          <w:rFonts w:eastAsia="Calibri" w:cstheme="minorHAnsi"/>
          <w:sz w:val="24"/>
          <w:szCs w:val="24"/>
          <w:lang w:val="bg-BG"/>
        </w:rPr>
        <w:t>Кандидатът подготвя проекта</w:t>
      </w:r>
      <w:r w:rsidR="00CF7012" w:rsidRPr="00382533">
        <w:rPr>
          <w:rFonts w:eastAsia="Calibri" w:cstheme="minorHAnsi"/>
          <w:sz w:val="24"/>
          <w:szCs w:val="24"/>
          <w:lang w:val="bg-BG"/>
        </w:rPr>
        <w:t>, включително</w:t>
      </w:r>
      <w:r w:rsidR="003E0D60" w:rsidRPr="00382533">
        <w:rPr>
          <w:rFonts w:eastAsia="Calibri" w:cstheme="minorHAnsi"/>
          <w:sz w:val="24"/>
          <w:szCs w:val="24"/>
          <w:lang w:val="bg-BG"/>
        </w:rPr>
        <w:t xml:space="preserve"> </w:t>
      </w:r>
      <w:r w:rsidRPr="00382533">
        <w:rPr>
          <w:rFonts w:eastAsia="Calibri" w:cstheme="minorHAnsi"/>
          <w:sz w:val="24"/>
          <w:szCs w:val="24"/>
          <w:lang w:val="bg-BG"/>
        </w:rPr>
        <w:t xml:space="preserve">формуляра за кандидатстване и </w:t>
      </w:r>
      <w:r w:rsidR="00322F2B" w:rsidRPr="00382533">
        <w:rPr>
          <w:rFonts w:eastAsia="Calibri" w:cstheme="minorHAnsi"/>
          <w:sz w:val="24"/>
          <w:szCs w:val="24"/>
          <w:lang w:val="bg-BG"/>
        </w:rPr>
        <w:t>документите към него (декларации</w:t>
      </w:r>
      <w:r w:rsidR="00C46956" w:rsidRPr="00382533">
        <w:rPr>
          <w:rFonts w:eastAsia="Calibri" w:cstheme="minorHAnsi"/>
          <w:sz w:val="24"/>
          <w:szCs w:val="24"/>
          <w:lang w:val="bg-BG"/>
        </w:rPr>
        <w:t>,</w:t>
      </w:r>
      <w:r w:rsidR="00322F2B" w:rsidRPr="00382533">
        <w:rPr>
          <w:rFonts w:eastAsia="Calibri" w:cstheme="minorHAnsi"/>
          <w:sz w:val="24"/>
          <w:szCs w:val="24"/>
          <w:lang w:val="bg-BG"/>
        </w:rPr>
        <w:t xml:space="preserve"> бизнес</w:t>
      </w:r>
      <w:r w:rsidR="00530900" w:rsidRPr="00382533">
        <w:rPr>
          <w:rFonts w:eastAsia="Calibri" w:cstheme="minorHAnsi"/>
          <w:sz w:val="24"/>
          <w:szCs w:val="24"/>
          <w:lang w:val="bg-BG"/>
        </w:rPr>
        <w:t xml:space="preserve"> </w:t>
      </w:r>
      <w:r w:rsidR="00322F2B" w:rsidRPr="00382533">
        <w:rPr>
          <w:rFonts w:eastAsia="Calibri" w:cstheme="minorHAnsi"/>
          <w:sz w:val="24"/>
          <w:szCs w:val="24"/>
          <w:lang w:val="bg-BG"/>
        </w:rPr>
        <w:t>план</w:t>
      </w:r>
      <w:r w:rsidR="00C46956" w:rsidRPr="00382533">
        <w:rPr>
          <w:rFonts w:eastAsia="Calibri" w:cstheme="minorHAnsi"/>
          <w:sz w:val="24"/>
          <w:szCs w:val="24"/>
          <w:lang w:val="bg-BG"/>
        </w:rPr>
        <w:t xml:space="preserve">, определените изпълнители на доставка </w:t>
      </w:r>
      <w:r w:rsidR="00382533">
        <w:rPr>
          <w:rFonts w:eastAsia="Calibri" w:cstheme="minorHAnsi"/>
          <w:sz w:val="24"/>
          <w:szCs w:val="24"/>
          <w:lang w:val="bg-BG"/>
        </w:rPr>
        <w:t>на стоки</w:t>
      </w:r>
      <w:r w:rsidR="00382533" w:rsidRPr="009E748F">
        <w:rPr>
          <w:rFonts w:eastAsia="Calibri" w:cstheme="minorHAnsi"/>
          <w:sz w:val="24"/>
          <w:szCs w:val="24"/>
          <w:lang w:val="bg-BG"/>
        </w:rPr>
        <w:t>/услуги/</w:t>
      </w:r>
      <w:r w:rsidR="00382533">
        <w:rPr>
          <w:rFonts w:eastAsia="Calibri" w:cstheme="minorHAnsi"/>
          <w:sz w:val="24"/>
          <w:szCs w:val="24"/>
          <w:lang w:val="bg-BG"/>
        </w:rPr>
        <w:t>ст</w:t>
      </w:r>
      <w:r w:rsidR="00F224ED">
        <w:rPr>
          <w:rFonts w:eastAsia="Calibri" w:cstheme="minorHAnsi"/>
          <w:sz w:val="24"/>
          <w:szCs w:val="24"/>
          <w:lang w:val="bg-BG"/>
        </w:rPr>
        <w:t>р</w:t>
      </w:r>
      <w:r w:rsidR="00382533">
        <w:rPr>
          <w:rFonts w:eastAsia="Calibri" w:cstheme="minorHAnsi"/>
          <w:sz w:val="24"/>
          <w:szCs w:val="24"/>
          <w:lang w:val="bg-BG"/>
        </w:rPr>
        <w:t>оително-монтажни и ремонтни работи (</w:t>
      </w:r>
      <w:r w:rsidR="00382533" w:rsidRPr="000240E8">
        <w:rPr>
          <w:rFonts w:eastAsia="Calibri" w:cstheme="minorHAnsi"/>
          <w:sz w:val="24"/>
          <w:szCs w:val="24"/>
          <w:lang w:val="bg-BG"/>
        </w:rPr>
        <w:t>СМР</w:t>
      </w:r>
      <w:r w:rsidR="00382533" w:rsidRPr="009E748F">
        <w:rPr>
          <w:rFonts w:eastAsia="Calibri" w:cstheme="minorHAnsi"/>
          <w:sz w:val="24"/>
          <w:szCs w:val="24"/>
          <w:lang w:val="bg-BG"/>
        </w:rPr>
        <w:t>)</w:t>
      </w:r>
      <w:r w:rsidR="00322F2B" w:rsidRPr="00382533">
        <w:rPr>
          <w:rFonts w:eastAsia="Calibri" w:cstheme="minorHAnsi"/>
          <w:sz w:val="24"/>
          <w:szCs w:val="24"/>
          <w:lang w:val="bg-BG"/>
        </w:rPr>
        <w:t xml:space="preserve">. Подготовката на документите се извършва с консултации от страна на </w:t>
      </w:r>
      <w:r w:rsidR="00CF7012" w:rsidRPr="00382533">
        <w:rPr>
          <w:rFonts w:eastAsia="Calibri" w:cstheme="minorHAnsi"/>
          <w:sz w:val="24"/>
          <w:szCs w:val="24"/>
          <w:lang w:val="bg-BG"/>
        </w:rPr>
        <w:t xml:space="preserve">Консултанта </w:t>
      </w:r>
      <w:r w:rsidR="00322F2B" w:rsidRPr="00382533">
        <w:rPr>
          <w:rFonts w:eastAsia="Calibri" w:cstheme="minorHAnsi"/>
          <w:sz w:val="24"/>
          <w:szCs w:val="24"/>
          <w:lang w:val="bg-BG"/>
        </w:rPr>
        <w:t>по програмата.</w:t>
      </w:r>
    </w:p>
    <w:p w14:paraId="134BEB3A" w14:textId="0CF8BAE7" w:rsidR="00C46956" w:rsidRPr="00382533" w:rsidRDefault="00C46956" w:rsidP="00C46956">
      <w:pPr>
        <w:jc w:val="both"/>
        <w:rPr>
          <w:rFonts w:eastAsia="Calibri" w:cstheme="minorHAnsi"/>
          <w:sz w:val="24"/>
          <w:szCs w:val="24"/>
          <w:lang w:val="bg-BG"/>
        </w:rPr>
      </w:pPr>
      <w:r w:rsidRPr="00382533">
        <w:rPr>
          <w:rFonts w:eastAsia="Calibri" w:cstheme="minorHAnsi"/>
          <w:sz w:val="24"/>
          <w:szCs w:val="24"/>
          <w:lang w:val="bg-BG"/>
        </w:rPr>
        <w:t xml:space="preserve">Кандидатът </w:t>
      </w:r>
      <w:r w:rsidR="00CF7012" w:rsidRPr="00382533">
        <w:rPr>
          <w:rFonts w:eastAsia="Calibri" w:cstheme="minorHAnsi"/>
          <w:sz w:val="24"/>
          <w:szCs w:val="24"/>
          <w:lang w:val="bg-BG"/>
        </w:rPr>
        <w:t xml:space="preserve">представя предварително </w:t>
      </w:r>
      <w:r w:rsidRPr="00382533">
        <w:rPr>
          <w:rFonts w:eastAsia="Calibri" w:cstheme="minorHAnsi"/>
          <w:sz w:val="24"/>
          <w:szCs w:val="24"/>
          <w:lang w:val="bg-BG"/>
        </w:rPr>
        <w:t xml:space="preserve">проекта при </w:t>
      </w:r>
      <w:r w:rsidR="00382533" w:rsidRPr="009E748F">
        <w:rPr>
          <w:rFonts w:eastAsia="Calibri" w:cstheme="minorHAnsi"/>
          <w:sz w:val="24"/>
          <w:szCs w:val="24"/>
          <w:lang w:val="bg-BG"/>
        </w:rPr>
        <w:t>Консултанта по програмата</w:t>
      </w:r>
      <w:r w:rsidR="00382533" w:rsidRPr="009E748F" w:rsidDel="00566CCC">
        <w:rPr>
          <w:rFonts w:eastAsia="Calibri" w:cstheme="minorHAnsi"/>
          <w:sz w:val="24"/>
          <w:szCs w:val="24"/>
          <w:lang w:val="bg-BG"/>
        </w:rPr>
        <w:t xml:space="preserve"> </w:t>
      </w:r>
      <w:r w:rsidRPr="00382533">
        <w:rPr>
          <w:rFonts w:eastAsia="Calibri" w:cstheme="minorHAnsi"/>
          <w:sz w:val="24"/>
          <w:szCs w:val="24"/>
          <w:lang w:val="bg-BG"/>
        </w:rPr>
        <w:t>и същият информира кандидата в случай на установени несъответствия и дава препоръки за тяхното отстраняване</w:t>
      </w:r>
      <w:r w:rsidR="00530900" w:rsidRPr="00382533">
        <w:rPr>
          <w:rFonts w:eastAsia="Calibri" w:cstheme="minorHAnsi"/>
          <w:sz w:val="24"/>
          <w:szCs w:val="24"/>
          <w:lang w:val="bg-BG"/>
        </w:rPr>
        <w:t>.</w:t>
      </w:r>
    </w:p>
    <w:p w14:paraId="0C364CF1" w14:textId="75DC31CE" w:rsidR="000739A7" w:rsidRPr="00382533" w:rsidRDefault="000739A7" w:rsidP="000739A7">
      <w:pPr>
        <w:jc w:val="both"/>
        <w:rPr>
          <w:rFonts w:eastAsia="Calibri" w:cstheme="minorHAnsi"/>
          <w:b/>
          <w:iCs/>
          <w:sz w:val="24"/>
          <w:szCs w:val="24"/>
          <w:lang w:val="bg-BG"/>
        </w:rPr>
      </w:pPr>
      <w:r w:rsidRPr="00382533">
        <w:rPr>
          <w:rFonts w:eastAsia="Calibri" w:cstheme="minorHAnsi"/>
          <w:iCs/>
          <w:sz w:val="24"/>
          <w:szCs w:val="24"/>
          <w:lang w:val="bg-BG"/>
        </w:rPr>
        <w:t xml:space="preserve">В резултат от извършената проверка </w:t>
      </w:r>
      <w:r w:rsidR="00382533" w:rsidRPr="00084CA0">
        <w:rPr>
          <w:rFonts w:eastAsia="Calibri" w:cstheme="minorHAnsi"/>
          <w:b/>
          <w:bCs/>
          <w:sz w:val="24"/>
          <w:szCs w:val="24"/>
          <w:lang w:val="bg-BG"/>
        </w:rPr>
        <w:t>Консултантът по програмата</w:t>
      </w:r>
      <w:r w:rsidR="00382533" w:rsidRPr="009E748F" w:rsidDel="00566CCC">
        <w:rPr>
          <w:rFonts w:eastAsia="Calibri" w:cstheme="minorHAnsi"/>
          <w:b/>
          <w:iCs/>
          <w:sz w:val="24"/>
          <w:szCs w:val="24"/>
          <w:lang w:val="bg-BG"/>
        </w:rPr>
        <w:t xml:space="preserve"> </w:t>
      </w:r>
      <w:r w:rsidRPr="00382533">
        <w:rPr>
          <w:rFonts w:eastAsia="Calibri" w:cstheme="minorHAnsi"/>
          <w:b/>
          <w:iCs/>
          <w:sz w:val="24"/>
          <w:szCs w:val="24"/>
          <w:lang w:val="bg-BG"/>
        </w:rPr>
        <w:t>предоставя писмено становище</w:t>
      </w:r>
      <w:r w:rsidRPr="00382533">
        <w:rPr>
          <w:rFonts w:eastAsia="Calibri" w:cstheme="minorHAnsi"/>
          <w:iCs/>
          <w:sz w:val="24"/>
          <w:szCs w:val="24"/>
          <w:lang w:val="bg-BG"/>
        </w:rPr>
        <w:t xml:space="preserve"> </w:t>
      </w:r>
      <w:r w:rsidRPr="00382533">
        <w:rPr>
          <w:rFonts w:eastAsia="Calibri" w:cstheme="minorHAnsi"/>
          <w:bCs/>
          <w:iCs/>
          <w:sz w:val="24"/>
          <w:szCs w:val="24"/>
          <w:lang w:val="bg-BG"/>
        </w:rPr>
        <w:t>относно</w:t>
      </w:r>
      <w:r w:rsidRPr="00382533">
        <w:rPr>
          <w:rFonts w:eastAsia="Calibri" w:cstheme="minorHAnsi"/>
          <w:b/>
          <w:iCs/>
          <w:sz w:val="24"/>
          <w:szCs w:val="24"/>
          <w:lang w:val="bg-BG"/>
        </w:rPr>
        <w:t xml:space="preserve"> </w:t>
      </w:r>
      <w:r w:rsidRPr="00382533">
        <w:rPr>
          <w:rFonts w:eastAsia="Calibri" w:cstheme="minorHAnsi"/>
          <w:bCs/>
          <w:iCs/>
          <w:sz w:val="24"/>
          <w:szCs w:val="24"/>
          <w:lang w:val="bg-BG"/>
        </w:rPr>
        <w:t xml:space="preserve">съответствието на проекта и </w:t>
      </w:r>
      <w:r w:rsidR="00382533">
        <w:rPr>
          <w:rFonts w:eastAsia="Calibri" w:cstheme="minorHAnsi"/>
          <w:bCs/>
          <w:iCs/>
          <w:sz w:val="24"/>
          <w:szCs w:val="24"/>
          <w:lang w:val="bg-BG"/>
        </w:rPr>
        <w:t xml:space="preserve">на </w:t>
      </w:r>
      <w:r w:rsidRPr="00382533">
        <w:rPr>
          <w:rFonts w:eastAsia="Calibri" w:cstheme="minorHAnsi"/>
          <w:bCs/>
          <w:iCs/>
          <w:sz w:val="24"/>
          <w:szCs w:val="24"/>
          <w:lang w:val="bg-BG"/>
        </w:rPr>
        <w:t>кандидата с административните и техническите изисквания</w:t>
      </w:r>
      <w:r w:rsidRPr="00382533">
        <w:rPr>
          <w:rFonts w:eastAsia="Calibri" w:cstheme="minorHAnsi"/>
          <w:iCs/>
          <w:sz w:val="24"/>
          <w:szCs w:val="24"/>
          <w:lang w:val="bg-BG"/>
        </w:rPr>
        <w:t xml:space="preserve"> за допустим</w:t>
      </w:r>
      <w:r w:rsidR="00F224ED">
        <w:rPr>
          <w:rFonts w:eastAsia="Calibri" w:cstheme="minorHAnsi"/>
          <w:iCs/>
          <w:sz w:val="24"/>
          <w:szCs w:val="24"/>
          <w:lang w:val="bg-BG"/>
        </w:rPr>
        <w:t>о</w:t>
      </w:r>
      <w:r w:rsidR="00382533">
        <w:rPr>
          <w:rFonts w:eastAsia="Calibri" w:cstheme="minorHAnsi"/>
          <w:iCs/>
          <w:sz w:val="24"/>
          <w:szCs w:val="24"/>
          <w:lang w:val="bg-BG"/>
        </w:rPr>
        <w:t>ст на</w:t>
      </w:r>
      <w:r w:rsidRPr="00382533">
        <w:rPr>
          <w:rFonts w:eastAsia="Calibri" w:cstheme="minorHAnsi"/>
          <w:iCs/>
          <w:sz w:val="24"/>
          <w:szCs w:val="24"/>
          <w:lang w:val="bg-BG"/>
        </w:rPr>
        <w:t xml:space="preserve"> проекти по процедурата. </w:t>
      </w:r>
    </w:p>
    <w:p w14:paraId="37D5773B" w14:textId="25A39355" w:rsidR="00C46956" w:rsidRPr="00382533" w:rsidRDefault="00530900" w:rsidP="004F1FCA">
      <w:pPr>
        <w:jc w:val="both"/>
        <w:rPr>
          <w:rFonts w:eastAsia="Calibri" w:cstheme="minorHAnsi"/>
          <w:sz w:val="24"/>
          <w:szCs w:val="24"/>
          <w:lang w:val="bg-BG"/>
        </w:rPr>
      </w:pPr>
      <w:r w:rsidRPr="00382533">
        <w:rPr>
          <w:rFonts w:eastAsia="Calibri" w:cstheme="minorHAnsi"/>
          <w:sz w:val="24"/>
          <w:szCs w:val="24"/>
          <w:lang w:val="bg-BG"/>
        </w:rPr>
        <w:t xml:space="preserve">На същия етап кандидатът провежда срещи и консултации с финансиращата институция </w:t>
      </w:r>
      <w:r w:rsidR="000739A7" w:rsidRPr="00382533">
        <w:rPr>
          <w:rFonts w:eastAsia="Calibri" w:cstheme="minorHAnsi"/>
          <w:sz w:val="24"/>
          <w:szCs w:val="24"/>
          <w:lang w:val="bg-BG"/>
        </w:rPr>
        <w:t>-</w:t>
      </w:r>
      <w:r w:rsidRPr="00382533">
        <w:rPr>
          <w:rFonts w:eastAsia="Calibri" w:cstheme="minorHAnsi"/>
          <w:sz w:val="24"/>
          <w:szCs w:val="24"/>
          <w:lang w:val="bg-BG"/>
        </w:rPr>
        <w:t>Райфайзен</w:t>
      </w:r>
      <w:r w:rsidR="00382533">
        <w:rPr>
          <w:rFonts w:eastAsia="Calibri" w:cstheme="minorHAnsi"/>
          <w:sz w:val="24"/>
          <w:szCs w:val="24"/>
          <w:lang w:val="bg-BG"/>
        </w:rPr>
        <w:t>б</w:t>
      </w:r>
      <w:r w:rsidRPr="00382533">
        <w:rPr>
          <w:rFonts w:eastAsia="Calibri" w:cstheme="minorHAnsi"/>
          <w:sz w:val="24"/>
          <w:szCs w:val="24"/>
          <w:lang w:val="bg-BG"/>
        </w:rPr>
        <w:t>анк.</w:t>
      </w:r>
    </w:p>
    <w:p w14:paraId="42CFE6DC" w14:textId="0EF9EC92" w:rsidR="000739A7" w:rsidRPr="00382533" w:rsidRDefault="00530900" w:rsidP="000739A7">
      <w:pPr>
        <w:jc w:val="both"/>
        <w:rPr>
          <w:rFonts w:eastAsia="Calibri" w:cstheme="minorHAnsi"/>
          <w:sz w:val="24"/>
          <w:szCs w:val="24"/>
          <w:lang w:val="bg-BG"/>
        </w:rPr>
      </w:pPr>
      <w:r w:rsidRPr="00382533">
        <w:rPr>
          <w:rFonts w:eastAsia="Calibri" w:cstheme="minorHAnsi"/>
          <w:sz w:val="24"/>
          <w:szCs w:val="24"/>
          <w:lang w:val="bg-BG"/>
        </w:rPr>
        <w:t>Представителите на Банката разглеждат</w:t>
      </w:r>
      <w:r w:rsidR="00B71D23" w:rsidRPr="00382533">
        <w:rPr>
          <w:rFonts w:eastAsia="Calibri" w:cstheme="minorHAnsi"/>
          <w:sz w:val="24"/>
          <w:szCs w:val="24"/>
          <w:lang w:val="bg-BG"/>
        </w:rPr>
        <w:t xml:space="preserve"> проекта </w:t>
      </w:r>
      <w:r w:rsidR="000739A7" w:rsidRPr="00382533">
        <w:rPr>
          <w:rFonts w:eastAsia="Calibri" w:cstheme="minorHAnsi"/>
          <w:sz w:val="24"/>
          <w:szCs w:val="24"/>
          <w:lang w:val="bg-BG"/>
        </w:rPr>
        <w:t>и извършват финансова проверка, която може да включва оценка на кредитоспособността на кандидата и предварителните финансови показатели на проекта, в резултат на което издават предварителна оферта/Писмо за предоставяне на финансов ресурс</w:t>
      </w:r>
      <w:r w:rsidR="00B1248D">
        <w:rPr>
          <w:rFonts w:eastAsia="Calibri" w:cstheme="minorHAnsi"/>
          <w:sz w:val="24"/>
          <w:szCs w:val="24"/>
          <w:lang w:val="bg-BG"/>
        </w:rPr>
        <w:t xml:space="preserve"> </w:t>
      </w:r>
      <w:r w:rsidR="00B1248D" w:rsidRPr="009E748F">
        <w:rPr>
          <w:rFonts w:eastAsia="Calibri" w:cstheme="minorHAnsi"/>
          <w:sz w:val="24"/>
          <w:szCs w:val="24"/>
          <w:lang w:val="bg-BG"/>
        </w:rPr>
        <w:t>(отпускане на банков кредит в размер на 45% от стойността на проекта)</w:t>
      </w:r>
      <w:r w:rsidR="000739A7" w:rsidRPr="00382533">
        <w:rPr>
          <w:rFonts w:eastAsia="Calibri" w:cstheme="minorHAnsi"/>
          <w:sz w:val="24"/>
          <w:szCs w:val="24"/>
          <w:lang w:val="bg-BG"/>
        </w:rPr>
        <w:t>.</w:t>
      </w:r>
    </w:p>
    <w:p w14:paraId="1C4582DF" w14:textId="17242740" w:rsidR="007575F3" w:rsidRDefault="00B1248D" w:rsidP="000739A7">
      <w:pPr>
        <w:jc w:val="both"/>
        <w:rPr>
          <w:rFonts w:eastAsia="Calibri" w:cstheme="minorHAnsi"/>
          <w:bCs/>
          <w:sz w:val="24"/>
          <w:szCs w:val="24"/>
          <w:lang w:val="bg-BG"/>
        </w:rPr>
      </w:pPr>
      <w:r w:rsidRPr="009E748F">
        <w:rPr>
          <w:rFonts w:eastAsia="Calibri" w:cstheme="minorHAnsi"/>
          <w:bCs/>
          <w:sz w:val="24"/>
          <w:szCs w:val="24"/>
          <w:lang w:val="bg-BG"/>
        </w:rPr>
        <w:t xml:space="preserve">Всички документи, изготвени от </w:t>
      </w:r>
      <w:r w:rsidRPr="009E748F">
        <w:rPr>
          <w:rFonts w:eastAsia="Calibri" w:cstheme="minorHAnsi"/>
          <w:sz w:val="24"/>
          <w:szCs w:val="24"/>
          <w:lang w:val="bg-BG"/>
        </w:rPr>
        <w:t>Консултанта по програмата</w:t>
      </w:r>
      <w:r w:rsidRPr="009E748F">
        <w:rPr>
          <w:rFonts w:eastAsia="Calibri" w:cstheme="minorHAnsi"/>
          <w:bCs/>
          <w:sz w:val="24"/>
          <w:szCs w:val="24"/>
          <w:lang w:val="bg-BG"/>
        </w:rPr>
        <w:t xml:space="preserve"> и от Банката, се предоставят на </w:t>
      </w:r>
      <w:r w:rsidRPr="009E748F">
        <w:rPr>
          <w:rFonts w:eastAsia="Calibri" w:cstheme="minorHAnsi"/>
          <w:sz w:val="24"/>
          <w:szCs w:val="24"/>
          <w:lang w:val="bg-BG"/>
        </w:rPr>
        <w:t xml:space="preserve">Управителният съвет на </w:t>
      </w:r>
      <w:r w:rsidRPr="009E748F">
        <w:rPr>
          <w:rFonts w:eastAsia="Calibri" w:cstheme="minorHAnsi"/>
          <w:bCs/>
          <w:sz w:val="24"/>
          <w:szCs w:val="24"/>
          <w:lang w:val="bg-BG"/>
        </w:rPr>
        <w:t>Фонд</w:t>
      </w:r>
      <w:r w:rsidRPr="009E748F">
        <w:rPr>
          <w:rFonts w:eastAsia="Calibri" w:cstheme="minorHAnsi"/>
          <w:sz w:val="24"/>
          <w:szCs w:val="24"/>
          <w:lang w:val="bg-BG"/>
        </w:rPr>
        <w:t xml:space="preserve">а, който изготвя решение </w:t>
      </w:r>
      <w:r w:rsidRPr="009E748F">
        <w:rPr>
          <w:rFonts w:eastAsia="Calibri" w:cstheme="minorHAnsi"/>
          <w:bCs/>
          <w:sz w:val="24"/>
          <w:szCs w:val="24"/>
          <w:lang w:val="bg-BG"/>
        </w:rPr>
        <w:t>за финансиране на проектите (предоставяне на грант в размер на 45% от стойността на конкретния проект), като взема предвид приноса на проекта в създаването на устойчиви работни места и развитието на предприемаческата инициатива на територията на община Крумовград</w:t>
      </w:r>
      <w:r w:rsidR="009C7BBB" w:rsidRPr="00382533">
        <w:rPr>
          <w:rFonts w:eastAsia="Calibri" w:cstheme="minorHAnsi"/>
          <w:bCs/>
          <w:sz w:val="24"/>
          <w:szCs w:val="24"/>
          <w:lang w:val="bg-BG"/>
        </w:rPr>
        <w:t>.</w:t>
      </w:r>
    </w:p>
    <w:p w14:paraId="01CE384B" w14:textId="013625E0" w:rsidR="004A0E5D" w:rsidRPr="004A0E5D" w:rsidRDefault="004A0E5D" w:rsidP="004A0E5D">
      <w:pPr>
        <w:pStyle w:val="ListParagraph"/>
        <w:numPr>
          <w:ilvl w:val="1"/>
          <w:numId w:val="10"/>
        </w:numPr>
        <w:shd w:val="clear" w:color="auto" w:fill="D0E6F6" w:themeFill="accent6" w:themeFillTint="33"/>
        <w:jc w:val="both"/>
        <w:rPr>
          <w:rFonts w:ascii="Calibri" w:eastAsia="Calibri" w:hAnsi="Calibri" w:cs="Times New Roman"/>
          <w:b/>
          <w:bCs/>
          <w:sz w:val="24"/>
          <w:szCs w:val="24"/>
          <w:lang w:val="bg-BG"/>
        </w:rPr>
      </w:pPr>
      <w:proofErr w:type="spellStart"/>
      <w:r w:rsidRPr="004A0E5D">
        <w:rPr>
          <w:rFonts w:ascii="Calibri" w:eastAsia="Calibri" w:hAnsi="Calibri" w:cs="Times New Roman"/>
          <w:b/>
          <w:bCs/>
          <w:sz w:val="24"/>
          <w:szCs w:val="24"/>
          <w:lang w:val="en-US"/>
        </w:rPr>
        <w:t>Финансови</w:t>
      </w:r>
      <w:proofErr w:type="spellEnd"/>
      <w:r w:rsidRPr="004A0E5D">
        <w:rPr>
          <w:rFonts w:ascii="Calibri" w:eastAsia="Calibri" w:hAnsi="Calibri" w:cs="Times New Roman"/>
          <w:b/>
          <w:bCs/>
          <w:sz w:val="24"/>
          <w:szCs w:val="24"/>
          <w:lang w:val="en-US"/>
        </w:rPr>
        <w:t xml:space="preserve"> </w:t>
      </w:r>
      <w:proofErr w:type="spellStart"/>
      <w:r w:rsidRPr="004A0E5D">
        <w:rPr>
          <w:rFonts w:ascii="Calibri" w:eastAsia="Calibri" w:hAnsi="Calibri" w:cs="Times New Roman"/>
          <w:b/>
          <w:bCs/>
          <w:sz w:val="24"/>
          <w:szCs w:val="24"/>
          <w:lang w:val="en-US"/>
        </w:rPr>
        <w:t>параметри</w:t>
      </w:r>
      <w:proofErr w:type="spellEnd"/>
      <w:r w:rsidRPr="004A0E5D">
        <w:rPr>
          <w:rFonts w:ascii="Calibri" w:eastAsia="Calibri" w:hAnsi="Calibri" w:cs="Times New Roman"/>
          <w:b/>
          <w:bCs/>
          <w:sz w:val="24"/>
          <w:szCs w:val="24"/>
          <w:lang w:val="en-US"/>
        </w:rPr>
        <w:t xml:space="preserve"> </w:t>
      </w:r>
      <w:proofErr w:type="spellStart"/>
      <w:r w:rsidRPr="004A0E5D">
        <w:rPr>
          <w:rFonts w:ascii="Calibri" w:eastAsia="Calibri" w:hAnsi="Calibri" w:cs="Times New Roman"/>
          <w:b/>
          <w:bCs/>
          <w:sz w:val="24"/>
          <w:szCs w:val="24"/>
          <w:lang w:val="en-US"/>
        </w:rPr>
        <w:t>на</w:t>
      </w:r>
      <w:proofErr w:type="spellEnd"/>
      <w:r w:rsidRPr="004A0E5D">
        <w:rPr>
          <w:rFonts w:ascii="Calibri" w:eastAsia="Calibri" w:hAnsi="Calibri" w:cs="Times New Roman"/>
          <w:b/>
          <w:bCs/>
          <w:sz w:val="24"/>
          <w:szCs w:val="24"/>
          <w:lang w:val="en-US"/>
        </w:rPr>
        <w:t xml:space="preserve"> </w:t>
      </w:r>
      <w:proofErr w:type="spellStart"/>
      <w:r w:rsidRPr="004A0E5D">
        <w:rPr>
          <w:rFonts w:ascii="Calibri" w:eastAsia="Calibri" w:hAnsi="Calibri" w:cs="Times New Roman"/>
          <w:b/>
          <w:bCs/>
          <w:sz w:val="24"/>
          <w:szCs w:val="24"/>
          <w:lang w:val="en-US"/>
        </w:rPr>
        <w:t>процедурата</w:t>
      </w:r>
      <w:proofErr w:type="spellEnd"/>
    </w:p>
    <w:p w14:paraId="61027234" w14:textId="77777777" w:rsidR="004A0E5D" w:rsidRPr="004A0E5D" w:rsidRDefault="004A0E5D" w:rsidP="004A0E5D">
      <w:pPr>
        <w:spacing w:after="0"/>
        <w:jc w:val="both"/>
        <w:rPr>
          <w:rFonts w:eastAsia="Calibri" w:cstheme="minorHAnsi"/>
          <w:bCs/>
          <w:sz w:val="16"/>
          <w:szCs w:val="16"/>
          <w:lang w:val="bg-BG"/>
        </w:rPr>
      </w:pPr>
    </w:p>
    <w:p w14:paraId="34C9C054" w14:textId="11E00D77" w:rsidR="00322D8C" w:rsidRPr="00382533" w:rsidRDefault="006B011C" w:rsidP="004A0E5D">
      <w:pPr>
        <w:pStyle w:val="ListParagraph"/>
        <w:numPr>
          <w:ilvl w:val="2"/>
          <w:numId w:val="10"/>
        </w:numPr>
        <w:jc w:val="both"/>
        <w:rPr>
          <w:rFonts w:eastAsia="Calibri" w:cstheme="minorHAnsi"/>
          <w:sz w:val="24"/>
          <w:szCs w:val="24"/>
          <w:lang w:val="bg-BG"/>
        </w:rPr>
      </w:pPr>
      <w:r w:rsidRPr="00382533">
        <w:rPr>
          <w:rFonts w:eastAsia="Calibri" w:cstheme="minorHAnsi"/>
          <w:b/>
          <w:bCs/>
          <w:sz w:val="24"/>
          <w:szCs w:val="24"/>
          <w:lang w:val="bg-BG"/>
        </w:rPr>
        <w:t xml:space="preserve">Определеният </w:t>
      </w:r>
      <w:r w:rsidR="00A54DFC" w:rsidRPr="00382533">
        <w:rPr>
          <w:rFonts w:eastAsia="Calibri" w:cstheme="minorHAnsi"/>
          <w:b/>
          <w:bCs/>
          <w:sz w:val="24"/>
          <w:szCs w:val="24"/>
          <w:lang w:val="bg-BG"/>
        </w:rPr>
        <w:t>финансов ресурс</w:t>
      </w:r>
      <w:r w:rsidR="00A54DFC" w:rsidRPr="00382533">
        <w:rPr>
          <w:rFonts w:eastAsia="Calibri" w:cstheme="minorHAnsi"/>
          <w:sz w:val="24"/>
          <w:szCs w:val="24"/>
          <w:lang w:val="bg-BG"/>
        </w:rPr>
        <w:t xml:space="preserve"> </w:t>
      </w:r>
      <w:r w:rsidR="00023E7E" w:rsidRPr="00382533">
        <w:rPr>
          <w:rFonts w:eastAsia="Calibri" w:cstheme="minorHAnsi"/>
          <w:sz w:val="24"/>
          <w:szCs w:val="24"/>
          <w:lang w:val="bg-BG"/>
        </w:rPr>
        <w:t>(</w:t>
      </w:r>
      <w:r w:rsidR="00023E7E" w:rsidRPr="008D022A">
        <w:rPr>
          <w:rFonts w:eastAsia="Calibri" w:cstheme="minorHAnsi"/>
          <w:sz w:val="24"/>
          <w:szCs w:val="24"/>
          <w:lang w:val="bg-BG"/>
        </w:rPr>
        <w:t xml:space="preserve">кредитиране и </w:t>
      </w:r>
      <w:r w:rsidR="009E488B" w:rsidRPr="008D022A">
        <w:rPr>
          <w:rFonts w:eastAsia="Calibri" w:cstheme="minorHAnsi"/>
          <w:sz w:val="24"/>
          <w:szCs w:val="24"/>
          <w:lang w:val="bg-BG"/>
        </w:rPr>
        <w:t>безвъзмездна финансова помощ</w:t>
      </w:r>
      <w:r w:rsidR="00023E7E" w:rsidRPr="00382533">
        <w:rPr>
          <w:rFonts w:eastAsia="Calibri" w:cstheme="minorHAnsi"/>
          <w:sz w:val="24"/>
          <w:szCs w:val="24"/>
          <w:lang w:val="bg-BG"/>
        </w:rPr>
        <w:t>)</w:t>
      </w:r>
      <w:r w:rsidR="009E488B" w:rsidRPr="00382533">
        <w:rPr>
          <w:rFonts w:eastAsia="Calibri" w:cstheme="minorHAnsi"/>
          <w:sz w:val="24"/>
          <w:szCs w:val="24"/>
          <w:lang w:val="bg-BG"/>
        </w:rPr>
        <w:t xml:space="preserve"> </w:t>
      </w:r>
      <w:r w:rsidR="00023E7E" w:rsidRPr="00382533">
        <w:rPr>
          <w:rFonts w:eastAsia="Calibri" w:cstheme="minorHAnsi"/>
          <w:sz w:val="24"/>
          <w:szCs w:val="24"/>
          <w:lang w:val="bg-BG"/>
        </w:rPr>
        <w:t>по настояща</w:t>
      </w:r>
      <w:r w:rsidR="00A54DFC" w:rsidRPr="00382533">
        <w:rPr>
          <w:rFonts w:eastAsia="Calibri" w:cstheme="minorHAnsi"/>
          <w:sz w:val="24"/>
          <w:szCs w:val="24"/>
          <w:lang w:val="bg-BG"/>
        </w:rPr>
        <w:t xml:space="preserve">та </w:t>
      </w:r>
      <w:r w:rsidR="00322D8C" w:rsidRPr="00382533">
        <w:rPr>
          <w:rFonts w:eastAsia="Calibri" w:cstheme="minorHAnsi"/>
          <w:sz w:val="24"/>
          <w:szCs w:val="24"/>
          <w:lang w:val="bg-BG"/>
        </w:rPr>
        <w:t>процедура за подбор на проекти</w:t>
      </w:r>
      <w:r w:rsidR="00322D8C" w:rsidRPr="00382533">
        <w:rPr>
          <w:rFonts w:eastAsia="Calibri" w:cstheme="minorHAnsi"/>
          <w:b/>
          <w:bCs/>
          <w:sz w:val="24"/>
          <w:szCs w:val="24"/>
          <w:lang w:val="bg-BG"/>
        </w:rPr>
        <w:t xml:space="preserve"> </w:t>
      </w:r>
      <w:r w:rsidR="00322D8C" w:rsidRPr="00382533">
        <w:rPr>
          <w:rFonts w:eastAsia="Calibri" w:cstheme="minorHAnsi"/>
          <w:sz w:val="24"/>
          <w:szCs w:val="24"/>
          <w:lang w:val="bg-BG"/>
        </w:rPr>
        <w:t>ФММСП-001-2019</w:t>
      </w:r>
      <w:r w:rsidR="00322D8C" w:rsidRPr="00382533">
        <w:rPr>
          <w:rFonts w:eastAsia="Calibri" w:cstheme="minorHAnsi"/>
          <w:b/>
          <w:bCs/>
          <w:sz w:val="24"/>
          <w:szCs w:val="24"/>
          <w:lang w:val="bg-BG"/>
        </w:rPr>
        <w:t xml:space="preserve"> е </w:t>
      </w:r>
      <w:r w:rsidRPr="00382533">
        <w:rPr>
          <w:rFonts w:eastAsia="Calibri" w:cstheme="minorHAnsi"/>
          <w:b/>
          <w:bCs/>
          <w:sz w:val="24"/>
          <w:szCs w:val="24"/>
          <w:lang w:val="bg-BG"/>
        </w:rPr>
        <w:t xml:space="preserve">в размер на </w:t>
      </w:r>
      <w:r w:rsidR="0098500F" w:rsidRPr="00382533">
        <w:rPr>
          <w:rFonts w:eastAsia="Calibri" w:cstheme="minorHAnsi"/>
          <w:b/>
          <w:bCs/>
          <w:sz w:val="24"/>
          <w:szCs w:val="24"/>
          <w:lang w:val="bg-BG"/>
        </w:rPr>
        <w:t xml:space="preserve">левовата равностойност на </w:t>
      </w:r>
      <w:r w:rsidR="00322D8C" w:rsidRPr="00382533">
        <w:rPr>
          <w:rFonts w:eastAsia="Calibri" w:cstheme="minorHAnsi"/>
          <w:b/>
          <w:bCs/>
          <w:sz w:val="24"/>
          <w:szCs w:val="24"/>
          <w:lang w:val="bg-BG"/>
        </w:rPr>
        <w:t xml:space="preserve">1,000,000 </w:t>
      </w:r>
      <w:r w:rsidRPr="00382533">
        <w:rPr>
          <w:rFonts w:eastAsia="Calibri" w:cstheme="minorHAnsi"/>
          <w:b/>
          <w:bCs/>
          <w:sz w:val="24"/>
          <w:szCs w:val="24"/>
          <w:lang w:val="bg-BG"/>
        </w:rPr>
        <w:t>щатски долара.</w:t>
      </w:r>
      <w:r w:rsidR="00A54DFC" w:rsidRPr="00382533">
        <w:rPr>
          <w:rFonts w:eastAsia="Calibri" w:cstheme="minorHAnsi"/>
          <w:b/>
          <w:bCs/>
          <w:sz w:val="24"/>
          <w:szCs w:val="24"/>
          <w:lang w:val="bg-BG"/>
        </w:rPr>
        <w:t xml:space="preserve"> </w:t>
      </w:r>
    </w:p>
    <w:p w14:paraId="550FB5B1" w14:textId="578A1CEE" w:rsidR="002954A9" w:rsidRPr="00382533" w:rsidRDefault="00A54DFC" w:rsidP="002954A9">
      <w:pPr>
        <w:jc w:val="both"/>
        <w:rPr>
          <w:rFonts w:eastAsia="Calibri" w:cstheme="minorHAnsi"/>
          <w:sz w:val="24"/>
          <w:szCs w:val="24"/>
          <w:lang w:val="bg-BG"/>
        </w:rPr>
      </w:pPr>
      <w:r w:rsidRPr="00382533">
        <w:rPr>
          <w:rFonts w:eastAsia="Calibri" w:cstheme="minorHAnsi"/>
          <w:sz w:val="24"/>
          <w:szCs w:val="24"/>
          <w:lang w:val="bg-BG"/>
        </w:rPr>
        <w:t xml:space="preserve">При наличие на по-голям брой </w:t>
      </w:r>
      <w:r w:rsidR="00C13C23" w:rsidRPr="00382533">
        <w:rPr>
          <w:rFonts w:eastAsia="Calibri" w:cstheme="minorHAnsi"/>
          <w:sz w:val="24"/>
          <w:szCs w:val="24"/>
          <w:lang w:val="bg-BG"/>
        </w:rPr>
        <w:t xml:space="preserve">качествени </w:t>
      </w:r>
      <w:r w:rsidRPr="00382533">
        <w:rPr>
          <w:rFonts w:eastAsia="Calibri" w:cstheme="minorHAnsi"/>
          <w:sz w:val="24"/>
          <w:szCs w:val="24"/>
          <w:lang w:val="bg-BG"/>
        </w:rPr>
        <w:t>проект</w:t>
      </w:r>
      <w:r w:rsidR="004F1FCA" w:rsidRPr="00382533">
        <w:rPr>
          <w:rFonts w:eastAsia="Calibri" w:cstheme="minorHAnsi"/>
          <w:sz w:val="24"/>
          <w:szCs w:val="24"/>
          <w:lang w:val="bg-BG"/>
        </w:rPr>
        <w:t>ни предложения</w:t>
      </w:r>
      <w:r w:rsidRPr="00382533">
        <w:rPr>
          <w:rFonts w:eastAsia="Calibri" w:cstheme="minorHAnsi"/>
          <w:sz w:val="24"/>
          <w:szCs w:val="24"/>
          <w:lang w:val="bg-BG"/>
        </w:rPr>
        <w:t xml:space="preserve">, </w:t>
      </w:r>
      <w:r w:rsidR="00C13C23" w:rsidRPr="00382533">
        <w:rPr>
          <w:rFonts w:eastAsia="Calibri" w:cstheme="minorHAnsi"/>
          <w:sz w:val="24"/>
          <w:szCs w:val="24"/>
          <w:lang w:val="bg-BG"/>
        </w:rPr>
        <w:t xml:space="preserve">изпълняващи целта на Фонда за </w:t>
      </w:r>
      <w:r w:rsidR="00C13C23" w:rsidRPr="00382533">
        <w:rPr>
          <w:rFonts w:eastAsia="Calibri" w:cstheme="minorHAnsi"/>
          <w:bCs/>
          <w:sz w:val="24"/>
          <w:szCs w:val="24"/>
          <w:lang w:val="bg-BG"/>
        </w:rPr>
        <w:t>подпомагане на ММСП,</w:t>
      </w:r>
      <w:r w:rsidRPr="00382533">
        <w:rPr>
          <w:rFonts w:eastAsia="Calibri" w:cstheme="minorHAnsi"/>
          <w:sz w:val="24"/>
          <w:szCs w:val="24"/>
          <w:lang w:val="bg-BG"/>
        </w:rPr>
        <w:t xml:space="preserve"> Управителния</w:t>
      </w:r>
      <w:r w:rsidR="008F5B39" w:rsidRPr="00382533">
        <w:rPr>
          <w:rFonts w:eastAsia="Calibri" w:cstheme="minorHAnsi"/>
          <w:sz w:val="24"/>
          <w:szCs w:val="24"/>
          <w:lang w:val="bg-BG"/>
        </w:rPr>
        <w:t>т</w:t>
      </w:r>
      <w:r w:rsidRPr="00382533">
        <w:rPr>
          <w:rFonts w:eastAsia="Calibri" w:cstheme="minorHAnsi"/>
          <w:sz w:val="24"/>
          <w:szCs w:val="24"/>
          <w:lang w:val="bg-BG"/>
        </w:rPr>
        <w:t xml:space="preserve"> съвет на </w:t>
      </w:r>
      <w:r w:rsidRPr="00382533">
        <w:rPr>
          <w:rFonts w:eastAsia="Calibri" w:cstheme="minorHAnsi"/>
          <w:bCs/>
          <w:sz w:val="24"/>
          <w:szCs w:val="24"/>
          <w:lang w:val="bg-BG"/>
        </w:rPr>
        <w:t>Фонд</w:t>
      </w:r>
      <w:r w:rsidRPr="00382533">
        <w:rPr>
          <w:rFonts w:eastAsia="Calibri" w:cstheme="minorHAnsi"/>
          <w:sz w:val="24"/>
          <w:szCs w:val="24"/>
          <w:lang w:val="bg-BG"/>
        </w:rPr>
        <w:t xml:space="preserve">а </w:t>
      </w:r>
      <w:r w:rsidR="008F5B39" w:rsidRPr="00382533">
        <w:rPr>
          <w:rFonts w:eastAsia="Calibri" w:cstheme="minorHAnsi"/>
          <w:sz w:val="24"/>
          <w:szCs w:val="24"/>
          <w:lang w:val="bg-BG"/>
        </w:rPr>
        <w:t>може да вземе решение да подпомогне проектите в следващата година</w:t>
      </w:r>
      <w:r w:rsidR="00EE1FAA" w:rsidRPr="00382533">
        <w:rPr>
          <w:rFonts w:eastAsia="Calibri" w:cstheme="minorHAnsi"/>
          <w:sz w:val="24"/>
          <w:szCs w:val="24"/>
          <w:lang w:val="bg-BG"/>
        </w:rPr>
        <w:t xml:space="preserve"> </w:t>
      </w:r>
      <w:r w:rsidR="002954A9" w:rsidRPr="00382533">
        <w:rPr>
          <w:rFonts w:eastAsia="Calibri" w:cstheme="minorHAnsi"/>
          <w:sz w:val="24"/>
          <w:szCs w:val="24"/>
          <w:lang w:val="bg-BG"/>
        </w:rPr>
        <w:t>или да предложи на ДПМК увеличение на финансовия ресурс по процедурата.</w:t>
      </w:r>
    </w:p>
    <w:p w14:paraId="07391928" w14:textId="0AFDE77D" w:rsidR="00EE1FAA" w:rsidRPr="00382533" w:rsidRDefault="00A54DFC" w:rsidP="004A0E5D">
      <w:pPr>
        <w:pStyle w:val="ListParagraph"/>
        <w:numPr>
          <w:ilvl w:val="2"/>
          <w:numId w:val="10"/>
        </w:numPr>
        <w:jc w:val="both"/>
        <w:rPr>
          <w:rFonts w:eastAsia="Calibri" w:cstheme="minorHAnsi"/>
          <w:sz w:val="24"/>
          <w:szCs w:val="24"/>
          <w:lang w:val="bg-BG"/>
        </w:rPr>
      </w:pPr>
      <w:bookmarkStart w:id="14" w:name="_Hlk16083609"/>
      <w:bookmarkStart w:id="15" w:name="_Hlk16852247"/>
      <w:r w:rsidRPr="00382533">
        <w:rPr>
          <w:rFonts w:eastAsia="Calibri" w:cstheme="minorHAnsi"/>
          <w:sz w:val="24"/>
          <w:szCs w:val="24"/>
          <w:lang w:val="bg-BG"/>
        </w:rPr>
        <w:lastRenderedPageBreak/>
        <w:t>Общ</w:t>
      </w:r>
      <w:r w:rsidR="000E4874" w:rsidRPr="00382533">
        <w:rPr>
          <w:rFonts w:eastAsia="Calibri" w:cstheme="minorHAnsi"/>
          <w:sz w:val="24"/>
          <w:szCs w:val="24"/>
          <w:lang w:val="bg-BG"/>
        </w:rPr>
        <w:t>ият</w:t>
      </w:r>
      <w:r w:rsidRPr="00382533">
        <w:rPr>
          <w:rFonts w:eastAsia="Calibri" w:cstheme="minorHAnsi"/>
          <w:sz w:val="24"/>
          <w:szCs w:val="24"/>
          <w:lang w:val="bg-BG"/>
        </w:rPr>
        <w:t xml:space="preserve"> размер на</w:t>
      </w:r>
      <w:r w:rsidR="00B1248D" w:rsidRPr="00B1248D">
        <w:rPr>
          <w:rFonts w:eastAsia="Calibri" w:cstheme="minorHAnsi"/>
          <w:sz w:val="24"/>
          <w:szCs w:val="24"/>
          <w:lang w:val="bg-BG"/>
        </w:rPr>
        <w:t xml:space="preserve"> </w:t>
      </w:r>
      <w:r w:rsidR="00B1248D" w:rsidRPr="00084CA0">
        <w:rPr>
          <w:rFonts w:eastAsia="Calibri" w:cstheme="minorHAnsi"/>
          <w:sz w:val="24"/>
          <w:szCs w:val="24"/>
          <w:lang w:val="bg-BG"/>
        </w:rPr>
        <w:t>целевото финансиране</w:t>
      </w:r>
      <w:r w:rsidR="00B1248D" w:rsidRPr="00BF1021">
        <w:rPr>
          <w:rFonts w:eastAsia="Calibri" w:cstheme="minorHAnsi"/>
          <w:sz w:val="24"/>
          <w:szCs w:val="24"/>
          <w:lang w:val="bg-BG"/>
        </w:rPr>
        <w:t xml:space="preserve"> на </w:t>
      </w:r>
      <w:r w:rsidR="0020015B" w:rsidRPr="00382533">
        <w:rPr>
          <w:rFonts w:eastAsia="Calibri" w:cstheme="minorHAnsi"/>
          <w:sz w:val="24"/>
          <w:szCs w:val="24"/>
          <w:lang w:val="bg-BG"/>
        </w:rPr>
        <w:t xml:space="preserve">допустимите </w:t>
      </w:r>
      <w:r w:rsidR="004B2938" w:rsidRPr="00382533">
        <w:rPr>
          <w:rFonts w:eastAsia="Calibri" w:cstheme="minorHAnsi"/>
          <w:sz w:val="24"/>
          <w:szCs w:val="24"/>
          <w:lang w:val="bg-BG"/>
        </w:rPr>
        <w:t>инвестиционни</w:t>
      </w:r>
      <w:r w:rsidR="00FC6B7B" w:rsidRPr="00382533">
        <w:rPr>
          <w:rFonts w:eastAsia="Calibri" w:cstheme="minorHAnsi"/>
          <w:sz w:val="24"/>
          <w:szCs w:val="24"/>
          <w:lang w:val="bg-BG"/>
        </w:rPr>
        <w:t xml:space="preserve"> разходи </w:t>
      </w:r>
      <w:bookmarkEnd w:id="14"/>
      <w:r w:rsidR="00B1248D" w:rsidRPr="00BF1021">
        <w:rPr>
          <w:rFonts w:eastAsia="Calibri" w:cstheme="minorHAnsi"/>
          <w:sz w:val="24"/>
          <w:szCs w:val="24"/>
          <w:lang w:val="bg-BG"/>
        </w:rPr>
        <w:t>(общ</w:t>
      </w:r>
      <w:r w:rsidR="00B1248D">
        <w:rPr>
          <w:rFonts w:eastAsia="Calibri" w:cstheme="minorHAnsi"/>
          <w:sz w:val="24"/>
          <w:szCs w:val="24"/>
          <w:lang w:val="bg-BG"/>
        </w:rPr>
        <w:t>ият</w:t>
      </w:r>
      <w:r w:rsidR="00B1248D" w:rsidRPr="00BF1021">
        <w:rPr>
          <w:rFonts w:eastAsia="Calibri" w:cstheme="minorHAnsi"/>
          <w:sz w:val="24"/>
          <w:szCs w:val="24"/>
          <w:lang w:val="bg-BG"/>
        </w:rPr>
        <w:t xml:space="preserve"> размер на отпуснат</w:t>
      </w:r>
      <w:r w:rsidR="00B1248D">
        <w:rPr>
          <w:rFonts w:eastAsia="Calibri" w:cstheme="minorHAnsi"/>
          <w:sz w:val="24"/>
          <w:szCs w:val="24"/>
          <w:lang w:val="bg-BG"/>
        </w:rPr>
        <w:t>ите</w:t>
      </w:r>
      <w:r w:rsidR="00B1248D" w:rsidRPr="00BF1021">
        <w:rPr>
          <w:rFonts w:eastAsia="Calibri" w:cstheme="minorHAnsi"/>
          <w:sz w:val="24"/>
          <w:szCs w:val="24"/>
          <w:lang w:val="bg-BG"/>
        </w:rPr>
        <w:t xml:space="preserve"> </w:t>
      </w:r>
      <w:r w:rsidR="003768C4">
        <w:rPr>
          <w:rFonts w:eastAsia="Calibri" w:cstheme="minorHAnsi"/>
          <w:sz w:val="24"/>
          <w:szCs w:val="24"/>
          <w:lang w:val="bg-BG"/>
        </w:rPr>
        <w:t xml:space="preserve">инвестиционен </w:t>
      </w:r>
      <w:r w:rsidR="00B1248D" w:rsidRPr="00BF1021">
        <w:rPr>
          <w:rFonts w:eastAsia="Calibri" w:cstheme="minorHAnsi"/>
          <w:sz w:val="24"/>
          <w:szCs w:val="24"/>
          <w:lang w:val="bg-BG"/>
        </w:rPr>
        <w:t xml:space="preserve">банков кредит и </w:t>
      </w:r>
      <w:r w:rsidR="00B1248D" w:rsidRPr="00A265C8">
        <w:rPr>
          <w:rFonts w:eastAsia="Calibri" w:cstheme="minorHAnsi"/>
          <w:sz w:val="24"/>
          <w:szCs w:val="24"/>
          <w:lang w:val="bg-BG"/>
        </w:rPr>
        <w:t>грант</w:t>
      </w:r>
      <w:r w:rsidR="00B1248D" w:rsidRPr="009E748F">
        <w:rPr>
          <w:rFonts w:eastAsia="Calibri" w:cstheme="minorHAnsi"/>
          <w:sz w:val="24"/>
          <w:szCs w:val="24"/>
          <w:lang w:val="bg-BG"/>
        </w:rPr>
        <w:t xml:space="preserve">) </w:t>
      </w:r>
      <w:r w:rsidR="00EE1FAA" w:rsidRPr="00382533">
        <w:rPr>
          <w:rFonts w:eastAsia="Calibri" w:cstheme="minorHAnsi"/>
          <w:sz w:val="24"/>
          <w:szCs w:val="24"/>
          <w:lang w:val="bg-BG"/>
        </w:rPr>
        <w:t xml:space="preserve">за всеки </w:t>
      </w:r>
      <w:r w:rsidRPr="00382533">
        <w:rPr>
          <w:rFonts w:eastAsia="Calibri" w:cstheme="minorHAnsi"/>
          <w:sz w:val="24"/>
          <w:szCs w:val="24"/>
          <w:lang w:val="bg-BG"/>
        </w:rPr>
        <w:t xml:space="preserve">индивидуален проект </w:t>
      </w:r>
      <w:bookmarkStart w:id="16" w:name="_Hlk10805932"/>
      <w:r w:rsidR="00FC6B7B" w:rsidRPr="00382533">
        <w:rPr>
          <w:rFonts w:eastAsia="Calibri" w:cstheme="minorHAnsi"/>
          <w:sz w:val="24"/>
          <w:szCs w:val="24"/>
          <w:lang w:val="bg-BG"/>
        </w:rPr>
        <w:t>н</w:t>
      </w:r>
      <w:r w:rsidR="00D729A6" w:rsidRPr="00382533">
        <w:rPr>
          <w:rFonts w:eastAsia="Calibri" w:cstheme="minorHAnsi"/>
          <w:sz w:val="24"/>
          <w:szCs w:val="24"/>
          <w:lang w:val="bg-BG"/>
        </w:rPr>
        <w:t xml:space="preserve">е може да надхвърля </w:t>
      </w:r>
      <w:r w:rsidR="0040731D" w:rsidRPr="00382533">
        <w:rPr>
          <w:rFonts w:eastAsia="Calibri" w:cstheme="minorHAnsi"/>
          <w:sz w:val="24"/>
          <w:szCs w:val="24"/>
          <w:lang w:val="bg-BG"/>
        </w:rPr>
        <w:t xml:space="preserve">левовата равностойност на </w:t>
      </w:r>
      <w:r w:rsidR="000E4874" w:rsidRPr="00382533">
        <w:rPr>
          <w:rFonts w:eastAsia="Calibri" w:cstheme="minorHAnsi"/>
          <w:sz w:val="24"/>
          <w:szCs w:val="24"/>
          <w:lang w:val="bg-BG"/>
        </w:rPr>
        <w:t>200</w:t>
      </w:r>
      <w:r w:rsidR="00F224ED">
        <w:rPr>
          <w:rFonts w:eastAsia="Calibri" w:cstheme="minorHAnsi"/>
          <w:sz w:val="24"/>
          <w:szCs w:val="24"/>
          <w:lang w:val="bg-BG"/>
        </w:rPr>
        <w:t> </w:t>
      </w:r>
      <w:r w:rsidR="000E4874" w:rsidRPr="00382533">
        <w:rPr>
          <w:rFonts w:eastAsia="Calibri" w:cstheme="minorHAnsi"/>
          <w:sz w:val="24"/>
          <w:szCs w:val="24"/>
          <w:lang w:val="bg-BG"/>
        </w:rPr>
        <w:t>000</w:t>
      </w:r>
      <w:r w:rsidR="00D729A6" w:rsidRPr="00382533">
        <w:rPr>
          <w:rFonts w:eastAsia="Calibri" w:cstheme="minorHAnsi"/>
          <w:sz w:val="24"/>
          <w:szCs w:val="24"/>
          <w:lang w:val="bg-BG"/>
        </w:rPr>
        <w:t xml:space="preserve"> </w:t>
      </w:r>
      <w:r w:rsidR="00FC6B7B" w:rsidRPr="00382533">
        <w:rPr>
          <w:rFonts w:eastAsia="Calibri" w:cstheme="minorHAnsi"/>
          <w:sz w:val="24"/>
          <w:szCs w:val="24"/>
          <w:lang w:val="bg-BG"/>
        </w:rPr>
        <w:t xml:space="preserve">евро, в които не </w:t>
      </w:r>
      <w:r w:rsidR="005D3176" w:rsidRPr="00382533">
        <w:rPr>
          <w:rFonts w:eastAsia="Calibri" w:cstheme="minorHAnsi"/>
          <w:sz w:val="24"/>
          <w:szCs w:val="24"/>
          <w:lang w:val="bg-BG"/>
        </w:rPr>
        <w:t>се включват оборотните средства</w:t>
      </w:r>
      <w:r w:rsidR="00EE1FAA" w:rsidRPr="00382533">
        <w:rPr>
          <w:rFonts w:eastAsia="Calibri" w:cstheme="minorHAnsi"/>
          <w:sz w:val="24"/>
          <w:szCs w:val="24"/>
          <w:lang w:val="bg-BG"/>
        </w:rPr>
        <w:t>.</w:t>
      </w:r>
    </w:p>
    <w:bookmarkEnd w:id="15"/>
    <w:p w14:paraId="5834F771" w14:textId="77777777" w:rsidR="005D3176" w:rsidRPr="00382533" w:rsidRDefault="005D3176" w:rsidP="005D3176">
      <w:pPr>
        <w:pStyle w:val="ListParagraph"/>
        <w:ind w:left="1212"/>
        <w:jc w:val="both"/>
        <w:rPr>
          <w:rFonts w:eastAsia="Calibri" w:cstheme="minorHAnsi"/>
          <w:sz w:val="24"/>
          <w:szCs w:val="24"/>
          <w:lang w:val="bg-BG"/>
        </w:rPr>
      </w:pPr>
    </w:p>
    <w:p w14:paraId="2E958F72" w14:textId="7BD0FCFB" w:rsidR="00A54DFC" w:rsidRPr="00382533" w:rsidRDefault="00FC6B7B" w:rsidP="004A0E5D">
      <w:pPr>
        <w:pStyle w:val="ListParagraph"/>
        <w:numPr>
          <w:ilvl w:val="2"/>
          <w:numId w:val="10"/>
        </w:numPr>
        <w:jc w:val="both"/>
        <w:rPr>
          <w:rFonts w:eastAsia="Calibri" w:cstheme="minorHAnsi"/>
          <w:sz w:val="24"/>
          <w:szCs w:val="24"/>
          <w:lang w:val="bg-BG"/>
        </w:rPr>
      </w:pPr>
      <w:r w:rsidRPr="00382533">
        <w:rPr>
          <w:rFonts w:eastAsia="Calibri" w:cstheme="minorHAnsi"/>
          <w:b/>
          <w:bCs/>
          <w:sz w:val="24"/>
          <w:szCs w:val="24"/>
          <w:lang w:val="bg-BG"/>
        </w:rPr>
        <w:t xml:space="preserve"> </w:t>
      </w:r>
      <w:r w:rsidR="00EE1FAA" w:rsidRPr="00382533">
        <w:rPr>
          <w:rFonts w:eastAsia="Calibri" w:cstheme="minorHAnsi"/>
          <w:sz w:val="24"/>
          <w:szCs w:val="24"/>
          <w:lang w:val="bg-BG"/>
        </w:rPr>
        <w:t>Схема</w:t>
      </w:r>
      <w:r w:rsidR="0069196D" w:rsidRPr="00382533">
        <w:rPr>
          <w:rFonts w:eastAsia="Calibri" w:cstheme="minorHAnsi"/>
          <w:sz w:val="24"/>
          <w:szCs w:val="24"/>
          <w:lang w:val="bg-BG"/>
        </w:rPr>
        <w:t>та</w:t>
      </w:r>
      <w:r w:rsidR="00EE1FAA" w:rsidRPr="00382533">
        <w:rPr>
          <w:rFonts w:eastAsia="Calibri" w:cstheme="minorHAnsi"/>
          <w:sz w:val="24"/>
          <w:szCs w:val="24"/>
          <w:lang w:val="bg-BG"/>
        </w:rPr>
        <w:t xml:space="preserve"> на </w:t>
      </w:r>
      <w:r w:rsidR="0069196D" w:rsidRPr="00382533">
        <w:rPr>
          <w:rFonts w:eastAsia="Calibri" w:cstheme="minorHAnsi"/>
          <w:sz w:val="24"/>
          <w:szCs w:val="24"/>
          <w:lang w:val="bg-BG"/>
        </w:rPr>
        <w:t xml:space="preserve">целевото </w:t>
      </w:r>
      <w:r w:rsidR="00EE1FAA" w:rsidRPr="00382533">
        <w:rPr>
          <w:rFonts w:eastAsia="Calibri" w:cstheme="minorHAnsi"/>
          <w:sz w:val="24"/>
          <w:szCs w:val="24"/>
          <w:lang w:val="bg-BG"/>
        </w:rPr>
        <w:t xml:space="preserve">финансиране </w:t>
      </w:r>
      <w:bookmarkEnd w:id="16"/>
      <w:r w:rsidR="004F1FCA" w:rsidRPr="00382533">
        <w:rPr>
          <w:rFonts w:eastAsia="Calibri" w:cstheme="minorHAnsi"/>
          <w:sz w:val="24"/>
          <w:szCs w:val="24"/>
          <w:lang w:val="bg-BG"/>
        </w:rPr>
        <w:t>по</w:t>
      </w:r>
      <w:r w:rsidR="00B04A34" w:rsidRPr="00382533">
        <w:rPr>
          <w:rFonts w:eastAsia="Calibri" w:cstheme="minorHAnsi"/>
          <w:sz w:val="24"/>
          <w:szCs w:val="24"/>
          <w:lang w:val="bg-BG"/>
        </w:rPr>
        <w:t xml:space="preserve"> </w:t>
      </w:r>
      <w:r w:rsidR="004F1FCA" w:rsidRPr="00382533">
        <w:rPr>
          <w:rFonts w:eastAsia="Calibri" w:cstheme="minorHAnsi"/>
          <w:sz w:val="24"/>
          <w:szCs w:val="24"/>
          <w:lang w:val="bg-BG"/>
        </w:rPr>
        <w:t xml:space="preserve">всеки индивидуален проект </w:t>
      </w:r>
      <w:r w:rsidR="00EE1FAA" w:rsidRPr="00382533">
        <w:rPr>
          <w:rFonts w:eastAsia="Calibri" w:cstheme="minorHAnsi"/>
          <w:sz w:val="24"/>
          <w:szCs w:val="24"/>
          <w:lang w:val="bg-BG"/>
        </w:rPr>
        <w:t>включва:</w:t>
      </w:r>
    </w:p>
    <w:p w14:paraId="1B86275E" w14:textId="77777777" w:rsidR="0040731D" w:rsidRPr="00382533" w:rsidRDefault="0040731D" w:rsidP="0040731D">
      <w:pPr>
        <w:pStyle w:val="ListParagraph"/>
        <w:ind w:left="1212"/>
        <w:jc w:val="both"/>
        <w:rPr>
          <w:rFonts w:eastAsia="Calibri" w:cstheme="minorHAnsi"/>
          <w:sz w:val="24"/>
          <w:szCs w:val="24"/>
          <w:lang w:val="bg-BG"/>
        </w:rPr>
      </w:pPr>
      <w:bookmarkStart w:id="17" w:name="_GoBack"/>
      <w:bookmarkEnd w:id="17"/>
    </w:p>
    <w:p w14:paraId="46B36C84" w14:textId="3EF8A741" w:rsidR="0020015B" w:rsidRPr="00382533" w:rsidRDefault="0069196D" w:rsidP="004A0E5D">
      <w:pPr>
        <w:pStyle w:val="ListParagraph"/>
        <w:numPr>
          <w:ilvl w:val="3"/>
          <w:numId w:val="10"/>
        </w:numPr>
        <w:jc w:val="both"/>
        <w:rPr>
          <w:rFonts w:eastAsia="Calibri" w:cstheme="minorHAnsi"/>
          <w:sz w:val="24"/>
          <w:szCs w:val="24"/>
          <w:lang w:val="bg-BG"/>
        </w:rPr>
      </w:pPr>
      <w:r w:rsidRPr="00382533">
        <w:rPr>
          <w:rFonts w:eastAsia="Calibri" w:cstheme="minorHAnsi"/>
          <w:sz w:val="24"/>
          <w:szCs w:val="24"/>
          <w:lang w:val="bg-BG"/>
        </w:rPr>
        <w:t>Б</w:t>
      </w:r>
      <w:r w:rsidR="004F1FCA" w:rsidRPr="00382533">
        <w:rPr>
          <w:rFonts w:eastAsia="Calibri" w:cstheme="minorHAnsi"/>
          <w:sz w:val="24"/>
          <w:szCs w:val="24"/>
          <w:lang w:val="bg-BG"/>
        </w:rPr>
        <w:t>езвъзмездна</w:t>
      </w:r>
      <w:r w:rsidR="005D3176" w:rsidRPr="00382533">
        <w:rPr>
          <w:rFonts w:eastAsia="Calibri" w:cstheme="minorHAnsi"/>
          <w:sz w:val="24"/>
          <w:szCs w:val="24"/>
          <w:lang w:val="bg-BG"/>
        </w:rPr>
        <w:t>та</w:t>
      </w:r>
      <w:r w:rsidR="004F1FCA" w:rsidRPr="00382533">
        <w:rPr>
          <w:rFonts w:eastAsia="Calibri" w:cstheme="minorHAnsi"/>
          <w:sz w:val="24"/>
          <w:szCs w:val="24"/>
          <w:lang w:val="bg-BG"/>
        </w:rPr>
        <w:t xml:space="preserve"> финансова помощ (Грант) </w:t>
      </w:r>
      <w:bookmarkStart w:id="18" w:name="_Hlk16009681"/>
      <w:r w:rsidRPr="00382533">
        <w:rPr>
          <w:rFonts w:eastAsia="Calibri" w:cstheme="minorHAnsi"/>
          <w:sz w:val="24"/>
          <w:szCs w:val="24"/>
          <w:lang w:val="bg-BG"/>
        </w:rPr>
        <w:t xml:space="preserve">в размер на </w:t>
      </w:r>
      <w:r w:rsidR="003E0D60" w:rsidRPr="00382533">
        <w:rPr>
          <w:rFonts w:eastAsia="Calibri" w:cstheme="minorHAnsi"/>
          <w:sz w:val="24"/>
          <w:szCs w:val="24"/>
          <w:lang w:val="bg-BG"/>
        </w:rPr>
        <w:t>45</w:t>
      </w:r>
      <w:r w:rsidR="00322D8C" w:rsidRPr="00382533">
        <w:rPr>
          <w:rFonts w:eastAsia="Calibri" w:cstheme="minorHAnsi"/>
          <w:sz w:val="24"/>
          <w:szCs w:val="24"/>
          <w:lang w:val="bg-BG"/>
        </w:rPr>
        <w:t xml:space="preserve">% от </w:t>
      </w:r>
      <w:bookmarkEnd w:id="18"/>
      <w:r w:rsidRPr="00382533">
        <w:rPr>
          <w:rFonts w:eastAsia="Calibri" w:cstheme="minorHAnsi"/>
          <w:sz w:val="24"/>
          <w:szCs w:val="24"/>
          <w:lang w:val="bg-BG"/>
        </w:rPr>
        <w:t>Общия разме</w:t>
      </w:r>
      <w:r w:rsidR="005D3176" w:rsidRPr="00382533">
        <w:rPr>
          <w:rFonts w:eastAsia="Calibri" w:cstheme="minorHAnsi"/>
          <w:sz w:val="24"/>
          <w:szCs w:val="24"/>
          <w:lang w:val="bg-BG"/>
        </w:rPr>
        <w:t>р на допустимите инвестиционни</w:t>
      </w:r>
      <w:r w:rsidRPr="00382533">
        <w:rPr>
          <w:rFonts w:eastAsia="Calibri" w:cstheme="minorHAnsi"/>
          <w:sz w:val="24"/>
          <w:szCs w:val="24"/>
          <w:lang w:val="bg-BG"/>
        </w:rPr>
        <w:t xml:space="preserve"> разходи </w:t>
      </w:r>
      <w:r w:rsidR="004A6555" w:rsidRPr="00382533">
        <w:rPr>
          <w:rFonts w:eastAsia="Calibri" w:cstheme="minorHAnsi"/>
          <w:sz w:val="24"/>
          <w:szCs w:val="24"/>
          <w:lang w:val="bg-BG"/>
        </w:rPr>
        <w:t>по проекта</w:t>
      </w:r>
      <w:r w:rsidR="0040731D" w:rsidRPr="00382533">
        <w:rPr>
          <w:rFonts w:eastAsia="Calibri" w:cstheme="minorHAnsi"/>
          <w:sz w:val="24"/>
          <w:szCs w:val="24"/>
          <w:lang w:val="bg-BG"/>
        </w:rPr>
        <w:t>.</w:t>
      </w:r>
      <w:r w:rsidR="00C30490" w:rsidRPr="00382533">
        <w:rPr>
          <w:rFonts w:eastAsia="Calibri" w:cstheme="minorHAnsi"/>
          <w:sz w:val="24"/>
          <w:szCs w:val="24"/>
          <w:lang w:val="bg-BG"/>
        </w:rPr>
        <w:t xml:space="preserve"> Грантът се предоставя от </w:t>
      </w:r>
      <w:r w:rsidR="0020015B" w:rsidRPr="00382533">
        <w:rPr>
          <w:rFonts w:eastAsia="Calibri" w:cstheme="minorHAnsi"/>
          <w:sz w:val="24"/>
          <w:szCs w:val="24"/>
          <w:lang w:val="bg-BG"/>
        </w:rPr>
        <w:t>Фонда чрез Банката партньор.</w:t>
      </w:r>
    </w:p>
    <w:p w14:paraId="44D69F5D" w14:textId="3AAEC290" w:rsidR="0020015B" w:rsidRPr="00382533" w:rsidRDefault="00B36725" w:rsidP="004A0E5D">
      <w:pPr>
        <w:pStyle w:val="ListParagraph"/>
        <w:numPr>
          <w:ilvl w:val="3"/>
          <w:numId w:val="10"/>
        </w:numPr>
        <w:jc w:val="both"/>
        <w:rPr>
          <w:rFonts w:eastAsia="Calibri" w:cstheme="minorHAnsi"/>
          <w:sz w:val="24"/>
          <w:szCs w:val="24"/>
          <w:lang w:val="bg-BG"/>
        </w:rPr>
      </w:pPr>
      <w:r w:rsidRPr="00382533">
        <w:rPr>
          <w:rFonts w:eastAsia="Calibri" w:cstheme="minorHAnsi"/>
          <w:sz w:val="24"/>
          <w:szCs w:val="24"/>
          <w:lang w:val="bg-BG"/>
        </w:rPr>
        <w:t xml:space="preserve">Кредитирането чрез финансовия </w:t>
      </w:r>
      <w:r w:rsidR="0020015B" w:rsidRPr="00382533">
        <w:rPr>
          <w:rFonts w:eastAsia="Calibri" w:cstheme="minorHAnsi"/>
          <w:sz w:val="24"/>
          <w:szCs w:val="24"/>
          <w:lang w:val="bg-BG"/>
        </w:rPr>
        <w:t>ресурс (</w:t>
      </w:r>
      <w:r w:rsidR="0069196D" w:rsidRPr="00382533">
        <w:rPr>
          <w:rFonts w:eastAsia="Calibri" w:cstheme="minorHAnsi"/>
          <w:sz w:val="24"/>
          <w:szCs w:val="24"/>
          <w:lang w:val="bg-BG"/>
        </w:rPr>
        <w:t>И</w:t>
      </w:r>
      <w:r w:rsidR="004A6555" w:rsidRPr="00382533">
        <w:rPr>
          <w:rFonts w:eastAsia="Calibri" w:cstheme="minorHAnsi"/>
          <w:sz w:val="24"/>
          <w:szCs w:val="24"/>
          <w:lang w:val="bg-BG"/>
        </w:rPr>
        <w:t xml:space="preserve">нвестиционен </w:t>
      </w:r>
      <w:r w:rsidR="00B1248D">
        <w:rPr>
          <w:rFonts w:eastAsia="Calibri" w:cstheme="minorHAnsi"/>
          <w:sz w:val="24"/>
          <w:szCs w:val="24"/>
          <w:lang w:val="bg-BG"/>
        </w:rPr>
        <w:t xml:space="preserve">банков </w:t>
      </w:r>
      <w:r w:rsidR="00B04A34" w:rsidRPr="00382533">
        <w:rPr>
          <w:rFonts w:eastAsia="Calibri" w:cstheme="minorHAnsi"/>
          <w:sz w:val="24"/>
          <w:szCs w:val="24"/>
          <w:lang w:val="bg-BG"/>
        </w:rPr>
        <w:t>кредит</w:t>
      </w:r>
      <w:r w:rsidR="0020015B" w:rsidRPr="00382533">
        <w:rPr>
          <w:rFonts w:eastAsia="Calibri" w:cstheme="minorHAnsi"/>
          <w:sz w:val="24"/>
          <w:szCs w:val="24"/>
          <w:lang w:val="bg-BG"/>
        </w:rPr>
        <w:t>)</w:t>
      </w:r>
      <w:r w:rsidR="00B04A34" w:rsidRPr="00382533">
        <w:rPr>
          <w:rFonts w:eastAsia="Calibri" w:cstheme="minorHAnsi"/>
          <w:sz w:val="24"/>
          <w:szCs w:val="24"/>
          <w:lang w:val="bg-BG"/>
        </w:rPr>
        <w:t xml:space="preserve"> </w:t>
      </w:r>
      <w:r w:rsidR="00EA633C" w:rsidRPr="00382533">
        <w:rPr>
          <w:rFonts w:eastAsia="Calibri" w:cstheme="minorHAnsi"/>
          <w:sz w:val="24"/>
          <w:szCs w:val="24"/>
          <w:lang w:val="bg-BG"/>
        </w:rPr>
        <w:t>е</w:t>
      </w:r>
      <w:r w:rsidR="004A6555" w:rsidRPr="00382533">
        <w:rPr>
          <w:rFonts w:eastAsia="Calibri" w:cstheme="minorHAnsi"/>
          <w:sz w:val="24"/>
          <w:szCs w:val="24"/>
          <w:lang w:val="bg-BG"/>
        </w:rPr>
        <w:t xml:space="preserve"> </w:t>
      </w:r>
      <w:r w:rsidR="0069196D" w:rsidRPr="00382533">
        <w:rPr>
          <w:rFonts w:eastAsia="Calibri" w:cstheme="minorHAnsi"/>
          <w:sz w:val="24"/>
          <w:szCs w:val="24"/>
          <w:lang w:val="bg-BG"/>
        </w:rPr>
        <w:t>в размер на 45% от Общия разме</w:t>
      </w:r>
      <w:r w:rsidR="00EA633C" w:rsidRPr="00382533">
        <w:rPr>
          <w:rFonts w:eastAsia="Calibri" w:cstheme="minorHAnsi"/>
          <w:sz w:val="24"/>
          <w:szCs w:val="24"/>
          <w:lang w:val="bg-BG"/>
        </w:rPr>
        <w:t>р на допустимите инвестиционни разходи по проекта. Той се предоставя от Б</w:t>
      </w:r>
      <w:r w:rsidR="0020015B" w:rsidRPr="00382533">
        <w:rPr>
          <w:rFonts w:eastAsia="Calibri" w:cstheme="minorHAnsi"/>
          <w:sz w:val="24"/>
          <w:szCs w:val="24"/>
          <w:lang w:val="bg-BG"/>
        </w:rPr>
        <w:t>анката партньор.</w:t>
      </w:r>
    </w:p>
    <w:p w14:paraId="100799AD" w14:textId="77777777" w:rsidR="00EA633C" w:rsidRPr="00382533" w:rsidRDefault="00EA633C" w:rsidP="00EA633C">
      <w:pPr>
        <w:pStyle w:val="ListParagraph"/>
        <w:ind w:left="1278"/>
        <w:jc w:val="both"/>
        <w:rPr>
          <w:rFonts w:eastAsia="Calibri" w:cstheme="minorHAnsi"/>
          <w:color w:val="2683C6" w:themeColor="accent6"/>
          <w:sz w:val="24"/>
          <w:szCs w:val="24"/>
          <w:lang w:val="bg-BG"/>
        </w:rPr>
      </w:pPr>
    </w:p>
    <w:p w14:paraId="65661862" w14:textId="6C2C706F" w:rsidR="00892B1F" w:rsidRPr="00382533" w:rsidRDefault="001C6794" w:rsidP="004A0E5D">
      <w:pPr>
        <w:pStyle w:val="ListParagraph"/>
        <w:numPr>
          <w:ilvl w:val="3"/>
          <w:numId w:val="10"/>
        </w:numPr>
        <w:jc w:val="both"/>
        <w:rPr>
          <w:rFonts w:eastAsia="Calibri" w:cstheme="minorHAnsi"/>
          <w:bCs/>
          <w:sz w:val="24"/>
          <w:szCs w:val="24"/>
          <w:lang w:val="bg-BG"/>
        </w:rPr>
      </w:pPr>
      <w:r w:rsidRPr="00382533">
        <w:rPr>
          <w:rFonts w:eastAsia="Calibri" w:cstheme="minorHAnsi"/>
          <w:bCs/>
          <w:sz w:val="24"/>
          <w:szCs w:val="24"/>
          <w:lang w:val="bg-BG"/>
        </w:rPr>
        <w:t>Кандидатът следва да осигури</w:t>
      </w:r>
      <w:r w:rsidR="00B1248D">
        <w:rPr>
          <w:rFonts w:eastAsia="Calibri" w:cstheme="minorHAnsi"/>
          <w:bCs/>
          <w:sz w:val="24"/>
          <w:szCs w:val="24"/>
          <w:lang w:val="bg-BG"/>
        </w:rPr>
        <w:t xml:space="preserve"> предварително</w:t>
      </w:r>
      <w:r w:rsidRPr="00382533">
        <w:rPr>
          <w:rFonts w:eastAsia="Calibri" w:cstheme="minorHAnsi"/>
          <w:bCs/>
          <w:sz w:val="24"/>
          <w:szCs w:val="24"/>
          <w:lang w:val="bg-BG"/>
        </w:rPr>
        <w:t xml:space="preserve"> съфинансиране </w:t>
      </w:r>
      <w:r w:rsidR="00DD3A47" w:rsidRPr="00382533">
        <w:rPr>
          <w:rFonts w:eastAsia="Calibri" w:cstheme="minorHAnsi"/>
          <w:bCs/>
          <w:sz w:val="24"/>
          <w:szCs w:val="24"/>
          <w:lang w:val="bg-BG"/>
        </w:rPr>
        <w:t xml:space="preserve">чрез собствени средства </w:t>
      </w:r>
      <w:r w:rsidR="0069196D" w:rsidRPr="00382533">
        <w:rPr>
          <w:rFonts w:eastAsia="Calibri" w:cstheme="minorHAnsi"/>
          <w:sz w:val="24"/>
          <w:szCs w:val="24"/>
          <w:lang w:val="bg-BG"/>
        </w:rPr>
        <w:t xml:space="preserve">в размер </w:t>
      </w:r>
      <w:r w:rsidRPr="00382533">
        <w:rPr>
          <w:rFonts w:eastAsia="Calibri" w:cstheme="minorHAnsi"/>
          <w:sz w:val="24"/>
          <w:szCs w:val="24"/>
          <w:lang w:val="bg-BG"/>
        </w:rPr>
        <w:t>на</w:t>
      </w:r>
      <w:r w:rsidR="0069196D" w:rsidRPr="00382533">
        <w:rPr>
          <w:rFonts w:eastAsia="Calibri" w:cstheme="minorHAnsi"/>
          <w:bCs/>
          <w:sz w:val="24"/>
          <w:szCs w:val="24"/>
          <w:lang w:val="bg-BG"/>
        </w:rPr>
        <w:t xml:space="preserve"> 10% </w:t>
      </w:r>
      <w:r w:rsidR="0069196D" w:rsidRPr="00382533">
        <w:rPr>
          <w:rFonts w:eastAsia="Calibri" w:cstheme="minorHAnsi"/>
          <w:sz w:val="24"/>
          <w:szCs w:val="24"/>
          <w:lang w:val="bg-BG"/>
        </w:rPr>
        <w:t>от</w:t>
      </w:r>
      <w:r w:rsidR="0069196D" w:rsidRPr="00382533">
        <w:rPr>
          <w:rFonts w:eastAsia="Calibri" w:cstheme="minorHAnsi"/>
          <w:bCs/>
          <w:sz w:val="24"/>
          <w:szCs w:val="24"/>
          <w:lang w:val="bg-BG"/>
        </w:rPr>
        <w:t xml:space="preserve"> </w:t>
      </w:r>
      <w:r w:rsidR="009624EC" w:rsidRPr="00382533">
        <w:rPr>
          <w:rFonts w:eastAsia="Calibri" w:cstheme="minorHAnsi"/>
          <w:sz w:val="24"/>
          <w:szCs w:val="24"/>
          <w:lang w:val="bg-BG"/>
        </w:rPr>
        <w:t>о</w:t>
      </w:r>
      <w:r w:rsidR="0069196D" w:rsidRPr="00382533">
        <w:rPr>
          <w:rFonts w:eastAsia="Calibri" w:cstheme="minorHAnsi"/>
          <w:sz w:val="24"/>
          <w:szCs w:val="24"/>
          <w:lang w:val="bg-BG"/>
        </w:rPr>
        <w:t>бщи</w:t>
      </w:r>
      <w:r w:rsidR="009624EC" w:rsidRPr="00382533">
        <w:rPr>
          <w:rFonts w:eastAsia="Calibri" w:cstheme="minorHAnsi"/>
          <w:sz w:val="24"/>
          <w:szCs w:val="24"/>
          <w:lang w:val="bg-BG"/>
        </w:rPr>
        <w:t>те</w:t>
      </w:r>
      <w:r w:rsidR="0069196D" w:rsidRPr="00382533">
        <w:rPr>
          <w:rFonts w:eastAsia="Calibri" w:cstheme="minorHAnsi"/>
          <w:sz w:val="24"/>
          <w:szCs w:val="24"/>
          <w:lang w:val="bg-BG"/>
        </w:rPr>
        <w:t xml:space="preserve"> допустими инвестиционни разходи по проекта</w:t>
      </w:r>
      <w:r w:rsidR="00892B1F" w:rsidRPr="00382533">
        <w:rPr>
          <w:rFonts w:eastAsia="Calibri" w:cstheme="minorHAnsi"/>
          <w:sz w:val="24"/>
          <w:szCs w:val="24"/>
          <w:lang w:val="bg-BG"/>
        </w:rPr>
        <w:t>. Самоучастието може да включва:</w:t>
      </w:r>
    </w:p>
    <w:p w14:paraId="5919B2F1" w14:textId="16D81162" w:rsidR="00892B1F" w:rsidRPr="00382533" w:rsidRDefault="00892B1F" w:rsidP="001C6794">
      <w:pPr>
        <w:pStyle w:val="ListParagraph"/>
        <w:numPr>
          <w:ilvl w:val="0"/>
          <w:numId w:val="31"/>
        </w:numPr>
        <w:ind w:left="2410"/>
        <w:rPr>
          <w:rFonts w:eastAsia="Calibri" w:cstheme="minorHAnsi"/>
          <w:sz w:val="24"/>
          <w:szCs w:val="24"/>
          <w:lang w:val="bg-BG"/>
        </w:rPr>
      </w:pPr>
      <w:r w:rsidRPr="00382533">
        <w:rPr>
          <w:rFonts w:eastAsia="Calibri" w:cstheme="minorHAnsi"/>
          <w:sz w:val="24"/>
          <w:szCs w:val="24"/>
          <w:lang w:val="bg-BG"/>
        </w:rPr>
        <w:t>Парични средства</w:t>
      </w:r>
      <w:r w:rsidR="00094980">
        <w:rPr>
          <w:rFonts w:eastAsia="Calibri" w:cstheme="minorHAnsi"/>
          <w:sz w:val="24"/>
          <w:szCs w:val="24"/>
          <w:lang w:val="bg-BG"/>
        </w:rPr>
        <w:t>, и/или</w:t>
      </w:r>
      <w:r w:rsidR="001C6794" w:rsidRPr="00382533">
        <w:rPr>
          <w:rFonts w:eastAsia="Calibri" w:cstheme="minorHAnsi"/>
          <w:sz w:val="24"/>
          <w:szCs w:val="24"/>
          <w:lang w:val="bg-BG"/>
        </w:rPr>
        <w:t>;</w:t>
      </w:r>
    </w:p>
    <w:p w14:paraId="632CADB3" w14:textId="4BF3FD5A" w:rsidR="001C6794" w:rsidRPr="00382533" w:rsidRDefault="00892B1F" w:rsidP="002D0955">
      <w:pPr>
        <w:pStyle w:val="ListParagraph"/>
        <w:numPr>
          <w:ilvl w:val="0"/>
          <w:numId w:val="31"/>
        </w:numPr>
        <w:ind w:left="2410"/>
        <w:jc w:val="both"/>
        <w:rPr>
          <w:rFonts w:eastAsia="Calibri" w:cstheme="minorHAnsi"/>
          <w:color w:val="2683C6" w:themeColor="accent6"/>
          <w:sz w:val="24"/>
          <w:szCs w:val="24"/>
          <w:lang w:val="bg-BG"/>
        </w:rPr>
      </w:pPr>
      <w:r w:rsidRPr="00382533">
        <w:rPr>
          <w:rFonts w:eastAsia="Calibri" w:cstheme="minorHAnsi"/>
          <w:sz w:val="24"/>
          <w:szCs w:val="24"/>
          <w:lang w:val="bg-BG"/>
        </w:rPr>
        <w:t xml:space="preserve">Направени разходи за </w:t>
      </w:r>
      <w:r w:rsidR="00371F6D" w:rsidRPr="00382533">
        <w:rPr>
          <w:rFonts w:eastAsia="Calibri" w:cstheme="minorHAnsi"/>
          <w:sz w:val="24"/>
          <w:szCs w:val="24"/>
          <w:lang w:val="bg-BG"/>
        </w:rPr>
        <w:t xml:space="preserve">строителни </w:t>
      </w:r>
      <w:r w:rsidRPr="00382533">
        <w:rPr>
          <w:rFonts w:eastAsia="Calibri" w:cstheme="minorHAnsi"/>
          <w:sz w:val="24"/>
          <w:szCs w:val="24"/>
          <w:lang w:val="bg-BG"/>
        </w:rPr>
        <w:t>и архитектурни проекти, КСС и закупуване на земя, свързани с изпълнението на проекта и извършени през настоящата счетоводна година (2019).</w:t>
      </w:r>
      <w:r w:rsidR="001C6794" w:rsidRPr="00382533">
        <w:rPr>
          <w:rFonts w:eastAsia="Calibri" w:cstheme="minorHAnsi"/>
          <w:sz w:val="24"/>
          <w:szCs w:val="24"/>
          <w:lang w:val="bg-BG"/>
        </w:rPr>
        <w:t xml:space="preserve"> </w:t>
      </w:r>
    </w:p>
    <w:p w14:paraId="6A4B5483" w14:textId="77777777" w:rsidR="00371F6D" w:rsidRPr="00382533" w:rsidRDefault="00371F6D" w:rsidP="00371F6D">
      <w:pPr>
        <w:pStyle w:val="ListParagraph"/>
        <w:ind w:left="2410"/>
        <w:jc w:val="both"/>
        <w:rPr>
          <w:rFonts w:eastAsia="Calibri" w:cstheme="minorHAnsi"/>
          <w:color w:val="2683C6" w:themeColor="accent6"/>
          <w:sz w:val="24"/>
          <w:szCs w:val="24"/>
          <w:lang w:val="bg-BG"/>
        </w:rPr>
      </w:pPr>
    </w:p>
    <w:p w14:paraId="674ED0BF" w14:textId="60310919" w:rsidR="0020015B" w:rsidRPr="00382533" w:rsidRDefault="003331A9" w:rsidP="004A0E5D">
      <w:pPr>
        <w:pStyle w:val="ListParagraph"/>
        <w:numPr>
          <w:ilvl w:val="3"/>
          <w:numId w:val="10"/>
        </w:numPr>
        <w:jc w:val="both"/>
        <w:rPr>
          <w:rFonts w:eastAsia="Calibri" w:cstheme="minorHAnsi"/>
          <w:bCs/>
          <w:sz w:val="24"/>
          <w:szCs w:val="24"/>
          <w:lang w:val="bg-BG"/>
        </w:rPr>
      </w:pPr>
      <w:r w:rsidRPr="00382533">
        <w:rPr>
          <w:rFonts w:eastAsia="Calibri" w:cstheme="minorHAnsi"/>
          <w:bCs/>
          <w:sz w:val="24"/>
          <w:szCs w:val="24"/>
          <w:lang w:val="bg-BG"/>
        </w:rPr>
        <w:t xml:space="preserve">Програмата дава възможност да бъде предоставен допълнителен </w:t>
      </w:r>
      <w:r w:rsidR="0020015B" w:rsidRPr="00382533">
        <w:rPr>
          <w:rFonts w:eastAsia="Calibri" w:cstheme="minorHAnsi"/>
          <w:bCs/>
          <w:sz w:val="24"/>
          <w:szCs w:val="24"/>
          <w:lang w:val="bg-BG"/>
        </w:rPr>
        <w:t>Фина</w:t>
      </w:r>
      <w:r w:rsidR="001A6EA2" w:rsidRPr="00382533">
        <w:rPr>
          <w:rFonts w:eastAsia="Calibri" w:cstheme="minorHAnsi"/>
          <w:bCs/>
          <w:sz w:val="24"/>
          <w:szCs w:val="24"/>
          <w:lang w:val="bg-BG"/>
        </w:rPr>
        <w:t xml:space="preserve">нсов ресурс  за оборотни </w:t>
      </w:r>
      <w:r w:rsidR="001978D9" w:rsidRPr="00382533">
        <w:rPr>
          <w:rFonts w:eastAsia="Calibri" w:cstheme="minorHAnsi"/>
          <w:bCs/>
          <w:sz w:val="24"/>
          <w:szCs w:val="24"/>
          <w:lang w:val="bg-BG"/>
        </w:rPr>
        <w:t>средства</w:t>
      </w:r>
      <w:r w:rsidR="001A6EA2" w:rsidRPr="00382533">
        <w:rPr>
          <w:rFonts w:eastAsia="Calibri" w:cstheme="minorHAnsi"/>
          <w:bCs/>
          <w:sz w:val="24"/>
          <w:szCs w:val="24"/>
          <w:lang w:val="bg-BG"/>
        </w:rPr>
        <w:t>, небходими за изпълнение на Проекта и</w:t>
      </w:r>
      <w:r w:rsidRPr="00382533">
        <w:rPr>
          <w:rFonts w:eastAsia="Calibri" w:cstheme="minorHAnsi"/>
          <w:bCs/>
          <w:sz w:val="24"/>
          <w:szCs w:val="24"/>
          <w:lang w:val="bg-BG"/>
        </w:rPr>
        <w:t xml:space="preserve"> </w:t>
      </w:r>
      <w:r w:rsidR="0020015B" w:rsidRPr="00382533">
        <w:rPr>
          <w:rFonts w:eastAsia="Calibri" w:cstheme="minorHAnsi"/>
          <w:bCs/>
          <w:sz w:val="24"/>
          <w:szCs w:val="24"/>
          <w:lang w:val="bg-BG"/>
        </w:rPr>
        <w:t>при</w:t>
      </w:r>
      <w:r w:rsidRPr="00382533">
        <w:rPr>
          <w:rFonts w:eastAsia="Calibri" w:cstheme="minorHAnsi"/>
          <w:bCs/>
          <w:sz w:val="24"/>
          <w:szCs w:val="24"/>
          <w:lang w:val="bg-BG"/>
        </w:rPr>
        <w:t xml:space="preserve"> желание от всеки бенефициент</w:t>
      </w:r>
      <w:r w:rsidR="001A6EA2" w:rsidRPr="00382533">
        <w:rPr>
          <w:rFonts w:eastAsia="Calibri" w:cstheme="minorHAnsi"/>
          <w:bCs/>
          <w:sz w:val="24"/>
          <w:szCs w:val="24"/>
          <w:lang w:val="bg-BG"/>
        </w:rPr>
        <w:t>,</w:t>
      </w:r>
      <w:r w:rsidRPr="00382533">
        <w:rPr>
          <w:rFonts w:eastAsia="Calibri" w:cstheme="minorHAnsi"/>
          <w:bCs/>
          <w:sz w:val="24"/>
          <w:szCs w:val="24"/>
          <w:lang w:val="bg-BG"/>
        </w:rPr>
        <w:t xml:space="preserve"> </w:t>
      </w:r>
      <w:r w:rsidR="0020015B" w:rsidRPr="00382533">
        <w:rPr>
          <w:rFonts w:eastAsia="Calibri" w:cstheme="minorHAnsi"/>
          <w:bCs/>
          <w:sz w:val="24"/>
          <w:szCs w:val="24"/>
          <w:lang w:val="bg-BG"/>
        </w:rPr>
        <w:t xml:space="preserve">в размер </w:t>
      </w:r>
      <w:r w:rsidR="0069685F" w:rsidRPr="00382533">
        <w:rPr>
          <w:rFonts w:eastAsia="Calibri" w:cstheme="minorHAnsi"/>
          <w:bCs/>
          <w:sz w:val="24"/>
          <w:szCs w:val="24"/>
          <w:lang w:val="bg-BG"/>
        </w:rPr>
        <w:t>до</w:t>
      </w:r>
      <w:r w:rsidR="0020015B" w:rsidRPr="00382533">
        <w:rPr>
          <w:rFonts w:eastAsia="Calibri" w:cstheme="minorHAnsi"/>
          <w:bCs/>
          <w:sz w:val="24"/>
          <w:szCs w:val="24"/>
          <w:lang w:val="bg-BG"/>
        </w:rPr>
        <w:t xml:space="preserve"> 30% от Общия размер на допустимите инвестиционните разходи по проекта.</w:t>
      </w:r>
      <w:r w:rsidRPr="00382533">
        <w:rPr>
          <w:rFonts w:eastAsia="Calibri" w:cstheme="minorHAnsi"/>
          <w:bCs/>
          <w:sz w:val="24"/>
          <w:szCs w:val="24"/>
          <w:lang w:val="bg-BG"/>
        </w:rPr>
        <w:t xml:space="preserve"> Допълнителният финансов ресурс </w:t>
      </w:r>
      <w:r w:rsidR="00224563" w:rsidRPr="00382533">
        <w:rPr>
          <w:rFonts w:eastAsia="Calibri" w:cstheme="minorHAnsi"/>
          <w:bCs/>
          <w:sz w:val="24"/>
          <w:szCs w:val="24"/>
          <w:lang w:val="bg-BG"/>
        </w:rPr>
        <w:t xml:space="preserve">за оборотни средства </w:t>
      </w:r>
      <w:r w:rsidRPr="00382533">
        <w:rPr>
          <w:rFonts w:eastAsia="Calibri" w:cstheme="minorHAnsi"/>
          <w:bCs/>
          <w:sz w:val="24"/>
          <w:szCs w:val="24"/>
          <w:lang w:val="bg-BG"/>
        </w:rPr>
        <w:t xml:space="preserve">се предоставя </w:t>
      </w:r>
      <w:r w:rsidR="0020015B" w:rsidRPr="00382533">
        <w:rPr>
          <w:rFonts w:eastAsia="Calibri" w:cstheme="minorHAnsi"/>
          <w:bCs/>
          <w:sz w:val="24"/>
          <w:szCs w:val="24"/>
          <w:lang w:val="bg-BG"/>
        </w:rPr>
        <w:t>от Банката партньор</w:t>
      </w:r>
      <w:r w:rsidRPr="00382533">
        <w:rPr>
          <w:rFonts w:eastAsia="Calibri" w:cstheme="minorHAnsi"/>
          <w:bCs/>
          <w:sz w:val="24"/>
          <w:szCs w:val="24"/>
          <w:lang w:val="bg-BG"/>
        </w:rPr>
        <w:t>, при същите финансови условия</w:t>
      </w:r>
      <w:r w:rsidR="0020015B" w:rsidRPr="00382533">
        <w:rPr>
          <w:rFonts w:eastAsia="Calibri" w:cstheme="minorHAnsi"/>
          <w:bCs/>
          <w:sz w:val="24"/>
          <w:szCs w:val="24"/>
          <w:lang w:val="bg-BG"/>
        </w:rPr>
        <w:t>.</w:t>
      </w:r>
    </w:p>
    <w:p w14:paraId="7B1E010C" w14:textId="77777777" w:rsidR="003331A9" w:rsidRPr="00382533" w:rsidRDefault="003331A9" w:rsidP="003331A9">
      <w:pPr>
        <w:pStyle w:val="ListParagraph"/>
        <w:ind w:left="1278"/>
        <w:jc w:val="both"/>
        <w:rPr>
          <w:rFonts w:eastAsia="Calibri" w:cstheme="minorHAnsi"/>
          <w:bCs/>
          <w:sz w:val="24"/>
          <w:szCs w:val="24"/>
          <w:lang w:val="bg-BG"/>
        </w:rPr>
      </w:pPr>
    </w:p>
    <w:p w14:paraId="31487B49" w14:textId="77777777" w:rsidR="00F741DF" w:rsidRPr="00382533" w:rsidRDefault="00F741DF" w:rsidP="004A6555">
      <w:pPr>
        <w:pStyle w:val="ListParagraph"/>
        <w:ind w:left="426"/>
        <w:jc w:val="both"/>
        <w:rPr>
          <w:rFonts w:eastAsia="Calibri" w:cstheme="minorHAnsi"/>
          <w:b/>
          <w:sz w:val="24"/>
          <w:szCs w:val="24"/>
          <w:lang w:val="bg-BG"/>
        </w:rPr>
      </w:pPr>
      <w:r w:rsidRPr="00382533">
        <w:rPr>
          <w:rFonts w:eastAsia="Calibri" w:cstheme="minorHAnsi"/>
          <w:b/>
          <w:sz w:val="24"/>
          <w:szCs w:val="24"/>
          <w:lang w:val="bg-BG"/>
        </w:rPr>
        <w:t>Забележка:</w:t>
      </w:r>
    </w:p>
    <w:p w14:paraId="7BD3DE3E" w14:textId="5C883D57" w:rsidR="004A6555" w:rsidRPr="00382533" w:rsidRDefault="0069196D" w:rsidP="004A6555">
      <w:pPr>
        <w:pStyle w:val="ListParagraph"/>
        <w:ind w:left="426"/>
        <w:jc w:val="both"/>
        <w:rPr>
          <w:rFonts w:eastAsia="Calibri" w:cstheme="minorHAnsi"/>
          <w:sz w:val="24"/>
          <w:szCs w:val="24"/>
          <w:lang w:val="bg-BG"/>
        </w:rPr>
      </w:pPr>
      <w:r w:rsidRPr="00382533">
        <w:rPr>
          <w:rFonts w:eastAsia="Calibri" w:cstheme="minorHAnsi"/>
          <w:sz w:val="24"/>
          <w:szCs w:val="24"/>
          <w:lang w:val="bg-BG"/>
        </w:rPr>
        <w:t>По настоящата процедура няма изискване за минимален размер на Целевото финансиране</w:t>
      </w:r>
      <w:r w:rsidR="00E33E0F" w:rsidRPr="00382533">
        <w:rPr>
          <w:rFonts w:eastAsia="Calibri" w:cstheme="minorHAnsi"/>
          <w:sz w:val="24"/>
          <w:szCs w:val="24"/>
          <w:lang w:val="bg-BG"/>
        </w:rPr>
        <w:t xml:space="preserve"> на проектите</w:t>
      </w:r>
      <w:r w:rsidRPr="00382533">
        <w:rPr>
          <w:rFonts w:eastAsia="Calibri" w:cstheme="minorHAnsi"/>
          <w:sz w:val="24"/>
          <w:szCs w:val="24"/>
          <w:lang w:val="bg-BG"/>
        </w:rPr>
        <w:t>.</w:t>
      </w:r>
    </w:p>
    <w:p w14:paraId="254321D3" w14:textId="77777777" w:rsidR="00C607B2" w:rsidRPr="00382533" w:rsidRDefault="00C607B2" w:rsidP="004A6555">
      <w:pPr>
        <w:pStyle w:val="ListParagraph"/>
        <w:ind w:left="426"/>
        <w:jc w:val="both"/>
        <w:rPr>
          <w:rFonts w:eastAsia="Calibri" w:cstheme="minorHAnsi"/>
          <w:sz w:val="24"/>
          <w:szCs w:val="24"/>
          <w:lang w:val="bg-BG"/>
        </w:rPr>
      </w:pPr>
    </w:p>
    <w:p w14:paraId="6B458EA7" w14:textId="0F517EDF" w:rsidR="009879C6" w:rsidRPr="00382533" w:rsidRDefault="009879C6" w:rsidP="00B742A5">
      <w:pPr>
        <w:pStyle w:val="ListParagraph"/>
        <w:numPr>
          <w:ilvl w:val="0"/>
          <w:numId w:val="16"/>
        </w:numPr>
        <w:shd w:val="clear" w:color="auto" w:fill="D0E6F6" w:themeFill="accent6" w:themeFillTint="33"/>
        <w:ind w:left="426"/>
        <w:jc w:val="both"/>
        <w:rPr>
          <w:rFonts w:eastAsia="Calibri" w:cstheme="minorHAnsi"/>
          <w:b/>
          <w:bCs/>
          <w:sz w:val="24"/>
          <w:szCs w:val="24"/>
          <w:lang w:val="bg-BG"/>
        </w:rPr>
      </w:pPr>
      <w:bookmarkStart w:id="19" w:name="_Hlk10992810"/>
      <w:r w:rsidRPr="00382533">
        <w:rPr>
          <w:rFonts w:eastAsia="Calibri" w:cstheme="minorHAnsi"/>
          <w:b/>
          <w:bCs/>
          <w:sz w:val="24"/>
          <w:szCs w:val="24"/>
          <w:lang w:val="bg-BG"/>
        </w:rPr>
        <w:t>ПРАВИЛА ЗА ДОПУСТИМОСТ</w:t>
      </w:r>
    </w:p>
    <w:bookmarkEnd w:id="19"/>
    <w:p w14:paraId="5ED6DD1A" w14:textId="77777777" w:rsidR="00C742FE" w:rsidRPr="00382533" w:rsidRDefault="00C742FE" w:rsidP="00C01304">
      <w:pPr>
        <w:pStyle w:val="ListParagraph"/>
        <w:ind w:left="0"/>
        <w:jc w:val="both"/>
        <w:rPr>
          <w:rFonts w:eastAsia="Calibri" w:cstheme="minorHAnsi"/>
          <w:sz w:val="24"/>
          <w:szCs w:val="24"/>
          <w:lang w:val="bg-BG"/>
        </w:rPr>
      </w:pPr>
    </w:p>
    <w:p w14:paraId="18F7BC0F" w14:textId="410102D8" w:rsidR="00C01304" w:rsidRPr="00382533" w:rsidRDefault="00C01304" w:rsidP="00C01304">
      <w:pPr>
        <w:pStyle w:val="ListParagraph"/>
        <w:ind w:left="0"/>
        <w:jc w:val="both"/>
        <w:rPr>
          <w:rFonts w:eastAsia="Calibri" w:cstheme="minorHAnsi"/>
          <w:sz w:val="24"/>
          <w:szCs w:val="24"/>
          <w:lang w:val="bg-BG"/>
        </w:rPr>
      </w:pPr>
      <w:r w:rsidRPr="00382533">
        <w:rPr>
          <w:rFonts w:eastAsia="Calibri" w:cstheme="minorHAnsi"/>
          <w:sz w:val="24"/>
          <w:szCs w:val="24"/>
          <w:lang w:val="bg-BG"/>
        </w:rPr>
        <w:t xml:space="preserve">По настоящата процедура за подбор на проекти се прилагат три групи критерии за допустимост, отнасящи се до: </w:t>
      </w:r>
    </w:p>
    <w:p w14:paraId="72F63F99" w14:textId="5CE81F40" w:rsidR="00C01304" w:rsidRPr="00382533" w:rsidRDefault="00C01304" w:rsidP="00C01304">
      <w:pPr>
        <w:pStyle w:val="ListParagraph"/>
        <w:numPr>
          <w:ilvl w:val="0"/>
          <w:numId w:val="13"/>
        </w:numPr>
        <w:jc w:val="both"/>
        <w:rPr>
          <w:rFonts w:eastAsia="Calibri" w:cstheme="minorHAnsi"/>
          <w:sz w:val="24"/>
          <w:szCs w:val="24"/>
          <w:lang w:val="bg-BG"/>
        </w:rPr>
      </w:pPr>
      <w:r w:rsidRPr="00382533">
        <w:rPr>
          <w:rFonts w:eastAsia="Calibri" w:cstheme="minorHAnsi"/>
          <w:sz w:val="24"/>
          <w:szCs w:val="24"/>
          <w:lang w:val="bg-BG"/>
        </w:rPr>
        <w:t xml:space="preserve">кандидатите, които могат да участват; </w:t>
      </w:r>
    </w:p>
    <w:p w14:paraId="6BF2BA9A" w14:textId="4621A6E4" w:rsidR="00C01304" w:rsidRPr="00382533" w:rsidRDefault="00C01304" w:rsidP="00C01304">
      <w:pPr>
        <w:pStyle w:val="ListParagraph"/>
        <w:numPr>
          <w:ilvl w:val="0"/>
          <w:numId w:val="13"/>
        </w:numPr>
        <w:jc w:val="both"/>
        <w:rPr>
          <w:rFonts w:eastAsia="Calibri" w:cstheme="minorHAnsi"/>
          <w:sz w:val="24"/>
          <w:szCs w:val="24"/>
          <w:lang w:val="bg-BG"/>
        </w:rPr>
      </w:pPr>
      <w:r w:rsidRPr="00382533">
        <w:rPr>
          <w:rFonts w:eastAsia="Calibri" w:cstheme="minorHAnsi"/>
          <w:sz w:val="24"/>
          <w:szCs w:val="24"/>
          <w:lang w:val="bg-BG"/>
        </w:rPr>
        <w:t xml:space="preserve">проекти/дейности, за които се предоставя финансиране; </w:t>
      </w:r>
    </w:p>
    <w:p w14:paraId="59EDA70C" w14:textId="4DC63594" w:rsidR="00C01304" w:rsidRPr="00382533" w:rsidRDefault="00C01304" w:rsidP="00C01304">
      <w:pPr>
        <w:pStyle w:val="ListParagraph"/>
        <w:numPr>
          <w:ilvl w:val="0"/>
          <w:numId w:val="13"/>
        </w:numPr>
        <w:jc w:val="both"/>
        <w:rPr>
          <w:rFonts w:eastAsia="Calibri" w:cstheme="minorHAnsi"/>
          <w:sz w:val="24"/>
          <w:szCs w:val="24"/>
          <w:lang w:val="bg-BG"/>
        </w:rPr>
      </w:pPr>
      <w:r w:rsidRPr="00382533">
        <w:rPr>
          <w:rFonts w:eastAsia="Calibri" w:cstheme="minorHAnsi"/>
          <w:sz w:val="24"/>
          <w:szCs w:val="24"/>
          <w:lang w:val="bg-BG"/>
        </w:rPr>
        <w:t xml:space="preserve">видове разходи, които са допустими </w:t>
      </w:r>
    </w:p>
    <w:p w14:paraId="48024BFA" w14:textId="77777777" w:rsidR="00C01304" w:rsidRPr="00382533" w:rsidRDefault="00C01304" w:rsidP="00C01304">
      <w:pPr>
        <w:pStyle w:val="ListParagraph"/>
        <w:jc w:val="both"/>
        <w:rPr>
          <w:rFonts w:eastAsia="Calibri" w:cstheme="minorHAnsi"/>
          <w:sz w:val="24"/>
          <w:szCs w:val="24"/>
          <w:lang w:val="bg-BG"/>
        </w:rPr>
      </w:pPr>
    </w:p>
    <w:p w14:paraId="26E8DB6D" w14:textId="660C028A" w:rsidR="004D471D" w:rsidRPr="00382533" w:rsidRDefault="004D471D" w:rsidP="000F4007">
      <w:pPr>
        <w:pStyle w:val="ListParagraph"/>
        <w:numPr>
          <w:ilvl w:val="1"/>
          <w:numId w:val="17"/>
        </w:numPr>
        <w:shd w:val="clear" w:color="auto" w:fill="D0E6F6" w:themeFill="accent6" w:themeFillTint="33"/>
        <w:ind w:left="709" w:hanging="709"/>
        <w:rPr>
          <w:rFonts w:cstheme="minorHAnsi"/>
          <w:b/>
          <w:sz w:val="24"/>
          <w:szCs w:val="24"/>
          <w:lang w:val="bg-BG"/>
        </w:rPr>
      </w:pPr>
      <w:bookmarkStart w:id="20" w:name="_Hlk10992912"/>
      <w:bookmarkEnd w:id="2"/>
      <w:r w:rsidRPr="00382533">
        <w:rPr>
          <w:rFonts w:cstheme="minorHAnsi"/>
          <w:b/>
          <w:sz w:val="24"/>
          <w:szCs w:val="24"/>
          <w:lang w:val="bg-BG"/>
        </w:rPr>
        <w:t>Допустими кандидати:</w:t>
      </w:r>
    </w:p>
    <w:bookmarkEnd w:id="20"/>
    <w:p w14:paraId="22FC6B75" w14:textId="2714A489" w:rsidR="008B6054" w:rsidRPr="00382533" w:rsidRDefault="00B1248D" w:rsidP="00C742FE">
      <w:pPr>
        <w:jc w:val="both"/>
        <w:rPr>
          <w:rFonts w:cstheme="minorHAnsi"/>
          <w:bCs/>
          <w:iCs/>
          <w:sz w:val="24"/>
          <w:szCs w:val="24"/>
          <w:lang w:val="bg-BG"/>
        </w:rPr>
      </w:pPr>
      <w:r w:rsidRPr="009E748F">
        <w:rPr>
          <w:rFonts w:cstheme="minorHAnsi"/>
          <w:bCs/>
          <w:iCs/>
          <w:sz w:val="24"/>
          <w:szCs w:val="24"/>
          <w:lang w:val="bg-BG"/>
        </w:rPr>
        <w:lastRenderedPageBreak/>
        <w:t>Допустими кандидати по настоящата процедура са новосъздадени или съществуващи Юридически лица и</w:t>
      </w:r>
      <w:r w:rsidRPr="009E748F">
        <w:rPr>
          <w:rFonts w:cstheme="minorHAnsi"/>
          <w:sz w:val="24"/>
          <w:szCs w:val="24"/>
          <w:lang w:val="bg-BG"/>
        </w:rPr>
        <w:t xml:space="preserve"> </w:t>
      </w:r>
      <w:r w:rsidRPr="009E748F">
        <w:rPr>
          <w:rFonts w:cstheme="minorHAnsi"/>
          <w:bCs/>
          <w:iCs/>
          <w:sz w:val="24"/>
          <w:szCs w:val="24"/>
          <w:lang w:val="bg-BG"/>
        </w:rPr>
        <w:t xml:space="preserve">еднолични търговци, учредени </w:t>
      </w:r>
      <w:r w:rsidRPr="009E748F">
        <w:rPr>
          <w:rFonts w:cstheme="minorHAnsi"/>
          <w:sz w:val="24"/>
          <w:szCs w:val="24"/>
          <w:lang w:val="bg-BG"/>
        </w:rPr>
        <w:t>съгласно Търговския закон или Закона за кооперациите</w:t>
      </w:r>
      <w:r w:rsidRPr="009E748F">
        <w:rPr>
          <w:rFonts w:cstheme="minorHAnsi"/>
          <w:bCs/>
          <w:iCs/>
          <w:sz w:val="24"/>
          <w:szCs w:val="24"/>
          <w:lang w:val="bg-BG"/>
        </w:rPr>
        <w:t>, Физически лица-предприемачи, осъществяващи дейността си по стопански начин, вкл. Физически лица – търговци по смисъла на Търговския закон, Физически лица, упражняващи свободни професии (самоосигуряващи се лица), регистрирани земеделски стопани, занаятчии по смисъла на Закона за занаятите, които осъществяват дейността си на територията на община Крумовград</w:t>
      </w:r>
      <w:r w:rsidR="00DD1625" w:rsidRPr="00382533">
        <w:rPr>
          <w:rFonts w:cstheme="minorHAnsi"/>
          <w:bCs/>
          <w:iCs/>
          <w:sz w:val="24"/>
          <w:szCs w:val="24"/>
          <w:lang w:val="bg-BG"/>
        </w:rPr>
        <w:t>.</w:t>
      </w:r>
    </w:p>
    <w:p w14:paraId="16BC3FF0" w14:textId="28079F0B" w:rsidR="00236CC0" w:rsidRPr="00B21D8A" w:rsidRDefault="00AC2418" w:rsidP="006B32CE">
      <w:pPr>
        <w:jc w:val="both"/>
        <w:rPr>
          <w:rFonts w:cstheme="minorHAnsi"/>
          <w:b/>
          <w:iCs/>
          <w:sz w:val="24"/>
          <w:szCs w:val="24"/>
          <w:lang w:val="bg-BG"/>
        </w:rPr>
      </w:pPr>
      <w:r w:rsidRPr="00B21D8A">
        <w:rPr>
          <w:rFonts w:cstheme="minorHAnsi"/>
          <w:b/>
          <w:iCs/>
          <w:sz w:val="24"/>
          <w:szCs w:val="24"/>
          <w:lang w:val="bg-BG"/>
        </w:rPr>
        <w:t>2.1.1.</w:t>
      </w:r>
      <w:r w:rsidR="00236CC0" w:rsidRPr="00B21D8A">
        <w:rPr>
          <w:rFonts w:cstheme="minorHAnsi"/>
          <w:b/>
          <w:iCs/>
          <w:sz w:val="24"/>
          <w:szCs w:val="24"/>
          <w:lang w:val="bg-BG"/>
        </w:rPr>
        <w:t>Критерии за допустимост на кандидатите</w:t>
      </w:r>
    </w:p>
    <w:p w14:paraId="03FB480E" w14:textId="0679EAA6" w:rsidR="00256823" w:rsidRPr="00382533" w:rsidRDefault="00980EEA" w:rsidP="006B32CE">
      <w:pPr>
        <w:pStyle w:val="ListParagraph"/>
        <w:numPr>
          <w:ilvl w:val="0"/>
          <w:numId w:val="2"/>
        </w:numPr>
        <w:jc w:val="both"/>
        <w:rPr>
          <w:rFonts w:cstheme="minorHAnsi"/>
          <w:sz w:val="24"/>
          <w:szCs w:val="24"/>
          <w:lang w:val="bg-BG"/>
        </w:rPr>
      </w:pPr>
      <w:r w:rsidRPr="00382533">
        <w:rPr>
          <w:rFonts w:cstheme="minorHAnsi"/>
          <w:sz w:val="24"/>
          <w:szCs w:val="24"/>
          <w:lang w:val="bg-BG"/>
        </w:rPr>
        <w:t xml:space="preserve">Да </w:t>
      </w:r>
      <w:r w:rsidR="006B060D" w:rsidRPr="00382533">
        <w:rPr>
          <w:rFonts w:cstheme="minorHAnsi"/>
          <w:sz w:val="24"/>
          <w:szCs w:val="24"/>
          <w:lang w:val="bg-BG"/>
        </w:rPr>
        <w:t>о</w:t>
      </w:r>
      <w:r w:rsidR="00236CC0" w:rsidRPr="00382533">
        <w:rPr>
          <w:rFonts w:cstheme="minorHAnsi"/>
          <w:sz w:val="24"/>
          <w:szCs w:val="24"/>
          <w:lang w:val="bg-BG"/>
        </w:rPr>
        <w:t>тговаря</w:t>
      </w:r>
      <w:r w:rsidRPr="00382533">
        <w:rPr>
          <w:rFonts w:cstheme="minorHAnsi"/>
          <w:sz w:val="24"/>
          <w:szCs w:val="24"/>
          <w:lang w:val="bg-BG"/>
        </w:rPr>
        <w:t>т</w:t>
      </w:r>
      <w:r w:rsidR="00236CC0" w:rsidRPr="00382533">
        <w:rPr>
          <w:rFonts w:cstheme="minorHAnsi"/>
          <w:sz w:val="24"/>
          <w:szCs w:val="24"/>
          <w:lang w:val="bg-BG"/>
        </w:rPr>
        <w:t xml:space="preserve"> на изискванията за микро, малко или средно предприятие</w:t>
      </w:r>
      <w:r w:rsidR="00F224ED">
        <w:rPr>
          <w:rFonts w:cstheme="minorHAnsi"/>
          <w:sz w:val="24"/>
          <w:szCs w:val="24"/>
          <w:lang w:val="bg-BG"/>
        </w:rPr>
        <w:t>,</w:t>
      </w:r>
      <w:r w:rsidR="00236CC0" w:rsidRPr="00382533">
        <w:rPr>
          <w:rFonts w:cstheme="minorHAnsi"/>
          <w:sz w:val="24"/>
          <w:szCs w:val="24"/>
          <w:lang w:val="bg-BG"/>
        </w:rPr>
        <w:t xml:space="preserve"> </w:t>
      </w:r>
      <w:r w:rsidR="00256823" w:rsidRPr="00382533">
        <w:rPr>
          <w:rFonts w:cstheme="minorHAnsi"/>
          <w:sz w:val="24"/>
          <w:szCs w:val="24"/>
          <w:lang w:val="bg-BG"/>
        </w:rPr>
        <w:t xml:space="preserve">съгласно </w:t>
      </w:r>
      <w:r w:rsidR="00043A8F" w:rsidRPr="00382533">
        <w:rPr>
          <w:rFonts w:cstheme="minorHAnsi"/>
          <w:sz w:val="24"/>
          <w:szCs w:val="24"/>
          <w:lang w:val="bg-BG"/>
        </w:rPr>
        <w:t>заложените критерии</w:t>
      </w:r>
      <w:r w:rsidR="006B32CE" w:rsidRPr="00382533">
        <w:rPr>
          <w:rFonts w:cstheme="minorHAnsi"/>
          <w:sz w:val="24"/>
          <w:szCs w:val="24"/>
          <w:lang w:val="bg-BG"/>
        </w:rPr>
        <w:t xml:space="preserve"> по процедурата</w:t>
      </w:r>
      <w:r w:rsidR="00043A8F" w:rsidRPr="00382533">
        <w:rPr>
          <w:rFonts w:cstheme="minorHAnsi"/>
          <w:sz w:val="24"/>
          <w:szCs w:val="24"/>
          <w:lang w:val="bg-BG"/>
        </w:rPr>
        <w:t>;</w:t>
      </w:r>
    </w:p>
    <w:p w14:paraId="2D1093F1" w14:textId="70AE73CD" w:rsidR="00236CC0" w:rsidRPr="00382533" w:rsidRDefault="00980EEA" w:rsidP="006B32CE">
      <w:pPr>
        <w:pStyle w:val="ListParagraph"/>
        <w:numPr>
          <w:ilvl w:val="0"/>
          <w:numId w:val="2"/>
        </w:numPr>
        <w:jc w:val="both"/>
        <w:rPr>
          <w:rFonts w:cstheme="minorHAnsi"/>
          <w:sz w:val="24"/>
          <w:szCs w:val="24"/>
          <w:lang w:val="bg-BG"/>
        </w:rPr>
      </w:pPr>
      <w:r w:rsidRPr="00382533">
        <w:rPr>
          <w:rFonts w:cstheme="minorHAnsi"/>
          <w:sz w:val="24"/>
          <w:szCs w:val="24"/>
          <w:lang w:val="bg-BG"/>
        </w:rPr>
        <w:t>Да са р</w:t>
      </w:r>
      <w:r w:rsidR="00236CC0" w:rsidRPr="00382533">
        <w:rPr>
          <w:rFonts w:cstheme="minorHAnsi"/>
          <w:sz w:val="24"/>
          <w:szCs w:val="24"/>
          <w:lang w:val="bg-BG"/>
        </w:rPr>
        <w:t xml:space="preserve">егистрирани </w:t>
      </w:r>
      <w:r w:rsidR="00B1248D" w:rsidRPr="00084CA0">
        <w:rPr>
          <w:rFonts w:cstheme="minorHAnsi"/>
          <w:sz w:val="24"/>
          <w:szCs w:val="24"/>
          <w:lang w:val="bg-BG"/>
        </w:rPr>
        <w:t>в съответствие със</w:t>
      </w:r>
      <w:r w:rsidR="00B1248D" w:rsidRPr="00917A53">
        <w:rPr>
          <w:rFonts w:cstheme="minorHAnsi"/>
          <w:sz w:val="24"/>
          <w:szCs w:val="24"/>
          <w:lang w:val="bg-BG"/>
        </w:rPr>
        <w:t xml:space="preserve"> законов</w:t>
      </w:r>
      <w:r w:rsidR="00B1248D" w:rsidRPr="00084CA0">
        <w:rPr>
          <w:rFonts w:cstheme="minorHAnsi"/>
          <w:sz w:val="24"/>
          <w:szCs w:val="24"/>
          <w:lang w:val="bg-BG"/>
        </w:rPr>
        <w:t>ите</w:t>
      </w:r>
      <w:r w:rsidR="00B1248D" w:rsidRPr="00917A53">
        <w:rPr>
          <w:rFonts w:cstheme="minorHAnsi"/>
          <w:sz w:val="24"/>
          <w:szCs w:val="24"/>
          <w:lang w:val="bg-BG"/>
        </w:rPr>
        <w:t xml:space="preserve"> изискван</w:t>
      </w:r>
      <w:r w:rsidR="00B1248D" w:rsidRPr="00084CA0">
        <w:rPr>
          <w:rFonts w:cstheme="minorHAnsi"/>
          <w:sz w:val="24"/>
          <w:szCs w:val="24"/>
          <w:lang w:val="bg-BG"/>
        </w:rPr>
        <w:t>ия</w:t>
      </w:r>
      <w:r w:rsidR="00B1248D" w:rsidRPr="00917A53">
        <w:rPr>
          <w:rFonts w:cstheme="minorHAnsi"/>
          <w:sz w:val="24"/>
          <w:szCs w:val="24"/>
          <w:lang w:val="bg-BG"/>
        </w:rPr>
        <w:t xml:space="preserve"> за регистрация</w:t>
      </w:r>
      <w:r w:rsidR="00B1248D" w:rsidRPr="009E748F">
        <w:rPr>
          <w:rFonts w:cstheme="minorHAnsi"/>
          <w:sz w:val="24"/>
          <w:szCs w:val="24"/>
          <w:lang w:val="bg-BG"/>
        </w:rPr>
        <w:t>)</w:t>
      </w:r>
      <w:r w:rsidR="00B1248D">
        <w:rPr>
          <w:rFonts w:cstheme="minorHAnsi"/>
          <w:sz w:val="24"/>
          <w:szCs w:val="24"/>
          <w:lang w:val="bg-BG"/>
        </w:rPr>
        <w:t xml:space="preserve"> </w:t>
      </w:r>
      <w:r w:rsidR="00236CC0" w:rsidRPr="00382533">
        <w:rPr>
          <w:rFonts w:cstheme="minorHAnsi"/>
          <w:sz w:val="24"/>
          <w:szCs w:val="24"/>
          <w:lang w:val="bg-BG"/>
        </w:rPr>
        <w:t xml:space="preserve">и </w:t>
      </w:r>
      <w:r w:rsidRPr="00382533">
        <w:rPr>
          <w:rFonts w:cstheme="minorHAnsi"/>
          <w:sz w:val="24"/>
          <w:szCs w:val="24"/>
          <w:lang w:val="bg-BG"/>
        </w:rPr>
        <w:t>да извършват дейността си</w:t>
      </w:r>
      <w:r w:rsidR="00236CC0" w:rsidRPr="00382533">
        <w:rPr>
          <w:rFonts w:cstheme="minorHAnsi"/>
          <w:sz w:val="24"/>
          <w:szCs w:val="24"/>
          <w:lang w:val="bg-BG"/>
        </w:rPr>
        <w:t xml:space="preserve"> на територията на община Крумовград;</w:t>
      </w:r>
    </w:p>
    <w:p w14:paraId="59175CD7" w14:textId="15B7826C" w:rsidR="00236CC0" w:rsidRPr="00382533" w:rsidRDefault="00980EEA" w:rsidP="006B32CE">
      <w:pPr>
        <w:pStyle w:val="ListParagraph"/>
        <w:numPr>
          <w:ilvl w:val="0"/>
          <w:numId w:val="2"/>
        </w:numPr>
        <w:jc w:val="both"/>
        <w:rPr>
          <w:rFonts w:cstheme="minorHAnsi"/>
          <w:sz w:val="24"/>
          <w:szCs w:val="24"/>
          <w:lang w:val="bg-BG"/>
        </w:rPr>
      </w:pPr>
      <w:r w:rsidRPr="00382533">
        <w:rPr>
          <w:rFonts w:cstheme="minorHAnsi"/>
          <w:sz w:val="24"/>
          <w:szCs w:val="24"/>
          <w:lang w:val="bg-BG"/>
        </w:rPr>
        <w:t xml:space="preserve">Да са </w:t>
      </w:r>
      <w:r w:rsidR="006B060D" w:rsidRPr="00382533">
        <w:rPr>
          <w:rFonts w:cstheme="minorHAnsi"/>
          <w:sz w:val="24"/>
          <w:szCs w:val="24"/>
          <w:lang w:val="bg-BG"/>
        </w:rPr>
        <w:t xml:space="preserve">с частна </w:t>
      </w:r>
      <w:r w:rsidRPr="00382533">
        <w:rPr>
          <w:rFonts w:cstheme="minorHAnsi"/>
          <w:sz w:val="24"/>
          <w:szCs w:val="24"/>
          <w:lang w:val="bg-BG"/>
        </w:rPr>
        <w:t xml:space="preserve">мажоритарна собственост </w:t>
      </w:r>
      <w:r w:rsidR="00236CC0" w:rsidRPr="00382533">
        <w:rPr>
          <w:rFonts w:cstheme="minorHAnsi"/>
          <w:sz w:val="24"/>
          <w:szCs w:val="24"/>
          <w:lang w:val="bg-BG"/>
        </w:rPr>
        <w:t>и управл</w:t>
      </w:r>
      <w:r w:rsidRPr="00382533">
        <w:rPr>
          <w:rFonts w:cstheme="minorHAnsi"/>
          <w:sz w:val="24"/>
          <w:szCs w:val="24"/>
          <w:lang w:val="bg-BG"/>
        </w:rPr>
        <w:t>ение</w:t>
      </w:r>
      <w:r w:rsidR="00236CC0" w:rsidRPr="00382533">
        <w:rPr>
          <w:rFonts w:cstheme="minorHAnsi"/>
          <w:sz w:val="24"/>
          <w:szCs w:val="24"/>
          <w:lang w:val="bg-BG"/>
        </w:rPr>
        <w:t xml:space="preserve"> от жители на </w:t>
      </w:r>
      <w:r w:rsidR="008558CF" w:rsidRPr="00382533">
        <w:rPr>
          <w:rFonts w:cstheme="minorHAnsi"/>
          <w:sz w:val="24"/>
          <w:szCs w:val="24"/>
          <w:lang w:val="bg-BG"/>
        </w:rPr>
        <w:t xml:space="preserve">община </w:t>
      </w:r>
      <w:r w:rsidR="00236CC0" w:rsidRPr="00382533">
        <w:rPr>
          <w:rFonts w:cstheme="minorHAnsi"/>
          <w:sz w:val="24"/>
          <w:szCs w:val="24"/>
          <w:lang w:val="bg-BG"/>
        </w:rPr>
        <w:t>Крумовград</w:t>
      </w:r>
      <w:r w:rsidR="00B04A34" w:rsidRPr="00382533">
        <w:rPr>
          <w:rFonts w:cstheme="minorHAnsi"/>
          <w:sz w:val="24"/>
          <w:szCs w:val="24"/>
          <w:lang w:val="bg-BG"/>
        </w:rPr>
        <w:t xml:space="preserve"> или с участие на </w:t>
      </w:r>
      <w:r w:rsidR="008558CF" w:rsidRPr="00382533">
        <w:rPr>
          <w:rFonts w:cstheme="minorHAnsi"/>
          <w:sz w:val="24"/>
          <w:szCs w:val="24"/>
          <w:lang w:val="bg-BG"/>
        </w:rPr>
        <w:t xml:space="preserve">Община </w:t>
      </w:r>
      <w:r w:rsidR="00B04A34" w:rsidRPr="00382533">
        <w:rPr>
          <w:rFonts w:cstheme="minorHAnsi"/>
          <w:sz w:val="24"/>
          <w:szCs w:val="24"/>
          <w:lang w:val="bg-BG"/>
        </w:rPr>
        <w:t xml:space="preserve">Крумовград в собствеността и управлението на </w:t>
      </w:r>
      <w:r w:rsidR="00B1248D" w:rsidRPr="009E748F">
        <w:rPr>
          <w:rFonts w:cstheme="minorHAnsi"/>
          <w:sz w:val="24"/>
          <w:szCs w:val="24"/>
          <w:lang w:val="bg-BG"/>
        </w:rPr>
        <w:t>дружеството</w:t>
      </w:r>
      <w:r w:rsidR="00B1248D">
        <w:rPr>
          <w:rFonts w:cstheme="minorHAnsi"/>
          <w:sz w:val="24"/>
          <w:szCs w:val="24"/>
          <w:lang w:val="bg-BG"/>
        </w:rPr>
        <w:t>/кооперацията</w:t>
      </w:r>
      <w:r w:rsidR="00236CC0" w:rsidRPr="00382533">
        <w:rPr>
          <w:rFonts w:cstheme="minorHAnsi"/>
          <w:sz w:val="24"/>
          <w:szCs w:val="24"/>
          <w:lang w:val="bg-BG"/>
        </w:rPr>
        <w:t>;</w:t>
      </w:r>
    </w:p>
    <w:p w14:paraId="1D931807" w14:textId="35C0A820" w:rsidR="00980EEA" w:rsidRPr="00382533" w:rsidRDefault="00980EEA" w:rsidP="006B32CE">
      <w:pPr>
        <w:pStyle w:val="ListParagraph"/>
        <w:numPr>
          <w:ilvl w:val="0"/>
          <w:numId w:val="2"/>
        </w:numPr>
        <w:jc w:val="both"/>
        <w:rPr>
          <w:rFonts w:cstheme="minorHAnsi"/>
          <w:sz w:val="24"/>
          <w:szCs w:val="24"/>
          <w:lang w:val="bg-BG"/>
        </w:rPr>
      </w:pPr>
      <w:r w:rsidRPr="00382533">
        <w:rPr>
          <w:rFonts w:cstheme="minorHAnsi"/>
          <w:sz w:val="24"/>
          <w:szCs w:val="24"/>
          <w:lang w:val="bg-BG"/>
        </w:rPr>
        <w:t>Да притежават всички разрешителни и документи, необходими за осъществяване на съответната дейност;</w:t>
      </w:r>
    </w:p>
    <w:p w14:paraId="653FBB26" w14:textId="455A4BE4" w:rsidR="00980EEA" w:rsidRPr="00382533" w:rsidRDefault="00980EEA" w:rsidP="006B32CE">
      <w:pPr>
        <w:pStyle w:val="ListParagraph"/>
        <w:numPr>
          <w:ilvl w:val="0"/>
          <w:numId w:val="2"/>
        </w:numPr>
        <w:jc w:val="both"/>
        <w:rPr>
          <w:rFonts w:cstheme="minorHAnsi"/>
          <w:sz w:val="24"/>
          <w:szCs w:val="24"/>
          <w:lang w:val="bg-BG"/>
        </w:rPr>
      </w:pPr>
      <w:r w:rsidRPr="00382533">
        <w:rPr>
          <w:rFonts w:cstheme="minorHAnsi"/>
          <w:sz w:val="24"/>
          <w:szCs w:val="24"/>
          <w:lang w:val="bg-BG"/>
        </w:rPr>
        <w:t>Да осъществяват дейност в съответствие с екологичните норми и стандарти за здраве и безопасност</w:t>
      </w:r>
    </w:p>
    <w:p w14:paraId="109FA14D" w14:textId="77777777" w:rsidR="008F2F75" w:rsidRPr="00B21D8A" w:rsidRDefault="00AC2418" w:rsidP="007D334E">
      <w:pPr>
        <w:jc w:val="both"/>
        <w:rPr>
          <w:rFonts w:cstheme="minorHAnsi"/>
          <w:b/>
          <w:iCs/>
          <w:sz w:val="24"/>
          <w:szCs w:val="24"/>
          <w:lang w:val="bg-BG"/>
        </w:rPr>
      </w:pPr>
      <w:r w:rsidRPr="00B21D8A">
        <w:rPr>
          <w:rFonts w:cstheme="minorHAnsi"/>
          <w:b/>
          <w:iCs/>
          <w:sz w:val="24"/>
          <w:szCs w:val="24"/>
          <w:lang w:val="bg-BG"/>
        </w:rPr>
        <w:t>2.1.2.</w:t>
      </w:r>
      <w:r w:rsidR="008F2F75" w:rsidRPr="00B21D8A">
        <w:rPr>
          <w:rFonts w:cstheme="minorHAnsi"/>
          <w:b/>
          <w:iCs/>
          <w:sz w:val="24"/>
          <w:szCs w:val="24"/>
          <w:lang w:val="bg-BG"/>
        </w:rPr>
        <w:t xml:space="preserve"> </w:t>
      </w:r>
      <w:r w:rsidR="00236CC0" w:rsidRPr="00B21D8A">
        <w:rPr>
          <w:rFonts w:cstheme="minorHAnsi"/>
          <w:b/>
          <w:iCs/>
          <w:sz w:val="24"/>
          <w:szCs w:val="24"/>
          <w:lang w:val="bg-BG"/>
        </w:rPr>
        <w:t>Критерии за недопустимост на кандидатите</w:t>
      </w:r>
      <w:r w:rsidR="008F2F75" w:rsidRPr="00B21D8A">
        <w:rPr>
          <w:rFonts w:cstheme="minorHAnsi"/>
          <w:b/>
          <w:iCs/>
          <w:sz w:val="24"/>
          <w:szCs w:val="24"/>
          <w:lang w:val="bg-BG"/>
        </w:rPr>
        <w:t xml:space="preserve">. </w:t>
      </w:r>
    </w:p>
    <w:p w14:paraId="1BE25CE6" w14:textId="4F447740" w:rsidR="00CB4A92" w:rsidRPr="00382533" w:rsidRDefault="00CB4A92" w:rsidP="007D334E">
      <w:pPr>
        <w:jc w:val="both"/>
        <w:rPr>
          <w:rFonts w:cstheme="minorHAnsi"/>
          <w:b/>
          <w:i/>
          <w:sz w:val="24"/>
          <w:szCs w:val="24"/>
          <w:lang w:val="bg-BG"/>
        </w:rPr>
      </w:pPr>
      <w:r w:rsidRPr="00382533">
        <w:rPr>
          <w:rFonts w:cstheme="minorHAnsi"/>
          <w:b/>
          <w:i/>
          <w:sz w:val="24"/>
          <w:szCs w:val="24"/>
          <w:lang w:val="bg-BG"/>
        </w:rPr>
        <w:t xml:space="preserve">НЕ МОГАТ да участват в </w:t>
      </w:r>
      <w:r w:rsidR="00A304EC" w:rsidRPr="00382533">
        <w:rPr>
          <w:rFonts w:cstheme="minorHAnsi"/>
          <w:b/>
          <w:i/>
          <w:sz w:val="24"/>
          <w:szCs w:val="24"/>
          <w:lang w:val="bg-BG"/>
        </w:rPr>
        <w:t>процедурата за подбор на проекти</w:t>
      </w:r>
      <w:r w:rsidRPr="00382533">
        <w:rPr>
          <w:rFonts w:cstheme="minorHAnsi"/>
          <w:b/>
          <w:i/>
          <w:sz w:val="24"/>
          <w:szCs w:val="24"/>
          <w:lang w:val="bg-BG"/>
        </w:rPr>
        <w:t xml:space="preserve"> </w:t>
      </w:r>
    </w:p>
    <w:p w14:paraId="77A17E61" w14:textId="4E2BBC66" w:rsidR="006B060D" w:rsidRPr="00382533" w:rsidRDefault="00C01304" w:rsidP="00CB4A92">
      <w:pPr>
        <w:rPr>
          <w:rFonts w:cstheme="minorHAnsi"/>
          <w:b/>
          <w:i/>
          <w:sz w:val="24"/>
          <w:szCs w:val="24"/>
          <w:lang w:val="bg-BG"/>
        </w:rPr>
      </w:pPr>
      <w:r w:rsidRPr="00382533">
        <w:rPr>
          <w:rFonts w:cstheme="minorHAnsi"/>
          <w:b/>
          <w:sz w:val="24"/>
          <w:szCs w:val="24"/>
          <w:lang w:val="bg-BG"/>
        </w:rPr>
        <w:t xml:space="preserve">Кандидати </w:t>
      </w:r>
      <w:r w:rsidR="006B060D" w:rsidRPr="00382533">
        <w:rPr>
          <w:rFonts w:cstheme="minorHAnsi"/>
          <w:b/>
          <w:sz w:val="24"/>
          <w:szCs w:val="24"/>
          <w:lang w:val="bg-BG"/>
        </w:rPr>
        <w:t xml:space="preserve">които: </w:t>
      </w:r>
    </w:p>
    <w:p w14:paraId="32946741" w14:textId="4CEFAA7D" w:rsidR="006B060D" w:rsidRPr="00382533" w:rsidRDefault="006B060D" w:rsidP="006B32CE">
      <w:pPr>
        <w:pStyle w:val="ListParagraph"/>
        <w:numPr>
          <w:ilvl w:val="0"/>
          <w:numId w:val="4"/>
        </w:numPr>
        <w:spacing w:after="0"/>
        <w:ind w:left="851"/>
        <w:jc w:val="both"/>
        <w:rPr>
          <w:rFonts w:cstheme="minorHAnsi"/>
          <w:sz w:val="24"/>
          <w:szCs w:val="24"/>
          <w:lang w:val="bg-BG"/>
        </w:rPr>
      </w:pPr>
      <w:r w:rsidRPr="00382533">
        <w:rPr>
          <w:rFonts w:cstheme="minorHAnsi"/>
          <w:sz w:val="24"/>
          <w:szCs w:val="24"/>
          <w:lang w:val="bg-BG"/>
        </w:rPr>
        <w:t>са обявени в несъстоятелност</w:t>
      </w:r>
      <w:r w:rsidR="005662EB" w:rsidRPr="00382533">
        <w:rPr>
          <w:rFonts w:cstheme="minorHAnsi"/>
          <w:sz w:val="24"/>
          <w:szCs w:val="24"/>
          <w:lang w:val="bg-BG"/>
        </w:rPr>
        <w:t xml:space="preserve"> или </w:t>
      </w:r>
      <w:r w:rsidRPr="00382533">
        <w:rPr>
          <w:rFonts w:cstheme="minorHAnsi"/>
          <w:sz w:val="24"/>
          <w:szCs w:val="24"/>
          <w:lang w:val="bg-BG"/>
        </w:rPr>
        <w:t>са в производство по несъстоятелност;</w:t>
      </w:r>
    </w:p>
    <w:p w14:paraId="0249E41C" w14:textId="0C6C6021" w:rsidR="006B060D" w:rsidRPr="00382533" w:rsidRDefault="006B060D" w:rsidP="006B32CE">
      <w:pPr>
        <w:pStyle w:val="ListParagraph"/>
        <w:numPr>
          <w:ilvl w:val="0"/>
          <w:numId w:val="4"/>
        </w:numPr>
        <w:spacing w:after="0"/>
        <w:ind w:left="851"/>
        <w:jc w:val="both"/>
        <w:rPr>
          <w:rFonts w:cstheme="minorHAnsi"/>
          <w:sz w:val="24"/>
          <w:szCs w:val="24"/>
          <w:lang w:val="bg-BG"/>
        </w:rPr>
      </w:pPr>
      <w:r w:rsidRPr="00382533">
        <w:rPr>
          <w:rFonts w:cstheme="minorHAnsi"/>
          <w:sz w:val="24"/>
          <w:szCs w:val="24"/>
          <w:lang w:val="bg-BG"/>
        </w:rPr>
        <w:t xml:space="preserve">са в процедура по ликвидация; </w:t>
      </w:r>
    </w:p>
    <w:p w14:paraId="67C0C230" w14:textId="34B081A5" w:rsidR="006B060D" w:rsidRPr="00382533" w:rsidRDefault="006B060D" w:rsidP="006B32CE">
      <w:pPr>
        <w:pStyle w:val="ListParagraph"/>
        <w:numPr>
          <w:ilvl w:val="0"/>
          <w:numId w:val="4"/>
        </w:numPr>
        <w:spacing w:after="0"/>
        <w:ind w:left="851"/>
        <w:jc w:val="both"/>
        <w:rPr>
          <w:rFonts w:cstheme="minorHAnsi"/>
          <w:sz w:val="24"/>
          <w:szCs w:val="24"/>
          <w:lang w:val="bg-BG"/>
        </w:rPr>
      </w:pPr>
      <w:r w:rsidRPr="00382533">
        <w:rPr>
          <w:rFonts w:cstheme="minorHAnsi"/>
          <w:sz w:val="24"/>
          <w:szCs w:val="24"/>
          <w:lang w:val="bg-BG"/>
        </w:rPr>
        <w:t>са сключили извънсъдебно споразумение с кредиторите си по смисъла на чл. 740 от Търговския закон;</w:t>
      </w:r>
    </w:p>
    <w:p w14:paraId="353ABB41" w14:textId="58108349" w:rsidR="006B060D" w:rsidRPr="00382533" w:rsidRDefault="006B060D" w:rsidP="006B32CE">
      <w:pPr>
        <w:pStyle w:val="ListParagraph"/>
        <w:numPr>
          <w:ilvl w:val="0"/>
          <w:numId w:val="4"/>
        </w:numPr>
        <w:spacing w:after="0"/>
        <w:ind w:left="851"/>
        <w:jc w:val="both"/>
        <w:rPr>
          <w:rFonts w:cstheme="minorHAnsi"/>
          <w:sz w:val="24"/>
          <w:szCs w:val="24"/>
          <w:lang w:val="bg-BG"/>
        </w:rPr>
      </w:pPr>
      <w:r w:rsidRPr="00382533">
        <w:rPr>
          <w:rFonts w:cstheme="minorHAnsi"/>
          <w:sz w:val="24"/>
          <w:szCs w:val="24"/>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w:t>
      </w:r>
      <w:r w:rsidRPr="00382533">
        <w:rPr>
          <w:rFonts w:cstheme="minorHAnsi"/>
          <w:b/>
          <w:sz w:val="24"/>
          <w:szCs w:val="24"/>
          <w:lang w:val="bg-BG"/>
        </w:rPr>
        <w:t xml:space="preserve"> </w:t>
      </w:r>
      <w:r w:rsidRPr="00382533">
        <w:rPr>
          <w:rFonts w:cstheme="minorHAnsi"/>
          <w:sz w:val="24"/>
          <w:szCs w:val="24"/>
          <w:lang w:val="bg-BG"/>
        </w:rPr>
        <w:t>и трудовата мобилност или аналогични задължения, установени с акт на компетентен орган, съгласно Българското законодателството;</w:t>
      </w:r>
    </w:p>
    <w:p w14:paraId="741E02A3" w14:textId="4E026529" w:rsidR="00C7292E" w:rsidRPr="00382533" w:rsidRDefault="005662EB" w:rsidP="006B32CE">
      <w:pPr>
        <w:pStyle w:val="ListParagraph"/>
        <w:numPr>
          <w:ilvl w:val="0"/>
          <w:numId w:val="4"/>
        </w:numPr>
        <w:spacing w:after="0"/>
        <w:ind w:left="851"/>
        <w:jc w:val="both"/>
        <w:rPr>
          <w:rFonts w:cstheme="minorHAnsi"/>
          <w:sz w:val="24"/>
          <w:szCs w:val="24"/>
          <w:lang w:val="bg-BG"/>
        </w:rPr>
      </w:pPr>
      <w:r w:rsidRPr="00382533">
        <w:rPr>
          <w:rFonts w:cstheme="minorHAnsi"/>
          <w:sz w:val="24"/>
          <w:szCs w:val="24"/>
          <w:lang w:val="bg-BG"/>
        </w:rPr>
        <w:t>са лишени от правото да упражняват определена професия или дейност съгласно Българското законодателство;</w:t>
      </w:r>
    </w:p>
    <w:p w14:paraId="66BAB359" w14:textId="77777777" w:rsidR="005662EB" w:rsidRPr="00382533" w:rsidRDefault="005662EB" w:rsidP="006B32CE">
      <w:pPr>
        <w:pStyle w:val="ListParagraph"/>
        <w:numPr>
          <w:ilvl w:val="0"/>
          <w:numId w:val="4"/>
        </w:numPr>
        <w:spacing w:after="0"/>
        <w:ind w:left="851"/>
        <w:jc w:val="both"/>
        <w:rPr>
          <w:rFonts w:cstheme="minorHAnsi"/>
          <w:sz w:val="24"/>
          <w:szCs w:val="24"/>
          <w:lang w:val="bg-BG"/>
        </w:rPr>
      </w:pPr>
      <w:r w:rsidRPr="00382533">
        <w:rPr>
          <w:rFonts w:cstheme="minorHAnsi"/>
          <w:sz w:val="24"/>
          <w:szCs w:val="24"/>
          <w:lang w:val="bg-BG"/>
        </w:rPr>
        <w:t>са сключили споразумение с други лица с цел нарушаване на конкуренцията, когато нарушението е установено с акт на компетентен орган;</w:t>
      </w:r>
    </w:p>
    <w:p w14:paraId="01F32FD1" w14:textId="5D9716FC" w:rsidR="006B060D" w:rsidRPr="00382533" w:rsidRDefault="006B060D" w:rsidP="006B32CE">
      <w:pPr>
        <w:pStyle w:val="ListParagraph"/>
        <w:numPr>
          <w:ilvl w:val="0"/>
          <w:numId w:val="4"/>
        </w:numPr>
        <w:spacing w:after="0"/>
        <w:ind w:left="851"/>
        <w:jc w:val="both"/>
        <w:rPr>
          <w:rFonts w:cstheme="minorHAnsi"/>
          <w:sz w:val="24"/>
          <w:szCs w:val="24"/>
          <w:lang w:val="bg-BG"/>
        </w:rPr>
      </w:pPr>
      <w:r w:rsidRPr="00382533">
        <w:rPr>
          <w:rFonts w:cstheme="minorHAnsi"/>
          <w:b/>
          <w:sz w:val="24"/>
          <w:szCs w:val="24"/>
          <w:lang w:val="bg-BG"/>
        </w:rPr>
        <w:t xml:space="preserve"> </w:t>
      </w:r>
      <w:r w:rsidRPr="00382533">
        <w:rPr>
          <w:rFonts w:cstheme="minorHAnsi"/>
          <w:sz w:val="24"/>
          <w:szCs w:val="24"/>
          <w:lang w:val="bg-BG"/>
        </w:rPr>
        <w:t>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w:t>
      </w:r>
      <w:r w:rsidR="005662EB" w:rsidRPr="00382533">
        <w:rPr>
          <w:rFonts w:cstheme="minorHAnsi"/>
          <w:sz w:val="24"/>
          <w:szCs w:val="24"/>
          <w:lang w:val="bg-BG"/>
        </w:rPr>
        <w:t xml:space="preserve"> Крумовград</w:t>
      </w:r>
      <w:r w:rsidR="00A304EC" w:rsidRPr="00382533">
        <w:rPr>
          <w:rFonts w:cstheme="minorHAnsi"/>
          <w:sz w:val="24"/>
          <w:szCs w:val="24"/>
          <w:lang w:val="bg-BG"/>
        </w:rPr>
        <w:t xml:space="preserve"> </w:t>
      </w:r>
      <w:r w:rsidRPr="00382533">
        <w:rPr>
          <w:rFonts w:cstheme="minorHAnsi"/>
          <w:sz w:val="24"/>
          <w:szCs w:val="24"/>
          <w:lang w:val="bg-BG"/>
        </w:rPr>
        <w:t xml:space="preserve">и не е допуснато </w:t>
      </w:r>
      <w:r w:rsidRPr="00382533">
        <w:rPr>
          <w:rFonts w:cstheme="minorHAnsi"/>
          <w:sz w:val="24"/>
          <w:szCs w:val="24"/>
          <w:lang w:val="bg-BG"/>
        </w:rPr>
        <w:lastRenderedPageBreak/>
        <w:t>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w:t>
      </w:r>
    </w:p>
    <w:p w14:paraId="05641050" w14:textId="34EAAA25" w:rsidR="006B060D" w:rsidRPr="00382533" w:rsidRDefault="007106B2" w:rsidP="006B32CE">
      <w:pPr>
        <w:pStyle w:val="ListParagraph"/>
        <w:numPr>
          <w:ilvl w:val="0"/>
          <w:numId w:val="7"/>
        </w:numPr>
        <w:jc w:val="both"/>
        <w:rPr>
          <w:rFonts w:cstheme="minorHAnsi"/>
          <w:b/>
          <w:sz w:val="24"/>
          <w:szCs w:val="24"/>
          <w:lang w:val="bg-BG"/>
        </w:rPr>
      </w:pPr>
      <w:bookmarkStart w:id="21" w:name="_Hlk11001423"/>
      <w:r w:rsidRPr="00382533">
        <w:rPr>
          <w:rFonts w:cstheme="minorHAnsi"/>
          <w:sz w:val="24"/>
          <w:szCs w:val="24"/>
          <w:lang w:val="bg-BG"/>
        </w:rPr>
        <w:t xml:space="preserve">Лицата, които представляват кандидата </w:t>
      </w:r>
      <w:r w:rsidR="006B060D" w:rsidRPr="00382533">
        <w:rPr>
          <w:rFonts w:cstheme="minorHAnsi"/>
          <w:sz w:val="24"/>
          <w:szCs w:val="24"/>
          <w:lang w:val="bg-BG"/>
        </w:rPr>
        <w:t>са осъждани с влязла в сила присъда и не са реабилитирани за</w:t>
      </w:r>
      <w:r w:rsidR="00C7292E" w:rsidRPr="00382533">
        <w:rPr>
          <w:rFonts w:cstheme="minorHAnsi"/>
          <w:b/>
          <w:sz w:val="24"/>
          <w:szCs w:val="24"/>
          <w:lang w:val="bg-BG"/>
        </w:rPr>
        <w:t xml:space="preserve"> </w:t>
      </w:r>
      <w:r w:rsidR="006B060D" w:rsidRPr="00382533">
        <w:rPr>
          <w:rFonts w:cstheme="minorHAnsi"/>
          <w:sz w:val="24"/>
          <w:szCs w:val="24"/>
          <w:lang w:val="bg-BG"/>
        </w:rPr>
        <w:t>престъпление по чл. 108а, чл. 159а – 159г, чл. 172, чл. 192а, чл. 194 – 217, чл. 219 – 252, чл. 253 – 260, чл. 301 – 307, чл. 321, 321а и чл. 352 – 353е от Наказателния кодекс</w:t>
      </w:r>
      <w:bookmarkEnd w:id="21"/>
      <w:r w:rsidR="006B060D" w:rsidRPr="00382533">
        <w:rPr>
          <w:rFonts w:cstheme="minorHAnsi"/>
          <w:sz w:val="24"/>
          <w:szCs w:val="24"/>
          <w:lang w:val="bg-BG"/>
        </w:rPr>
        <w:t>;</w:t>
      </w:r>
    </w:p>
    <w:p w14:paraId="2B406149" w14:textId="33EFF919" w:rsidR="006B060D" w:rsidRPr="00382533" w:rsidRDefault="006B060D" w:rsidP="006B32CE">
      <w:pPr>
        <w:pStyle w:val="ListParagraph"/>
        <w:numPr>
          <w:ilvl w:val="0"/>
          <w:numId w:val="6"/>
        </w:numPr>
        <w:jc w:val="both"/>
        <w:rPr>
          <w:rFonts w:cstheme="minorHAnsi"/>
          <w:sz w:val="24"/>
          <w:szCs w:val="24"/>
          <w:lang w:val="bg-BG"/>
        </w:rPr>
      </w:pPr>
      <w:r w:rsidRPr="00382533">
        <w:rPr>
          <w:rFonts w:cstheme="minorHAnsi"/>
          <w:sz w:val="24"/>
          <w:szCs w:val="24"/>
          <w:lang w:val="bg-BG"/>
        </w:rPr>
        <w:t xml:space="preserve">налице </w:t>
      </w:r>
      <w:r w:rsidR="007106B2" w:rsidRPr="00382533">
        <w:rPr>
          <w:rFonts w:cstheme="minorHAnsi"/>
          <w:sz w:val="24"/>
          <w:szCs w:val="24"/>
          <w:lang w:val="bg-BG"/>
        </w:rPr>
        <w:t xml:space="preserve"> е </w:t>
      </w:r>
      <w:r w:rsidRPr="00382533">
        <w:rPr>
          <w:rFonts w:cstheme="minorHAnsi"/>
          <w:sz w:val="24"/>
          <w:szCs w:val="24"/>
          <w:lang w:val="bg-BG"/>
        </w:rPr>
        <w:t xml:space="preserve">конфликт на интереси във връзка с </w:t>
      </w:r>
      <w:r w:rsidR="005662EB" w:rsidRPr="00382533">
        <w:rPr>
          <w:rFonts w:cstheme="minorHAnsi"/>
          <w:sz w:val="24"/>
          <w:szCs w:val="24"/>
          <w:lang w:val="bg-BG"/>
        </w:rPr>
        <w:t>кандидатств</w:t>
      </w:r>
      <w:r w:rsidR="00C7292E" w:rsidRPr="00382533">
        <w:rPr>
          <w:rFonts w:cstheme="minorHAnsi"/>
          <w:sz w:val="24"/>
          <w:szCs w:val="24"/>
          <w:lang w:val="bg-BG"/>
        </w:rPr>
        <w:t>а</w:t>
      </w:r>
      <w:r w:rsidR="005662EB" w:rsidRPr="00382533">
        <w:rPr>
          <w:rFonts w:cstheme="minorHAnsi"/>
          <w:sz w:val="24"/>
          <w:szCs w:val="24"/>
          <w:lang w:val="bg-BG"/>
        </w:rPr>
        <w:t>н</w:t>
      </w:r>
      <w:r w:rsidR="00C7292E" w:rsidRPr="00382533">
        <w:rPr>
          <w:rFonts w:cstheme="minorHAnsi"/>
          <w:sz w:val="24"/>
          <w:szCs w:val="24"/>
          <w:lang w:val="bg-BG"/>
        </w:rPr>
        <w:t>е</w:t>
      </w:r>
      <w:r w:rsidR="005662EB" w:rsidRPr="00382533">
        <w:rPr>
          <w:rFonts w:cstheme="minorHAnsi"/>
          <w:sz w:val="24"/>
          <w:szCs w:val="24"/>
          <w:lang w:val="bg-BG"/>
        </w:rPr>
        <w:t xml:space="preserve"> по програмата</w:t>
      </w:r>
      <w:r w:rsidRPr="00382533">
        <w:rPr>
          <w:rFonts w:cstheme="minorHAnsi"/>
          <w:sz w:val="24"/>
          <w:szCs w:val="24"/>
          <w:lang w:val="bg-BG"/>
        </w:rPr>
        <w:t>, който не може да бъде отстранен;</w:t>
      </w:r>
    </w:p>
    <w:p w14:paraId="18341019" w14:textId="77777777" w:rsidR="00B04A34" w:rsidRPr="00382533" w:rsidRDefault="00B04A34" w:rsidP="00B04A34">
      <w:pPr>
        <w:pStyle w:val="ListParagraph"/>
        <w:jc w:val="both"/>
        <w:rPr>
          <w:rFonts w:cstheme="minorHAnsi"/>
          <w:sz w:val="24"/>
          <w:szCs w:val="24"/>
          <w:lang w:val="bg-BG"/>
        </w:rPr>
      </w:pPr>
    </w:p>
    <w:p w14:paraId="75A77B7F" w14:textId="7126ACDA" w:rsidR="00D34B52" w:rsidRPr="00382533" w:rsidRDefault="009879C6" w:rsidP="008F0FA0">
      <w:pPr>
        <w:pStyle w:val="ListParagraph"/>
        <w:numPr>
          <w:ilvl w:val="1"/>
          <w:numId w:val="17"/>
        </w:numPr>
        <w:shd w:val="clear" w:color="auto" w:fill="D0E6F6" w:themeFill="accent6" w:themeFillTint="33"/>
        <w:rPr>
          <w:rFonts w:cstheme="minorHAnsi"/>
          <w:b/>
          <w:bCs/>
          <w:sz w:val="24"/>
          <w:szCs w:val="24"/>
          <w:lang w:val="bg-BG"/>
        </w:rPr>
      </w:pPr>
      <w:bookmarkStart w:id="22" w:name="_Hlk10992961"/>
      <w:r w:rsidRPr="00382533">
        <w:rPr>
          <w:rFonts w:cstheme="minorHAnsi"/>
          <w:b/>
          <w:bCs/>
          <w:sz w:val="24"/>
          <w:szCs w:val="24"/>
          <w:lang w:val="bg-BG"/>
        </w:rPr>
        <w:t>Допустим</w:t>
      </w:r>
      <w:r w:rsidR="00B742A5" w:rsidRPr="00382533">
        <w:rPr>
          <w:rFonts w:cstheme="minorHAnsi"/>
          <w:b/>
          <w:bCs/>
          <w:sz w:val="24"/>
          <w:szCs w:val="24"/>
          <w:lang w:val="bg-BG"/>
        </w:rPr>
        <w:t>и</w:t>
      </w:r>
      <w:r w:rsidRPr="00382533">
        <w:rPr>
          <w:rFonts w:cstheme="minorHAnsi"/>
          <w:b/>
          <w:bCs/>
          <w:sz w:val="24"/>
          <w:szCs w:val="24"/>
          <w:lang w:val="bg-BG"/>
        </w:rPr>
        <w:t xml:space="preserve"> проекти</w:t>
      </w:r>
      <w:r w:rsidR="008F10F5" w:rsidRPr="00382533">
        <w:rPr>
          <w:rFonts w:cstheme="minorHAnsi"/>
          <w:b/>
          <w:bCs/>
          <w:sz w:val="24"/>
          <w:szCs w:val="24"/>
          <w:lang w:val="bg-BG"/>
        </w:rPr>
        <w:t xml:space="preserve"> </w:t>
      </w:r>
      <w:bookmarkStart w:id="23" w:name="_Hlk11675348"/>
      <w:r w:rsidR="008F10F5" w:rsidRPr="00382533">
        <w:rPr>
          <w:rFonts w:cstheme="minorHAnsi"/>
          <w:b/>
          <w:bCs/>
          <w:sz w:val="24"/>
          <w:szCs w:val="24"/>
          <w:lang w:val="bg-BG"/>
        </w:rPr>
        <w:t xml:space="preserve">и </w:t>
      </w:r>
      <w:r w:rsidRPr="00382533">
        <w:rPr>
          <w:rFonts w:cstheme="minorHAnsi"/>
          <w:b/>
          <w:bCs/>
          <w:sz w:val="24"/>
          <w:szCs w:val="24"/>
          <w:lang w:val="bg-BG"/>
        </w:rPr>
        <w:t>дейности</w:t>
      </w:r>
      <w:bookmarkEnd w:id="23"/>
      <w:r w:rsidR="00CB4A92" w:rsidRPr="00382533">
        <w:rPr>
          <w:rFonts w:cstheme="minorHAnsi"/>
          <w:b/>
          <w:bCs/>
          <w:sz w:val="24"/>
          <w:szCs w:val="24"/>
          <w:lang w:val="bg-BG"/>
        </w:rPr>
        <w:t xml:space="preserve"> </w:t>
      </w:r>
    </w:p>
    <w:bookmarkEnd w:id="22"/>
    <w:p w14:paraId="079ACB7A" w14:textId="58FAE943" w:rsidR="008F10F5" w:rsidRPr="00382533" w:rsidRDefault="00EE72EF" w:rsidP="00EE72EF">
      <w:pPr>
        <w:rPr>
          <w:rFonts w:cstheme="minorHAnsi"/>
          <w:b/>
          <w:sz w:val="24"/>
          <w:szCs w:val="24"/>
          <w:lang w:val="bg-BG"/>
        </w:rPr>
      </w:pPr>
      <w:r w:rsidRPr="00382533">
        <w:rPr>
          <w:rFonts w:cstheme="minorHAnsi"/>
          <w:b/>
          <w:sz w:val="24"/>
          <w:szCs w:val="24"/>
          <w:lang w:val="bg-BG"/>
        </w:rPr>
        <w:t>2.2.</w:t>
      </w:r>
      <w:r w:rsidR="00B612CA" w:rsidRPr="00382533">
        <w:rPr>
          <w:rFonts w:cstheme="minorHAnsi"/>
          <w:b/>
          <w:sz w:val="24"/>
          <w:szCs w:val="24"/>
          <w:lang w:val="bg-BG"/>
        </w:rPr>
        <w:t>1</w:t>
      </w:r>
      <w:r w:rsidRPr="00382533">
        <w:rPr>
          <w:rFonts w:cstheme="minorHAnsi"/>
          <w:b/>
          <w:sz w:val="24"/>
          <w:szCs w:val="24"/>
          <w:lang w:val="bg-BG"/>
        </w:rPr>
        <w:t>. Допустимост на проектите</w:t>
      </w:r>
      <w:r w:rsidR="001830ED" w:rsidRPr="00382533">
        <w:rPr>
          <w:rFonts w:cstheme="minorHAnsi"/>
          <w:b/>
          <w:bCs/>
          <w:sz w:val="24"/>
          <w:szCs w:val="24"/>
          <w:lang w:val="bg-BG"/>
        </w:rPr>
        <w:t xml:space="preserve"> и дейностите</w:t>
      </w:r>
    </w:p>
    <w:p w14:paraId="46D14885" w14:textId="0A4FA259" w:rsidR="00D67CB9" w:rsidRPr="00382533" w:rsidRDefault="008F10F5" w:rsidP="00D67CB9">
      <w:pPr>
        <w:jc w:val="both"/>
        <w:rPr>
          <w:rFonts w:cstheme="minorHAnsi"/>
          <w:b/>
          <w:bCs/>
          <w:sz w:val="24"/>
          <w:szCs w:val="24"/>
          <w:lang w:val="bg-BG"/>
        </w:rPr>
      </w:pPr>
      <w:r w:rsidRPr="00382533">
        <w:rPr>
          <w:rFonts w:cstheme="minorHAnsi"/>
          <w:b/>
          <w:bCs/>
          <w:sz w:val="24"/>
          <w:szCs w:val="24"/>
          <w:lang w:val="bg-BG"/>
        </w:rPr>
        <w:t xml:space="preserve">Проектните предложения по настоящата процедура следва да съответстват на принципа на ефективност и ефикасност като допустимите дейности </w:t>
      </w:r>
      <w:r w:rsidR="00D67CB9" w:rsidRPr="00382533">
        <w:rPr>
          <w:rFonts w:cstheme="minorHAnsi"/>
          <w:b/>
          <w:bCs/>
          <w:sz w:val="24"/>
          <w:szCs w:val="24"/>
          <w:lang w:val="bg-BG"/>
        </w:rPr>
        <w:t>следва да водят до постигане целта на процедурата.</w:t>
      </w:r>
    </w:p>
    <w:p w14:paraId="6D5C124E" w14:textId="6BFB328F" w:rsidR="00973331" w:rsidRPr="00382533" w:rsidRDefault="00973331" w:rsidP="00D67CB9">
      <w:pPr>
        <w:jc w:val="both"/>
        <w:rPr>
          <w:rFonts w:cstheme="minorHAnsi"/>
          <w:b/>
          <w:bCs/>
          <w:sz w:val="24"/>
          <w:szCs w:val="24"/>
          <w:lang w:val="bg-BG"/>
        </w:rPr>
      </w:pPr>
      <w:r w:rsidRPr="00382533">
        <w:rPr>
          <w:rFonts w:cstheme="minorHAnsi"/>
          <w:b/>
          <w:bCs/>
          <w:sz w:val="24"/>
          <w:szCs w:val="24"/>
          <w:lang w:val="bg-BG"/>
        </w:rPr>
        <w:t>Допустими са само проекти, които имат за основна цел</w:t>
      </w:r>
      <w:r w:rsidR="00084E41" w:rsidRPr="00382533">
        <w:rPr>
          <w:rFonts w:cstheme="minorHAnsi"/>
          <w:b/>
          <w:bCs/>
          <w:sz w:val="24"/>
          <w:szCs w:val="24"/>
          <w:lang w:val="bg-BG"/>
        </w:rPr>
        <w:t xml:space="preserve"> </w:t>
      </w:r>
      <w:r w:rsidRPr="00382533">
        <w:rPr>
          <w:rFonts w:cstheme="minorHAnsi"/>
          <w:b/>
          <w:bCs/>
          <w:sz w:val="24"/>
          <w:szCs w:val="24"/>
          <w:lang w:val="bg-BG"/>
        </w:rPr>
        <w:t>разкриване на устойчиви работни места, чрез осъществяването на инвестиции</w:t>
      </w:r>
      <w:r w:rsidR="001830ED" w:rsidRPr="00382533">
        <w:rPr>
          <w:rFonts w:cstheme="minorHAnsi"/>
          <w:b/>
          <w:bCs/>
          <w:sz w:val="24"/>
          <w:szCs w:val="24"/>
          <w:lang w:val="bg-BG"/>
        </w:rPr>
        <w:t xml:space="preserve"> в</w:t>
      </w:r>
      <w:r w:rsidR="00B1248D">
        <w:rPr>
          <w:rFonts w:cstheme="minorHAnsi"/>
          <w:b/>
          <w:bCs/>
          <w:sz w:val="24"/>
          <w:szCs w:val="24"/>
          <w:lang w:val="bg-BG"/>
        </w:rPr>
        <w:t xml:space="preserve"> </w:t>
      </w:r>
      <w:r w:rsidR="00B1248D" w:rsidRPr="00BF763E">
        <w:rPr>
          <w:rFonts w:cstheme="minorHAnsi"/>
          <w:b/>
          <w:sz w:val="24"/>
          <w:szCs w:val="24"/>
          <w:lang w:val="bg-BG"/>
        </w:rPr>
        <w:t>дълготрайни материални активи</w:t>
      </w:r>
      <w:r w:rsidR="001830ED" w:rsidRPr="00382533">
        <w:rPr>
          <w:rFonts w:cstheme="minorHAnsi"/>
          <w:b/>
          <w:bCs/>
          <w:sz w:val="24"/>
          <w:szCs w:val="24"/>
          <w:lang w:val="bg-BG"/>
        </w:rPr>
        <w:t xml:space="preserve"> </w:t>
      </w:r>
      <w:r w:rsidR="00B1248D">
        <w:rPr>
          <w:rFonts w:cstheme="minorHAnsi"/>
          <w:b/>
          <w:bCs/>
          <w:sz w:val="24"/>
          <w:szCs w:val="24"/>
          <w:lang w:val="bg-BG"/>
        </w:rPr>
        <w:t>(</w:t>
      </w:r>
      <w:r w:rsidR="001830ED" w:rsidRPr="00382533">
        <w:rPr>
          <w:rFonts w:cstheme="minorHAnsi"/>
          <w:b/>
          <w:bCs/>
          <w:sz w:val="24"/>
          <w:szCs w:val="24"/>
          <w:lang w:val="bg-BG"/>
        </w:rPr>
        <w:t>ДМА</w:t>
      </w:r>
      <w:r w:rsidR="00B1248D">
        <w:rPr>
          <w:rFonts w:cstheme="minorHAnsi"/>
          <w:b/>
          <w:bCs/>
          <w:sz w:val="24"/>
          <w:szCs w:val="24"/>
          <w:lang w:val="bg-BG"/>
        </w:rPr>
        <w:t>)</w:t>
      </w:r>
      <w:r w:rsidR="001830ED" w:rsidRPr="00382533">
        <w:rPr>
          <w:rFonts w:cstheme="minorHAnsi"/>
          <w:b/>
          <w:bCs/>
          <w:sz w:val="24"/>
          <w:szCs w:val="24"/>
          <w:lang w:val="bg-BG"/>
        </w:rPr>
        <w:t xml:space="preserve">, </w:t>
      </w:r>
      <w:r w:rsidR="00B1248D" w:rsidRPr="00BF763E">
        <w:rPr>
          <w:rFonts w:cstheme="minorHAnsi"/>
          <w:b/>
          <w:sz w:val="24"/>
          <w:szCs w:val="24"/>
          <w:lang w:val="bg-BG"/>
        </w:rPr>
        <w:t>дълготрайни нематериални активи</w:t>
      </w:r>
      <w:r w:rsidR="00B1248D" w:rsidRPr="00084CA0">
        <w:rPr>
          <w:rFonts w:cstheme="minorHAnsi"/>
          <w:b/>
          <w:sz w:val="24"/>
          <w:szCs w:val="24"/>
          <w:lang w:val="bg-BG"/>
        </w:rPr>
        <w:t xml:space="preserve"> </w:t>
      </w:r>
      <w:r w:rsidR="00B1248D">
        <w:rPr>
          <w:rFonts w:cstheme="minorHAnsi"/>
          <w:b/>
          <w:sz w:val="24"/>
          <w:szCs w:val="24"/>
          <w:lang w:val="bg-BG"/>
        </w:rPr>
        <w:t>(</w:t>
      </w:r>
      <w:r w:rsidR="001830ED" w:rsidRPr="00382533">
        <w:rPr>
          <w:rFonts w:cstheme="minorHAnsi"/>
          <w:b/>
          <w:bCs/>
          <w:sz w:val="24"/>
          <w:szCs w:val="24"/>
          <w:lang w:val="bg-BG"/>
        </w:rPr>
        <w:t>ДНА</w:t>
      </w:r>
      <w:r w:rsidR="00B1248D">
        <w:rPr>
          <w:rFonts w:cstheme="minorHAnsi"/>
          <w:b/>
          <w:bCs/>
          <w:sz w:val="24"/>
          <w:szCs w:val="24"/>
          <w:lang w:val="bg-BG"/>
        </w:rPr>
        <w:t>)</w:t>
      </w:r>
      <w:r w:rsidR="00C607B2" w:rsidRPr="00382533">
        <w:rPr>
          <w:rFonts w:cstheme="minorHAnsi"/>
          <w:b/>
          <w:bCs/>
          <w:sz w:val="24"/>
          <w:szCs w:val="24"/>
          <w:lang w:val="bg-BG"/>
        </w:rPr>
        <w:t xml:space="preserve"> и</w:t>
      </w:r>
      <w:r w:rsidR="001830ED" w:rsidRPr="00382533">
        <w:rPr>
          <w:rFonts w:cstheme="minorHAnsi"/>
          <w:b/>
          <w:bCs/>
          <w:sz w:val="24"/>
          <w:szCs w:val="24"/>
          <w:lang w:val="bg-BG"/>
        </w:rPr>
        <w:t xml:space="preserve"> СМР</w:t>
      </w:r>
      <w:r w:rsidRPr="00382533">
        <w:rPr>
          <w:rFonts w:cstheme="minorHAnsi"/>
          <w:b/>
          <w:bCs/>
          <w:sz w:val="24"/>
          <w:szCs w:val="24"/>
          <w:lang w:val="bg-BG"/>
        </w:rPr>
        <w:t xml:space="preserve"> </w:t>
      </w:r>
      <w:r w:rsidR="001830ED" w:rsidRPr="00382533">
        <w:rPr>
          <w:rFonts w:cstheme="minorHAnsi"/>
          <w:b/>
          <w:bCs/>
          <w:sz w:val="24"/>
          <w:szCs w:val="24"/>
          <w:lang w:val="bg-BG"/>
        </w:rPr>
        <w:t xml:space="preserve">и работен капитал, </w:t>
      </w:r>
      <w:r w:rsidRPr="00382533">
        <w:rPr>
          <w:rFonts w:cstheme="minorHAnsi"/>
          <w:b/>
          <w:bCs/>
          <w:sz w:val="24"/>
          <w:szCs w:val="24"/>
          <w:lang w:val="bg-BG"/>
        </w:rPr>
        <w:t>насочени към:</w:t>
      </w:r>
    </w:p>
    <w:p w14:paraId="24E80293" w14:textId="77777777" w:rsidR="00433FAA" w:rsidRPr="00382533" w:rsidRDefault="00973331" w:rsidP="00D93E18">
      <w:pPr>
        <w:pStyle w:val="ListParagraph"/>
        <w:numPr>
          <w:ilvl w:val="0"/>
          <w:numId w:val="26"/>
        </w:numPr>
        <w:rPr>
          <w:rFonts w:cstheme="minorHAnsi"/>
          <w:bCs/>
          <w:sz w:val="24"/>
          <w:szCs w:val="24"/>
          <w:lang w:val="bg-BG"/>
        </w:rPr>
      </w:pPr>
      <w:r w:rsidRPr="00382533">
        <w:rPr>
          <w:rFonts w:cstheme="minorHAnsi"/>
          <w:b/>
          <w:sz w:val="24"/>
          <w:szCs w:val="24"/>
          <w:lang w:val="bg-BG"/>
        </w:rPr>
        <w:t>Стартиране на нов</w:t>
      </w:r>
      <w:r w:rsidR="00495E91" w:rsidRPr="00382533">
        <w:rPr>
          <w:rFonts w:cstheme="minorHAnsi"/>
          <w:b/>
          <w:sz w:val="24"/>
          <w:szCs w:val="24"/>
          <w:lang w:val="bg-BG"/>
        </w:rPr>
        <w:t xml:space="preserve"> бизнес</w:t>
      </w:r>
    </w:p>
    <w:p w14:paraId="0246569E" w14:textId="7DD92D49" w:rsidR="00973331" w:rsidRPr="00382533" w:rsidRDefault="00433FAA" w:rsidP="001743B0">
      <w:pPr>
        <w:pStyle w:val="ListParagraph"/>
        <w:spacing w:line="276" w:lineRule="auto"/>
        <w:ind w:left="410"/>
        <w:jc w:val="both"/>
        <w:rPr>
          <w:rFonts w:cstheme="minorHAnsi"/>
          <w:bCs/>
          <w:sz w:val="24"/>
          <w:szCs w:val="24"/>
          <w:lang w:val="bg-BG"/>
        </w:rPr>
      </w:pPr>
      <w:r w:rsidRPr="00382533">
        <w:rPr>
          <w:rFonts w:cstheme="minorHAnsi"/>
          <w:bCs/>
          <w:sz w:val="24"/>
          <w:szCs w:val="24"/>
          <w:lang w:val="bg-BG"/>
        </w:rPr>
        <w:t>Създаване на ново юридическо лице. Пространствено, функционално и организационно отделена единица, която се характеризира с висока степен на автономност</w:t>
      </w:r>
      <w:r w:rsidRPr="00382533">
        <w:rPr>
          <w:rFonts w:ascii="Calibri" w:eastAsia="Calibri" w:hAnsi="Calibri" w:cs="Times New Roman"/>
          <w:sz w:val="24"/>
          <w:szCs w:val="24"/>
          <w:lang w:val="bg-BG"/>
        </w:rPr>
        <w:t xml:space="preserve">, самостоятелни </w:t>
      </w:r>
      <w:r w:rsidRPr="00382533">
        <w:rPr>
          <w:rFonts w:cstheme="minorHAnsi"/>
          <w:bCs/>
          <w:sz w:val="24"/>
          <w:szCs w:val="24"/>
          <w:lang w:val="bg-BG"/>
        </w:rPr>
        <w:t>технически и трудови ресурси</w:t>
      </w:r>
      <w:r w:rsidR="001743B0" w:rsidRPr="00382533">
        <w:rPr>
          <w:rFonts w:cstheme="minorHAnsi"/>
          <w:bCs/>
          <w:sz w:val="24"/>
          <w:szCs w:val="24"/>
          <w:lang w:val="bg-BG"/>
        </w:rPr>
        <w:t>.</w:t>
      </w:r>
    </w:p>
    <w:p w14:paraId="0FAB4860" w14:textId="77777777" w:rsidR="00D1680A" w:rsidRPr="00382533" w:rsidRDefault="00D1680A" w:rsidP="001743B0">
      <w:pPr>
        <w:pStyle w:val="ListParagraph"/>
        <w:spacing w:line="276" w:lineRule="auto"/>
        <w:ind w:left="410"/>
        <w:jc w:val="both"/>
        <w:rPr>
          <w:rFonts w:cstheme="minorHAnsi"/>
          <w:bCs/>
          <w:sz w:val="24"/>
          <w:szCs w:val="24"/>
          <w:lang w:val="bg-BG"/>
        </w:rPr>
      </w:pPr>
    </w:p>
    <w:p w14:paraId="60C7AD9E" w14:textId="77777777" w:rsidR="00D67CB9" w:rsidRPr="00382533" w:rsidRDefault="00973331" w:rsidP="00D93E18">
      <w:pPr>
        <w:pStyle w:val="ListParagraph"/>
        <w:numPr>
          <w:ilvl w:val="0"/>
          <w:numId w:val="27"/>
        </w:numPr>
        <w:spacing w:line="276" w:lineRule="auto"/>
        <w:rPr>
          <w:rFonts w:cstheme="minorHAnsi"/>
          <w:b/>
          <w:sz w:val="24"/>
          <w:szCs w:val="24"/>
          <w:lang w:val="bg-BG"/>
        </w:rPr>
      </w:pPr>
      <w:r w:rsidRPr="00382533">
        <w:rPr>
          <w:rFonts w:cstheme="minorHAnsi"/>
          <w:b/>
          <w:sz w:val="24"/>
          <w:szCs w:val="24"/>
          <w:lang w:val="bg-BG"/>
        </w:rPr>
        <w:t>Разширяване на дейността на съществуващо предприятие</w:t>
      </w:r>
    </w:p>
    <w:p w14:paraId="1376A2C4" w14:textId="24A16AEB" w:rsidR="00D67CB9" w:rsidRPr="00382533" w:rsidRDefault="00D67CB9" w:rsidP="001743B0">
      <w:pPr>
        <w:pStyle w:val="ListParagraph"/>
        <w:spacing w:line="276" w:lineRule="auto"/>
        <w:ind w:left="410"/>
        <w:jc w:val="both"/>
        <w:rPr>
          <w:rFonts w:cstheme="minorHAnsi"/>
          <w:bCs/>
          <w:sz w:val="24"/>
          <w:szCs w:val="24"/>
          <w:lang w:val="bg-BG"/>
        </w:rPr>
      </w:pPr>
      <w:r w:rsidRPr="00382533">
        <w:rPr>
          <w:rFonts w:cstheme="minorHAnsi"/>
          <w:bCs/>
          <w:sz w:val="24"/>
          <w:szCs w:val="24"/>
          <w:lang w:val="bg-BG"/>
        </w:rPr>
        <w:t>Разширяване на капацитета на съществуващ стопански обект е налице, когато вследствие на инвестицията съществуващият стопански обект ще може да произвежда повече от поне един от вече произвежданите продукти, при условие че базисният производствен процес не се променя из основи.</w:t>
      </w:r>
    </w:p>
    <w:p w14:paraId="5F8F74CA" w14:textId="77777777" w:rsidR="00D1680A" w:rsidRPr="00382533" w:rsidRDefault="00D1680A" w:rsidP="001743B0">
      <w:pPr>
        <w:pStyle w:val="ListParagraph"/>
        <w:spacing w:line="276" w:lineRule="auto"/>
        <w:ind w:left="410"/>
        <w:jc w:val="both"/>
        <w:rPr>
          <w:rFonts w:cstheme="minorHAnsi"/>
          <w:bCs/>
          <w:sz w:val="24"/>
          <w:szCs w:val="24"/>
          <w:lang w:val="bg-BG"/>
        </w:rPr>
      </w:pPr>
    </w:p>
    <w:p w14:paraId="4899AF17" w14:textId="77777777" w:rsidR="00433FAA" w:rsidRPr="00382533" w:rsidRDefault="00E66684" w:rsidP="00D93E18">
      <w:pPr>
        <w:pStyle w:val="ListParagraph"/>
        <w:numPr>
          <w:ilvl w:val="0"/>
          <w:numId w:val="28"/>
        </w:numPr>
        <w:jc w:val="both"/>
        <w:rPr>
          <w:rFonts w:cstheme="minorHAnsi"/>
          <w:bCs/>
          <w:sz w:val="24"/>
          <w:szCs w:val="24"/>
          <w:lang w:val="bg-BG"/>
        </w:rPr>
      </w:pPr>
      <w:r w:rsidRPr="00382533">
        <w:rPr>
          <w:rFonts w:cstheme="minorHAnsi"/>
          <w:b/>
          <w:sz w:val="24"/>
          <w:szCs w:val="24"/>
          <w:lang w:val="bg-BG"/>
        </w:rPr>
        <w:t>В</w:t>
      </w:r>
      <w:r w:rsidR="00973331" w:rsidRPr="00382533">
        <w:rPr>
          <w:rFonts w:cstheme="minorHAnsi"/>
          <w:b/>
          <w:sz w:val="24"/>
          <w:szCs w:val="24"/>
          <w:lang w:val="bg-BG"/>
        </w:rPr>
        <w:t>ъвеждане на нови продукти/услуги</w:t>
      </w:r>
      <w:r w:rsidR="00FE502A" w:rsidRPr="00382533">
        <w:rPr>
          <w:rFonts w:cstheme="minorHAnsi"/>
          <w:bCs/>
          <w:sz w:val="24"/>
          <w:szCs w:val="24"/>
          <w:lang w:val="bg-BG"/>
        </w:rPr>
        <w:t xml:space="preserve"> </w:t>
      </w:r>
    </w:p>
    <w:p w14:paraId="41529AED" w14:textId="190E5ACE" w:rsidR="00433FAA" w:rsidRPr="00382533" w:rsidRDefault="00433FAA" w:rsidP="00433FAA">
      <w:pPr>
        <w:pStyle w:val="ListParagraph"/>
        <w:ind w:left="410"/>
        <w:jc w:val="both"/>
        <w:rPr>
          <w:sz w:val="24"/>
          <w:szCs w:val="24"/>
          <w:lang w:val="bg-BG"/>
        </w:rPr>
      </w:pPr>
      <w:r w:rsidRPr="00382533">
        <w:rPr>
          <w:sz w:val="24"/>
          <w:szCs w:val="24"/>
          <w:lang w:val="bg-BG"/>
        </w:rPr>
        <w:t xml:space="preserve">Разнообразяване на продукцията на стопанския обект с продукти, които не са били произвеждани до момента в него, т.е. това са нови продукти за предприятието с фундаментално нови характеристики, изключващи незначително осъвременяване на продуктите. </w:t>
      </w:r>
    </w:p>
    <w:p w14:paraId="5A6D8891" w14:textId="38347716" w:rsidR="00D70F3E" w:rsidRPr="00382533" w:rsidRDefault="00495E91" w:rsidP="00191DCE">
      <w:pPr>
        <w:jc w:val="both"/>
        <w:rPr>
          <w:rFonts w:cstheme="minorHAnsi"/>
          <w:b/>
          <w:bCs/>
          <w:sz w:val="24"/>
          <w:szCs w:val="24"/>
          <w:lang w:val="bg-BG"/>
        </w:rPr>
      </w:pPr>
      <w:r w:rsidRPr="00382533">
        <w:rPr>
          <w:rFonts w:cstheme="minorHAnsi"/>
          <w:b/>
          <w:bCs/>
          <w:sz w:val="24"/>
          <w:szCs w:val="24"/>
          <w:lang w:val="bg-BG"/>
        </w:rPr>
        <w:t>2.2.</w:t>
      </w:r>
      <w:r w:rsidR="008F0FA0" w:rsidRPr="00382533">
        <w:rPr>
          <w:rFonts w:cstheme="minorHAnsi"/>
          <w:b/>
          <w:bCs/>
          <w:sz w:val="24"/>
          <w:szCs w:val="24"/>
          <w:lang w:val="bg-BG"/>
        </w:rPr>
        <w:t>2</w:t>
      </w:r>
      <w:r w:rsidRPr="00382533">
        <w:rPr>
          <w:rFonts w:cstheme="minorHAnsi"/>
          <w:b/>
          <w:bCs/>
          <w:sz w:val="24"/>
          <w:szCs w:val="24"/>
          <w:lang w:val="bg-BG"/>
        </w:rPr>
        <w:t xml:space="preserve">. </w:t>
      </w:r>
      <w:r w:rsidR="00D70F3E" w:rsidRPr="00382533">
        <w:rPr>
          <w:rFonts w:cstheme="minorHAnsi"/>
          <w:b/>
          <w:bCs/>
          <w:sz w:val="24"/>
          <w:szCs w:val="24"/>
          <w:lang w:val="bg-BG"/>
        </w:rPr>
        <w:t>Недопустими по настоящата процедура са следните видове проекти</w:t>
      </w:r>
      <w:r w:rsidR="008F10F5" w:rsidRPr="00382533">
        <w:rPr>
          <w:rFonts w:cstheme="minorHAnsi"/>
          <w:b/>
          <w:bCs/>
          <w:sz w:val="24"/>
          <w:szCs w:val="24"/>
          <w:lang w:val="bg-BG"/>
        </w:rPr>
        <w:t xml:space="preserve"> и дейности</w:t>
      </w:r>
      <w:r w:rsidR="00D70F3E" w:rsidRPr="00382533">
        <w:rPr>
          <w:rFonts w:cstheme="minorHAnsi"/>
          <w:b/>
          <w:bCs/>
          <w:sz w:val="24"/>
          <w:szCs w:val="24"/>
          <w:lang w:val="bg-BG"/>
        </w:rPr>
        <w:t xml:space="preserve">: </w:t>
      </w:r>
    </w:p>
    <w:p w14:paraId="48439B00" w14:textId="71A21E56" w:rsidR="006B32CE" w:rsidRPr="00382533" w:rsidRDefault="00191DCE" w:rsidP="006B32CE">
      <w:pPr>
        <w:pStyle w:val="ListParagraph"/>
        <w:numPr>
          <w:ilvl w:val="0"/>
          <w:numId w:val="6"/>
        </w:numPr>
        <w:jc w:val="both"/>
        <w:rPr>
          <w:rFonts w:cstheme="minorHAnsi"/>
          <w:sz w:val="24"/>
          <w:szCs w:val="24"/>
          <w:lang w:val="bg-BG"/>
        </w:rPr>
      </w:pPr>
      <w:r w:rsidRPr="00382533">
        <w:rPr>
          <w:rFonts w:cstheme="minorHAnsi"/>
          <w:sz w:val="24"/>
          <w:szCs w:val="24"/>
          <w:lang w:val="bg-BG"/>
        </w:rPr>
        <w:t xml:space="preserve">Проекти, </w:t>
      </w:r>
      <w:r w:rsidR="006B32CE" w:rsidRPr="00382533">
        <w:rPr>
          <w:rFonts w:cstheme="minorHAnsi"/>
          <w:sz w:val="24"/>
          <w:szCs w:val="24"/>
          <w:lang w:val="bg-BG"/>
        </w:rPr>
        <w:t>които са пряко свързани с дейността на ДПМК</w:t>
      </w:r>
      <w:r w:rsidRPr="00382533">
        <w:rPr>
          <w:rFonts w:cstheme="minorHAnsi"/>
          <w:sz w:val="24"/>
          <w:szCs w:val="24"/>
          <w:lang w:val="bg-BG"/>
        </w:rPr>
        <w:t>;</w:t>
      </w:r>
    </w:p>
    <w:p w14:paraId="216BC7AB" w14:textId="069BD013" w:rsidR="009F73EC" w:rsidRPr="00382533" w:rsidRDefault="009F73EC" w:rsidP="006B32CE">
      <w:pPr>
        <w:pStyle w:val="ListParagraph"/>
        <w:numPr>
          <w:ilvl w:val="0"/>
          <w:numId w:val="6"/>
        </w:numPr>
        <w:jc w:val="both"/>
        <w:rPr>
          <w:rFonts w:cstheme="minorHAnsi"/>
          <w:sz w:val="24"/>
          <w:szCs w:val="24"/>
          <w:lang w:val="bg-BG"/>
        </w:rPr>
      </w:pPr>
      <w:r w:rsidRPr="00382533">
        <w:rPr>
          <w:rFonts w:cstheme="minorHAnsi"/>
          <w:sz w:val="24"/>
          <w:szCs w:val="24"/>
          <w:lang w:val="bg-BG"/>
        </w:rPr>
        <w:t>Дейности</w:t>
      </w:r>
      <w:r w:rsidR="00191DCE" w:rsidRPr="00382533">
        <w:rPr>
          <w:rFonts w:cstheme="minorHAnsi"/>
          <w:sz w:val="24"/>
          <w:szCs w:val="24"/>
          <w:lang w:val="bg-BG"/>
        </w:rPr>
        <w:t>,</w:t>
      </w:r>
      <w:r w:rsidRPr="00382533">
        <w:rPr>
          <w:rFonts w:cstheme="minorHAnsi"/>
          <w:sz w:val="24"/>
          <w:szCs w:val="24"/>
          <w:lang w:val="bg-BG"/>
        </w:rPr>
        <w:t xml:space="preserve"> свързани с Производство и  търговия с оръжие;   </w:t>
      </w:r>
    </w:p>
    <w:p w14:paraId="3ED79D66" w14:textId="77777777" w:rsidR="009F73EC" w:rsidRPr="00382533" w:rsidRDefault="009F73EC" w:rsidP="006B32CE">
      <w:pPr>
        <w:pStyle w:val="ListParagraph"/>
        <w:numPr>
          <w:ilvl w:val="0"/>
          <w:numId w:val="6"/>
        </w:numPr>
        <w:jc w:val="both"/>
        <w:rPr>
          <w:rFonts w:cstheme="minorHAnsi"/>
          <w:sz w:val="24"/>
          <w:szCs w:val="24"/>
          <w:lang w:val="bg-BG"/>
        </w:rPr>
      </w:pPr>
      <w:r w:rsidRPr="00382533">
        <w:rPr>
          <w:rFonts w:cstheme="minorHAnsi"/>
          <w:sz w:val="24"/>
          <w:szCs w:val="24"/>
          <w:lang w:val="bg-BG"/>
        </w:rPr>
        <w:lastRenderedPageBreak/>
        <w:t xml:space="preserve">Хазартни дейности;  </w:t>
      </w:r>
    </w:p>
    <w:p w14:paraId="70BE2752" w14:textId="77777777" w:rsidR="009F73EC" w:rsidRPr="00382533" w:rsidRDefault="009F73EC" w:rsidP="006B32CE">
      <w:pPr>
        <w:pStyle w:val="ListParagraph"/>
        <w:numPr>
          <w:ilvl w:val="0"/>
          <w:numId w:val="6"/>
        </w:numPr>
        <w:jc w:val="both"/>
        <w:rPr>
          <w:rFonts w:cstheme="minorHAnsi"/>
          <w:sz w:val="24"/>
          <w:szCs w:val="24"/>
          <w:lang w:val="bg-BG"/>
        </w:rPr>
      </w:pPr>
      <w:r w:rsidRPr="00382533">
        <w:rPr>
          <w:rFonts w:cstheme="minorHAnsi"/>
          <w:sz w:val="24"/>
          <w:szCs w:val="24"/>
          <w:lang w:val="bg-BG"/>
        </w:rPr>
        <w:t xml:space="preserve">Производство на цигари и алкохол;   </w:t>
      </w:r>
    </w:p>
    <w:p w14:paraId="1EEF1710" w14:textId="32A59DB0" w:rsidR="009F73EC" w:rsidRPr="00382533" w:rsidRDefault="009F73EC" w:rsidP="006B32CE">
      <w:pPr>
        <w:pStyle w:val="ListParagraph"/>
        <w:numPr>
          <w:ilvl w:val="0"/>
          <w:numId w:val="6"/>
        </w:numPr>
        <w:jc w:val="both"/>
        <w:rPr>
          <w:rFonts w:cstheme="minorHAnsi"/>
          <w:sz w:val="24"/>
          <w:szCs w:val="24"/>
          <w:lang w:val="bg-BG"/>
        </w:rPr>
      </w:pPr>
      <w:r w:rsidRPr="00382533">
        <w:rPr>
          <w:rFonts w:cstheme="minorHAnsi"/>
          <w:sz w:val="24"/>
          <w:szCs w:val="24"/>
          <w:lang w:val="bg-BG"/>
        </w:rPr>
        <w:t>Производство на енергия</w:t>
      </w:r>
      <w:r w:rsidR="00734E01" w:rsidRPr="00382533">
        <w:rPr>
          <w:rFonts w:cstheme="minorHAnsi"/>
          <w:sz w:val="24"/>
          <w:szCs w:val="24"/>
          <w:lang w:val="bg-BG"/>
        </w:rPr>
        <w:t>, която не е за собствени нужди;</w:t>
      </w:r>
    </w:p>
    <w:p w14:paraId="17A68AA7" w14:textId="17B7725C" w:rsidR="00C01304" w:rsidRPr="00382533" w:rsidRDefault="00C01304" w:rsidP="006B32CE">
      <w:pPr>
        <w:pStyle w:val="ListParagraph"/>
        <w:numPr>
          <w:ilvl w:val="0"/>
          <w:numId w:val="6"/>
        </w:numPr>
        <w:jc w:val="both"/>
        <w:rPr>
          <w:rFonts w:cstheme="minorHAnsi"/>
          <w:sz w:val="24"/>
          <w:szCs w:val="24"/>
          <w:lang w:val="bg-BG"/>
        </w:rPr>
      </w:pPr>
      <w:r w:rsidRPr="00382533">
        <w:rPr>
          <w:rFonts w:cstheme="minorHAnsi"/>
          <w:sz w:val="24"/>
          <w:szCs w:val="24"/>
          <w:lang w:val="bg-BG"/>
        </w:rPr>
        <w:t>Дейности, които включват експлоатация/принудителен труд/детски труд, дискриминационни практики или практики, които не позволяват на работниците да упражняват правото си на сдружаване и правот</w:t>
      </w:r>
      <w:r w:rsidR="00734E01" w:rsidRPr="00382533">
        <w:rPr>
          <w:rFonts w:cstheme="minorHAnsi"/>
          <w:sz w:val="24"/>
          <w:szCs w:val="24"/>
          <w:lang w:val="bg-BG"/>
        </w:rPr>
        <w:t>о на колективен трудов договор;</w:t>
      </w:r>
    </w:p>
    <w:p w14:paraId="6B21E1B0" w14:textId="78D4106D" w:rsidR="00C01304" w:rsidRPr="00382533" w:rsidRDefault="00C01304" w:rsidP="006B32CE">
      <w:pPr>
        <w:pStyle w:val="ListParagraph"/>
        <w:numPr>
          <w:ilvl w:val="0"/>
          <w:numId w:val="6"/>
        </w:numPr>
        <w:jc w:val="both"/>
        <w:rPr>
          <w:rFonts w:cstheme="minorHAnsi"/>
          <w:sz w:val="24"/>
          <w:szCs w:val="24"/>
          <w:lang w:val="bg-BG"/>
        </w:rPr>
      </w:pPr>
      <w:r w:rsidRPr="00382533">
        <w:rPr>
          <w:rFonts w:cstheme="minorHAnsi"/>
          <w:sz w:val="24"/>
          <w:szCs w:val="24"/>
          <w:lang w:val="bg-BG"/>
        </w:rPr>
        <w:t>Производство или търговия с или употреба на тъкани</w:t>
      </w:r>
      <w:r w:rsidR="00734E01" w:rsidRPr="00382533">
        <w:rPr>
          <w:rFonts w:cstheme="minorHAnsi"/>
          <w:sz w:val="24"/>
          <w:szCs w:val="24"/>
          <w:lang w:val="bg-BG"/>
        </w:rPr>
        <w:t xml:space="preserve"> или продукти, съдържащи азбест;</w:t>
      </w:r>
      <w:r w:rsidRPr="00382533">
        <w:rPr>
          <w:rFonts w:cstheme="minorHAnsi"/>
          <w:sz w:val="24"/>
          <w:szCs w:val="24"/>
          <w:lang w:val="bg-BG"/>
        </w:rPr>
        <w:t xml:space="preserve"> </w:t>
      </w:r>
    </w:p>
    <w:p w14:paraId="0DDBFF8C" w14:textId="2A5382D6" w:rsidR="00C01304" w:rsidRPr="00382533" w:rsidRDefault="00C01304" w:rsidP="006B32CE">
      <w:pPr>
        <w:pStyle w:val="ListParagraph"/>
        <w:numPr>
          <w:ilvl w:val="0"/>
          <w:numId w:val="6"/>
        </w:numPr>
        <w:jc w:val="both"/>
        <w:rPr>
          <w:rFonts w:cstheme="minorHAnsi"/>
          <w:sz w:val="24"/>
          <w:szCs w:val="24"/>
          <w:lang w:val="bg-BG"/>
        </w:rPr>
      </w:pPr>
      <w:r w:rsidRPr="00382533">
        <w:rPr>
          <w:rFonts w:cstheme="minorHAnsi"/>
          <w:sz w:val="24"/>
          <w:szCs w:val="24"/>
          <w:lang w:val="bg-BG"/>
        </w:rPr>
        <w:t>Дейности, забранени от законодателството на държавата или международните закони, свързани със закрила на биоразнообра</w:t>
      </w:r>
      <w:r w:rsidR="0071139C" w:rsidRPr="00382533">
        <w:rPr>
          <w:rFonts w:cstheme="minorHAnsi"/>
          <w:sz w:val="24"/>
          <w:szCs w:val="24"/>
          <w:lang w:val="bg-BG"/>
        </w:rPr>
        <w:t>зието или културното наследство;</w:t>
      </w:r>
      <w:r w:rsidRPr="00382533">
        <w:rPr>
          <w:rFonts w:cstheme="minorHAnsi"/>
          <w:sz w:val="24"/>
          <w:szCs w:val="24"/>
          <w:lang w:val="bg-BG"/>
        </w:rPr>
        <w:t xml:space="preserve"> </w:t>
      </w:r>
    </w:p>
    <w:p w14:paraId="03C31CB9" w14:textId="67F6C75D" w:rsidR="00C01304" w:rsidRPr="00382533" w:rsidRDefault="00C01304" w:rsidP="006B32CE">
      <w:pPr>
        <w:pStyle w:val="ListParagraph"/>
        <w:numPr>
          <w:ilvl w:val="0"/>
          <w:numId w:val="6"/>
        </w:numPr>
        <w:jc w:val="both"/>
        <w:rPr>
          <w:rFonts w:cstheme="minorHAnsi"/>
          <w:bCs/>
          <w:sz w:val="24"/>
          <w:szCs w:val="24"/>
          <w:lang w:val="bg-BG"/>
        </w:rPr>
      </w:pPr>
      <w:r w:rsidRPr="00382533">
        <w:rPr>
          <w:rFonts w:cstheme="minorHAnsi"/>
          <w:bCs/>
          <w:sz w:val="24"/>
          <w:szCs w:val="24"/>
          <w:lang w:val="bg-BG"/>
        </w:rPr>
        <w:t xml:space="preserve">Производство или търговия с продукти, </w:t>
      </w:r>
      <w:r w:rsidR="0071139C" w:rsidRPr="00382533">
        <w:rPr>
          <w:rFonts w:cstheme="minorHAnsi"/>
          <w:bCs/>
          <w:sz w:val="24"/>
          <w:szCs w:val="24"/>
          <w:lang w:val="bg-BG"/>
        </w:rPr>
        <w:t>съдържащи полихлоридни бифеноли;</w:t>
      </w:r>
      <w:r w:rsidRPr="00382533">
        <w:rPr>
          <w:rFonts w:cstheme="minorHAnsi"/>
          <w:bCs/>
          <w:sz w:val="24"/>
          <w:szCs w:val="24"/>
          <w:lang w:val="bg-BG"/>
        </w:rPr>
        <w:t xml:space="preserve"> </w:t>
      </w:r>
    </w:p>
    <w:p w14:paraId="6F31A066" w14:textId="296721B9" w:rsidR="00C01304" w:rsidRPr="00382533" w:rsidRDefault="00C01304" w:rsidP="006B32CE">
      <w:pPr>
        <w:pStyle w:val="ListParagraph"/>
        <w:numPr>
          <w:ilvl w:val="0"/>
          <w:numId w:val="6"/>
        </w:numPr>
        <w:jc w:val="both"/>
        <w:rPr>
          <w:rFonts w:cstheme="minorHAnsi"/>
          <w:bCs/>
          <w:sz w:val="24"/>
          <w:szCs w:val="24"/>
          <w:lang w:val="bg-BG"/>
        </w:rPr>
      </w:pPr>
      <w:r w:rsidRPr="00382533">
        <w:rPr>
          <w:rFonts w:cstheme="minorHAnsi"/>
          <w:bCs/>
          <w:sz w:val="24"/>
          <w:szCs w:val="24"/>
          <w:lang w:val="bg-BG"/>
        </w:rPr>
        <w:t>Производство или търговия с фармацевтични продукти, пестициди/хербициди или други вредни субстанции,</w:t>
      </w:r>
      <w:r w:rsidR="00422AC3" w:rsidRPr="00382533">
        <w:rPr>
          <w:rFonts w:cstheme="minorHAnsi"/>
          <w:bCs/>
          <w:sz w:val="24"/>
          <w:szCs w:val="24"/>
          <w:lang w:val="bg-BG"/>
        </w:rPr>
        <w:t xml:space="preserve"> обект на международни забрани;</w:t>
      </w:r>
    </w:p>
    <w:p w14:paraId="5DE355ED" w14:textId="0BA740D6" w:rsidR="00C01304" w:rsidRPr="00382533" w:rsidRDefault="00C01304" w:rsidP="006B32CE">
      <w:pPr>
        <w:pStyle w:val="ListParagraph"/>
        <w:numPr>
          <w:ilvl w:val="0"/>
          <w:numId w:val="6"/>
        </w:numPr>
        <w:jc w:val="both"/>
        <w:rPr>
          <w:rFonts w:cstheme="minorHAnsi"/>
          <w:bCs/>
          <w:sz w:val="24"/>
          <w:szCs w:val="24"/>
          <w:lang w:val="bg-BG"/>
        </w:rPr>
      </w:pPr>
      <w:r w:rsidRPr="00382533">
        <w:rPr>
          <w:rFonts w:cstheme="minorHAnsi"/>
          <w:bCs/>
          <w:sz w:val="24"/>
          <w:szCs w:val="24"/>
          <w:lang w:val="bg-BG"/>
        </w:rPr>
        <w:t>Производство или търговия с вещества, увреждащи озоновия слой, които с</w:t>
      </w:r>
      <w:r w:rsidR="00782E6D" w:rsidRPr="00382533">
        <w:rPr>
          <w:rFonts w:cstheme="minorHAnsi"/>
          <w:bCs/>
          <w:sz w:val="24"/>
          <w:szCs w:val="24"/>
          <w:lang w:val="bg-BG"/>
        </w:rPr>
        <w:t>а обект на международни забрани;</w:t>
      </w:r>
      <w:r w:rsidRPr="00382533">
        <w:rPr>
          <w:rFonts w:cstheme="minorHAnsi"/>
          <w:bCs/>
          <w:sz w:val="24"/>
          <w:szCs w:val="24"/>
          <w:lang w:val="bg-BG"/>
        </w:rPr>
        <w:t xml:space="preserve"> </w:t>
      </w:r>
    </w:p>
    <w:p w14:paraId="75643C16" w14:textId="7A74463B" w:rsidR="00C01304" w:rsidRPr="00382533" w:rsidRDefault="00C01304" w:rsidP="006B32CE">
      <w:pPr>
        <w:pStyle w:val="ListParagraph"/>
        <w:numPr>
          <w:ilvl w:val="0"/>
          <w:numId w:val="6"/>
        </w:numPr>
        <w:jc w:val="both"/>
        <w:rPr>
          <w:rFonts w:cstheme="minorHAnsi"/>
          <w:bCs/>
          <w:sz w:val="24"/>
          <w:szCs w:val="24"/>
          <w:lang w:val="bg-BG"/>
        </w:rPr>
      </w:pPr>
      <w:r w:rsidRPr="00382533">
        <w:rPr>
          <w:rFonts w:cstheme="minorHAnsi"/>
          <w:bCs/>
          <w:sz w:val="24"/>
          <w:szCs w:val="24"/>
          <w:lang w:val="bg-BG"/>
        </w:rPr>
        <w:t>Търговия с биологични видове или продукти, попадащи в</w:t>
      </w:r>
      <w:r w:rsidR="00EE72EF" w:rsidRPr="00382533">
        <w:rPr>
          <w:rFonts w:cstheme="minorHAnsi"/>
          <w:bCs/>
          <w:sz w:val="24"/>
          <w:szCs w:val="24"/>
          <w:lang w:val="bg-BG"/>
        </w:rPr>
        <w:t xml:space="preserve"> Конвенция за международната търговия със застрашени видове от дивата фауна и флора</w:t>
      </w:r>
      <w:r w:rsidR="00782E6D" w:rsidRPr="00382533">
        <w:rPr>
          <w:rFonts w:cstheme="minorHAnsi"/>
          <w:bCs/>
          <w:sz w:val="24"/>
          <w:szCs w:val="24"/>
          <w:lang w:val="bg-BG"/>
        </w:rPr>
        <w:t>;</w:t>
      </w:r>
      <w:r w:rsidR="00EE72EF" w:rsidRPr="00382533">
        <w:rPr>
          <w:rFonts w:cstheme="minorHAnsi"/>
          <w:bCs/>
          <w:sz w:val="24"/>
          <w:szCs w:val="24"/>
          <w:lang w:val="bg-BG"/>
        </w:rPr>
        <w:t xml:space="preserve">  </w:t>
      </w:r>
    </w:p>
    <w:p w14:paraId="1B7E04D5" w14:textId="04420A97" w:rsidR="00EE72EF" w:rsidRPr="00382533" w:rsidRDefault="00EE72EF" w:rsidP="006B32CE">
      <w:pPr>
        <w:pStyle w:val="ListParagraph"/>
        <w:numPr>
          <w:ilvl w:val="0"/>
          <w:numId w:val="6"/>
        </w:numPr>
        <w:jc w:val="both"/>
        <w:rPr>
          <w:rFonts w:cstheme="minorHAnsi"/>
          <w:bCs/>
          <w:sz w:val="24"/>
          <w:szCs w:val="24"/>
          <w:lang w:val="bg-BG"/>
        </w:rPr>
      </w:pPr>
      <w:r w:rsidRPr="00382533">
        <w:rPr>
          <w:rFonts w:cstheme="minorHAnsi"/>
          <w:bCs/>
          <w:sz w:val="24"/>
          <w:szCs w:val="24"/>
          <w:lang w:val="bg-BG"/>
        </w:rPr>
        <w:t>Дейности, които имат негативно въздействие върху обекти с култур</w:t>
      </w:r>
      <w:r w:rsidR="00782E6D" w:rsidRPr="00382533">
        <w:rPr>
          <w:rFonts w:cstheme="minorHAnsi"/>
          <w:bCs/>
          <w:sz w:val="24"/>
          <w:szCs w:val="24"/>
          <w:lang w:val="bg-BG"/>
        </w:rPr>
        <w:t>на или археологическа стойност;</w:t>
      </w:r>
    </w:p>
    <w:p w14:paraId="09409780" w14:textId="1DB11469" w:rsidR="00C01304" w:rsidRPr="00382533" w:rsidRDefault="00EE72EF" w:rsidP="006B32CE">
      <w:pPr>
        <w:pStyle w:val="ListParagraph"/>
        <w:numPr>
          <w:ilvl w:val="0"/>
          <w:numId w:val="6"/>
        </w:numPr>
        <w:spacing w:after="0"/>
        <w:jc w:val="both"/>
        <w:rPr>
          <w:rFonts w:cstheme="minorHAnsi"/>
          <w:bCs/>
          <w:sz w:val="24"/>
          <w:szCs w:val="24"/>
          <w:lang w:val="bg-BG"/>
        </w:rPr>
      </w:pPr>
      <w:r w:rsidRPr="00382533">
        <w:rPr>
          <w:rFonts w:cstheme="minorHAnsi"/>
          <w:bCs/>
          <w:sz w:val="24"/>
          <w:szCs w:val="24"/>
          <w:lang w:val="bg-BG"/>
        </w:rPr>
        <w:t>Дейности, които включват пускане на свобода на генетично модифицирани организми (ГМО) в естествена среда или търговия с ГМО.</w:t>
      </w:r>
    </w:p>
    <w:p w14:paraId="2D68BD23" w14:textId="77777777" w:rsidR="006B32CE" w:rsidRPr="00382533" w:rsidRDefault="006B32CE" w:rsidP="006B32CE">
      <w:pPr>
        <w:spacing w:after="0"/>
        <w:jc w:val="both"/>
        <w:rPr>
          <w:rFonts w:cstheme="minorHAnsi"/>
          <w:bCs/>
          <w:sz w:val="24"/>
          <w:szCs w:val="24"/>
          <w:lang w:val="bg-BG"/>
        </w:rPr>
      </w:pPr>
    </w:p>
    <w:p w14:paraId="29991496" w14:textId="4FC94662" w:rsidR="00236CC0" w:rsidRPr="00382533" w:rsidRDefault="00B6044E" w:rsidP="008F0FA0">
      <w:pPr>
        <w:pStyle w:val="ListParagraph"/>
        <w:numPr>
          <w:ilvl w:val="1"/>
          <w:numId w:val="17"/>
        </w:numPr>
        <w:shd w:val="clear" w:color="auto" w:fill="D0E6F6" w:themeFill="accent6" w:themeFillTint="33"/>
        <w:ind w:left="426"/>
        <w:rPr>
          <w:rFonts w:cstheme="minorHAnsi"/>
          <w:b/>
          <w:sz w:val="24"/>
          <w:szCs w:val="24"/>
          <w:lang w:val="bg-BG"/>
        </w:rPr>
      </w:pPr>
      <w:bookmarkStart w:id="24" w:name="_Hlk10992986"/>
      <w:r w:rsidRPr="00382533">
        <w:rPr>
          <w:rFonts w:cstheme="minorHAnsi"/>
          <w:b/>
          <w:bCs/>
          <w:sz w:val="24"/>
          <w:szCs w:val="24"/>
          <w:lang w:val="bg-BG"/>
        </w:rPr>
        <w:t>Категории разходи, допустими за финансиране:</w:t>
      </w:r>
      <w:r w:rsidR="00CB4A92" w:rsidRPr="00382533">
        <w:rPr>
          <w:rFonts w:cstheme="minorHAnsi"/>
          <w:b/>
          <w:bCs/>
          <w:sz w:val="24"/>
          <w:szCs w:val="24"/>
          <w:lang w:val="bg-BG"/>
        </w:rPr>
        <w:t xml:space="preserve">  </w:t>
      </w:r>
    </w:p>
    <w:bookmarkEnd w:id="24"/>
    <w:p w14:paraId="0A31E9D3" w14:textId="77777777" w:rsidR="00D4708B" w:rsidRPr="00382533" w:rsidRDefault="00A51D47" w:rsidP="00A51D47">
      <w:pPr>
        <w:spacing w:before="120"/>
        <w:jc w:val="both"/>
        <w:rPr>
          <w:rFonts w:cstheme="minorHAnsi"/>
          <w:b/>
          <w:sz w:val="24"/>
          <w:szCs w:val="24"/>
          <w:lang w:val="bg-BG"/>
        </w:rPr>
      </w:pPr>
      <w:r w:rsidRPr="00382533">
        <w:rPr>
          <w:rFonts w:cstheme="minorHAnsi"/>
          <w:b/>
          <w:sz w:val="24"/>
          <w:szCs w:val="24"/>
          <w:lang w:val="bg-BG"/>
        </w:rPr>
        <w:t>По процедурата са допустими разходи</w:t>
      </w:r>
      <w:r w:rsidR="00D2521F" w:rsidRPr="00382533">
        <w:rPr>
          <w:rFonts w:cstheme="minorHAnsi"/>
          <w:b/>
          <w:sz w:val="24"/>
          <w:szCs w:val="24"/>
          <w:lang w:val="bg-BG"/>
        </w:rPr>
        <w:t xml:space="preserve"> за </w:t>
      </w:r>
      <w:r w:rsidRPr="00382533">
        <w:rPr>
          <w:rFonts w:cstheme="minorHAnsi"/>
          <w:b/>
          <w:sz w:val="24"/>
          <w:szCs w:val="24"/>
          <w:lang w:val="bg-BG"/>
        </w:rPr>
        <w:t>инвестиции</w:t>
      </w:r>
      <w:r w:rsidR="00D4708B" w:rsidRPr="00382533">
        <w:rPr>
          <w:rFonts w:cstheme="minorHAnsi"/>
          <w:b/>
          <w:sz w:val="24"/>
          <w:szCs w:val="24"/>
          <w:lang w:val="bg-BG"/>
        </w:rPr>
        <w:t>.</w:t>
      </w:r>
    </w:p>
    <w:p w14:paraId="2DDF1E3F" w14:textId="2D0BB358" w:rsidR="00A51D47" w:rsidRPr="00382533" w:rsidRDefault="00A51D47" w:rsidP="00A51D47">
      <w:pPr>
        <w:spacing w:before="120"/>
        <w:jc w:val="both"/>
        <w:rPr>
          <w:rFonts w:cstheme="minorHAnsi"/>
          <w:b/>
          <w:sz w:val="24"/>
          <w:szCs w:val="24"/>
          <w:lang w:val="bg-BG"/>
        </w:rPr>
      </w:pPr>
      <w:r w:rsidRPr="00382533">
        <w:rPr>
          <w:rFonts w:cstheme="minorHAnsi"/>
          <w:b/>
          <w:sz w:val="24"/>
          <w:szCs w:val="24"/>
          <w:lang w:val="bg-BG"/>
        </w:rPr>
        <w:t xml:space="preserve">А) Инвестиции </w:t>
      </w:r>
    </w:p>
    <w:p w14:paraId="7AD7EFD1" w14:textId="19D4A0BD" w:rsidR="00B04A34" w:rsidRPr="00382533" w:rsidRDefault="0093594D" w:rsidP="00B04A34">
      <w:pPr>
        <w:pStyle w:val="ListParagraph"/>
        <w:numPr>
          <w:ilvl w:val="0"/>
          <w:numId w:val="6"/>
        </w:numPr>
        <w:spacing w:before="120" w:line="276" w:lineRule="auto"/>
        <w:jc w:val="both"/>
        <w:rPr>
          <w:rFonts w:cstheme="minorHAnsi"/>
          <w:sz w:val="24"/>
          <w:szCs w:val="24"/>
          <w:lang w:val="bg-BG"/>
        </w:rPr>
      </w:pPr>
      <w:r w:rsidRPr="00382533">
        <w:rPr>
          <w:rFonts w:cstheme="minorHAnsi"/>
          <w:b/>
          <w:sz w:val="24"/>
          <w:szCs w:val="24"/>
          <w:lang w:val="bg-BG"/>
        </w:rPr>
        <w:t>Разходи за придобиване на дълготрайни материални активи (ДМА)</w:t>
      </w:r>
      <w:r w:rsidRPr="00382533">
        <w:rPr>
          <w:rFonts w:cstheme="minorHAnsi"/>
          <w:sz w:val="24"/>
          <w:szCs w:val="24"/>
          <w:lang w:val="bg-BG"/>
        </w:rPr>
        <w:t xml:space="preserve">, в т.ч. придобиване на компютри и хардуер, на </w:t>
      </w:r>
      <w:bookmarkStart w:id="25" w:name="_Hlk10643734"/>
      <w:r w:rsidRPr="00382533">
        <w:rPr>
          <w:rFonts w:cstheme="minorHAnsi"/>
          <w:sz w:val="24"/>
          <w:szCs w:val="24"/>
          <w:lang w:val="bg-BG"/>
        </w:rPr>
        <w:t>стопански инвентар</w:t>
      </w:r>
      <w:bookmarkEnd w:id="25"/>
      <w:r w:rsidRPr="00382533">
        <w:rPr>
          <w:rFonts w:cstheme="minorHAnsi"/>
          <w:sz w:val="24"/>
          <w:szCs w:val="24"/>
          <w:lang w:val="bg-BG"/>
        </w:rPr>
        <w:t>, на оборудване, машини и съоръжения</w:t>
      </w:r>
      <w:r w:rsidR="00EF6B94" w:rsidRPr="00382533">
        <w:rPr>
          <w:rFonts w:cstheme="minorHAnsi"/>
          <w:sz w:val="24"/>
          <w:szCs w:val="24"/>
          <w:lang w:val="bg-BG"/>
        </w:rPr>
        <w:t xml:space="preserve">, </w:t>
      </w:r>
      <w:r w:rsidR="00EE04B6" w:rsidRPr="00382533">
        <w:rPr>
          <w:rFonts w:cstheme="minorHAnsi"/>
          <w:sz w:val="24"/>
          <w:szCs w:val="24"/>
          <w:lang w:val="bg-BG"/>
        </w:rPr>
        <w:t xml:space="preserve">специализирани </w:t>
      </w:r>
      <w:r w:rsidR="00EF6B94" w:rsidRPr="00382533">
        <w:rPr>
          <w:rFonts w:cstheme="minorHAnsi"/>
          <w:sz w:val="24"/>
          <w:szCs w:val="24"/>
          <w:lang w:val="bg-BG"/>
        </w:rPr>
        <w:t>тр</w:t>
      </w:r>
      <w:r w:rsidR="009F73EC" w:rsidRPr="00382533">
        <w:rPr>
          <w:rFonts w:cstheme="minorHAnsi"/>
          <w:sz w:val="24"/>
          <w:szCs w:val="24"/>
          <w:lang w:val="bg-BG"/>
        </w:rPr>
        <w:t>а</w:t>
      </w:r>
      <w:r w:rsidR="00EF6B94" w:rsidRPr="00382533">
        <w:rPr>
          <w:rFonts w:cstheme="minorHAnsi"/>
          <w:sz w:val="24"/>
          <w:szCs w:val="24"/>
          <w:lang w:val="bg-BG"/>
        </w:rPr>
        <w:t>спортни средства</w:t>
      </w:r>
      <w:r w:rsidR="008501BB" w:rsidRPr="00382533">
        <w:rPr>
          <w:rFonts w:cstheme="minorHAnsi"/>
          <w:sz w:val="24"/>
          <w:szCs w:val="24"/>
          <w:lang w:val="bg-BG"/>
        </w:rPr>
        <w:t xml:space="preserve"> (за превоз на материали, стоки и хора)</w:t>
      </w:r>
      <w:r w:rsidR="00155000" w:rsidRPr="00382533">
        <w:rPr>
          <w:rFonts w:cstheme="minorHAnsi"/>
          <w:sz w:val="24"/>
          <w:szCs w:val="24"/>
          <w:lang w:val="bg-BG"/>
        </w:rPr>
        <w:t xml:space="preserve">, </w:t>
      </w:r>
      <w:r w:rsidRPr="00382533">
        <w:rPr>
          <w:rFonts w:cstheme="minorHAnsi"/>
          <w:sz w:val="24"/>
          <w:szCs w:val="24"/>
          <w:lang w:val="bg-BG"/>
        </w:rPr>
        <w:t>и на други ДМА, с изключение на мобилни телефони</w:t>
      </w:r>
      <w:r w:rsidR="008501BB" w:rsidRPr="00382533">
        <w:rPr>
          <w:rFonts w:cstheme="minorHAnsi"/>
          <w:sz w:val="24"/>
          <w:szCs w:val="24"/>
          <w:lang w:val="bg-BG"/>
        </w:rPr>
        <w:t xml:space="preserve"> и леки автомобили</w:t>
      </w:r>
      <w:r w:rsidR="00C607B2" w:rsidRPr="00382533">
        <w:rPr>
          <w:rFonts w:cstheme="minorHAnsi"/>
          <w:sz w:val="24"/>
          <w:szCs w:val="24"/>
          <w:lang w:val="bg-BG"/>
        </w:rPr>
        <w:t xml:space="preserve"> за административни нужди</w:t>
      </w:r>
      <w:r w:rsidR="00155000" w:rsidRPr="00382533">
        <w:rPr>
          <w:rFonts w:cstheme="minorHAnsi"/>
          <w:sz w:val="24"/>
          <w:szCs w:val="24"/>
          <w:lang w:val="bg-BG"/>
        </w:rPr>
        <w:t>.</w:t>
      </w:r>
    </w:p>
    <w:p w14:paraId="0D272055" w14:textId="77777777" w:rsidR="0022182D" w:rsidRPr="00382533" w:rsidRDefault="0022182D" w:rsidP="0022182D">
      <w:pPr>
        <w:pStyle w:val="ListParagraph"/>
        <w:spacing w:before="120" w:line="276" w:lineRule="auto"/>
        <w:jc w:val="both"/>
        <w:rPr>
          <w:rFonts w:cstheme="minorHAnsi"/>
          <w:sz w:val="24"/>
          <w:szCs w:val="24"/>
          <w:lang w:val="bg-BG"/>
        </w:rPr>
      </w:pPr>
    </w:p>
    <w:p w14:paraId="586626CB" w14:textId="48ADBD3C" w:rsidR="00B04A34" w:rsidRPr="00382533" w:rsidRDefault="0093594D" w:rsidP="00B04A34">
      <w:pPr>
        <w:pStyle w:val="ListParagraph"/>
        <w:numPr>
          <w:ilvl w:val="0"/>
          <w:numId w:val="6"/>
        </w:numPr>
        <w:spacing w:before="120" w:line="276" w:lineRule="auto"/>
        <w:jc w:val="both"/>
        <w:rPr>
          <w:rFonts w:cstheme="minorHAnsi"/>
          <w:sz w:val="24"/>
          <w:szCs w:val="24"/>
          <w:lang w:val="bg-BG"/>
        </w:rPr>
      </w:pPr>
      <w:r w:rsidRPr="00382533">
        <w:rPr>
          <w:rFonts w:cstheme="minorHAnsi"/>
          <w:b/>
          <w:sz w:val="24"/>
          <w:szCs w:val="24"/>
          <w:lang w:val="bg-BG"/>
        </w:rPr>
        <w:t>Разходи за придобиване на дълготрайни нематериални активи (ДНА)</w:t>
      </w:r>
      <w:r w:rsidRPr="00382533">
        <w:rPr>
          <w:rFonts w:cstheme="minorHAnsi"/>
          <w:sz w:val="24"/>
          <w:szCs w:val="24"/>
          <w:lang w:val="bg-BG"/>
        </w:rPr>
        <w:t xml:space="preserve">, в т.ч. придобиване на програмни продукти (софтуер), изработване на интернет страница, регистрация на нови продукти/услуги, патенти, лицензи, търговски марки, полезен модел или промишлен дизайн и други подобни права и активи </w:t>
      </w:r>
      <w:r w:rsidR="00A879FC" w:rsidRPr="00382533">
        <w:rPr>
          <w:rFonts w:cstheme="minorHAnsi"/>
          <w:sz w:val="24"/>
          <w:szCs w:val="24"/>
          <w:lang w:val="bg-BG"/>
        </w:rPr>
        <w:t>–до 15%</w:t>
      </w:r>
      <w:r w:rsidR="00B04A34" w:rsidRPr="00382533">
        <w:rPr>
          <w:rFonts w:cstheme="minorHAnsi"/>
          <w:sz w:val="24"/>
          <w:szCs w:val="24"/>
          <w:lang w:val="bg-BG"/>
        </w:rPr>
        <w:t xml:space="preserve"> от общите разходи по проекта</w:t>
      </w:r>
      <w:r w:rsidR="00DA45E3" w:rsidRPr="00382533">
        <w:rPr>
          <w:rFonts w:cstheme="minorHAnsi"/>
          <w:sz w:val="24"/>
          <w:szCs w:val="24"/>
          <w:lang w:val="bg-BG"/>
        </w:rPr>
        <w:t>.</w:t>
      </w:r>
    </w:p>
    <w:p w14:paraId="3E50CE7D" w14:textId="77777777" w:rsidR="009F73EC" w:rsidRPr="00382533" w:rsidRDefault="009F73EC" w:rsidP="00F571E2">
      <w:pPr>
        <w:pStyle w:val="ListParagraph"/>
        <w:spacing w:after="0" w:line="240" w:lineRule="auto"/>
        <w:jc w:val="both"/>
        <w:rPr>
          <w:rFonts w:cstheme="minorHAnsi"/>
          <w:sz w:val="16"/>
          <w:szCs w:val="16"/>
          <w:lang w:val="bg-BG"/>
        </w:rPr>
      </w:pPr>
    </w:p>
    <w:p w14:paraId="4C5444D2" w14:textId="165F4A59" w:rsidR="00B97DD2" w:rsidRDefault="0093594D" w:rsidP="007655A8">
      <w:pPr>
        <w:pStyle w:val="ListParagraph"/>
        <w:numPr>
          <w:ilvl w:val="0"/>
          <w:numId w:val="6"/>
        </w:numPr>
        <w:spacing w:before="120"/>
        <w:jc w:val="both"/>
        <w:rPr>
          <w:rFonts w:cstheme="minorHAnsi"/>
          <w:sz w:val="24"/>
          <w:szCs w:val="24"/>
          <w:lang w:val="bg-BG"/>
        </w:rPr>
      </w:pPr>
      <w:r w:rsidRPr="004A0E5D">
        <w:rPr>
          <w:rFonts w:cstheme="minorHAnsi"/>
          <w:b/>
          <w:sz w:val="24"/>
          <w:szCs w:val="24"/>
          <w:lang w:val="bg-BG"/>
        </w:rPr>
        <w:lastRenderedPageBreak/>
        <w:t>Разходи за Строително ремонтни дейности</w:t>
      </w:r>
      <w:r w:rsidRPr="004A0E5D">
        <w:rPr>
          <w:rFonts w:cstheme="minorHAnsi"/>
          <w:sz w:val="24"/>
          <w:szCs w:val="24"/>
          <w:lang w:val="bg-BG"/>
        </w:rPr>
        <w:t xml:space="preserve"> – за Изграждане и/или обновяване на сгради и съоръжения необходими за внедряването на предвидените по проекта дълготрайни материални активи – до </w:t>
      </w:r>
      <w:r w:rsidR="00930462" w:rsidRPr="004A0E5D">
        <w:rPr>
          <w:rFonts w:cstheme="minorHAnsi"/>
          <w:sz w:val="24"/>
          <w:szCs w:val="24"/>
          <w:lang w:val="bg-BG"/>
        </w:rPr>
        <w:t>2</w:t>
      </w:r>
      <w:r w:rsidR="00872ED7" w:rsidRPr="004A0E5D">
        <w:rPr>
          <w:rFonts w:cstheme="minorHAnsi"/>
          <w:sz w:val="24"/>
          <w:szCs w:val="24"/>
          <w:lang w:val="bg-BG"/>
        </w:rPr>
        <w:t>5</w:t>
      </w:r>
      <w:r w:rsidRPr="004A0E5D">
        <w:rPr>
          <w:rFonts w:cstheme="minorHAnsi"/>
          <w:sz w:val="24"/>
          <w:szCs w:val="24"/>
          <w:lang w:val="bg-BG"/>
        </w:rPr>
        <w:t xml:space="preserve">% </w:t>
      </w:r>
      <w:bookmarkStart w:id="26" w:name="_Hlk13220736"/>
      <w:r w:rsidRPr="004A0E5D">
        <w:rPr>
          <w:rFonts w:cstheme="minorHAnsi"/>
          <w:sz w:val="24"/>
          <w:szCs w:val="24"/>
          <w:lang w:val="bg-BG"/>
        </w:rPr>
        <w:t>от общите разходи</w:t>
      </w:r>
      <w:r w:rsidR="00067018" w:rsidRPr="004A0E5D">
        <w:rPr>
          <w:rFonts w:cstheme="minorHAnsi"/>
          <w:sz w:val="24"/>
          <w:szCs w:val="24"/>
          <w:lang w:val="bg-BG"/>
        </w:rPr>
        <w:t xml:space="preserve"> по проекта</w:t>
      </w:r>
      <w:r w:rsidR="007A7E6B" w:rsidRPr="004A0E5D">
        <w:rPr>
          <w:rFonts w:cstheme="minorHAnsi"/>
          <w:sz w:val="24"/>
          <w:szCs w:val="24"/>
          <w:lang w:val="bg-BG"/>
        </w:rPr>
        <w:t xml:space="preserve"> </w:t>
      </w:r>
    </w:p>
    <w:p w14:paraId="60B3E8CF" w14:textId="77777777" w:rsidR="004A0E5D" w:rsidRPr="004A0E5D" w:rsidRDefault="004A0E5D" w:rsidP="004A0E5D">
      <w:pPr>
        <w:pStyle w:val="ListParagraph"/>
        <w:spacing w:before="120"/>
        <w:jc w:val="both"/>
        <w:rPr>
          <w:rFonts w:cstheme="minorHAnsi"/>
          <w:sz w:val="24"/>
          <w:szCs w:val="24"/>
          <w:lang w:val="bg-BG"/>
        </w:rPr>
      </w:pPr>
    </w:p>
    <w:p w14:paraId="6D517D2F" w14:textId="040B17AD" w:rsidR="00B97DD2" w:rsidRPr="00382533" w:rsidRDefault="00B97DD2" w:rsidP="00565CF7">
      <w:pPr>
        <w:pStyle w:val="ListParagraph"/>
        <w:numPr>
          <w:ilvl w:val="0"/>
          <w:numId w:val="6"/>
        </w:numPr>
        <w:spacing w:before="120"/>
        <w:jc w:val="both"/>
        <w:rPr>
          <w:rFonts w:cstheme="minorHAnsi"/>
          <w:b/>
          <w:sz w:val="24"/>
          <w:szCs w:val="24"/>
          <w:lang w:val="bg-BG"/>
        </w:rPr>
      </w:pPr>
      <w:r w:rsidRPr="00382533">
        <w:rPr>
          <w:rFonts w:cstheme="minorHAnsi"/>
          <w:b/>
          <w:sz w:val="24"/>
          <w:szCs w:val="24"/>
          <w:lang w:val="bg-BG"/>
        </w:rPr>
        <w:t>Непредвидени разходи в размер до 5% от стойността на Проекта.</w:t>
      </w:r>
    </w:p>
    <w:bookmarkEnd w:id="26"/>
    <w:p w14:paraId="2BAB81AC" w14:textId="77777777" w:rsidR="007D4052" w:rsidRPr="00382533" w:rsidRDefault="007D4052" w:rsidP="007D4052">
      <w:pPr>
        <w:pStyle w:val="ListParagraph"/>
        <w:spacing w:before="120"/>
        <w:jc w:val="both"/>
        <w:rPr>
          <w:rFonts w:cstheme="minorHAnsi"/>
          <w:sz w:val="24"/>
          <w:szCs w:val="24"/>
          <w:lang w:val="bg-BG"/>
        </w:rPr>
      </w:pPr>
    </w:p>
    <w:p w14:paraId="5296E2D3" w14:textId="5654BCF9" w:rsidR="007D4052" w:rsidRPr="00382533" w:rsidRDefault="007D4052" w:rsidP="007D4052">
      <w:pPr>
        <w:pStyle w:val="ListParagraph"/>
        <w:pBdr>
          <w:top w:val="single" w:sz="4" w:space="1" w:color="auto"/>
          <w:left w:val="single" w:sz="4" w:space="4" w:color="auto"/>
          <w:bottom w:val="single" w:sz="4" w:space="1" w:color="auto"/>
          <w:right w:val="single" w:sz="4" w:space="4" w:color="auto"/>
        </w:pBdr>
        <w:shd w:val="clear" w:color="auto" w:fill="CEDBE6" w:themeFill="background2"/>
        <w:spacing w:before="120"/>
        <w:ind w:left="142"/>
        <w:jc w:val="both"/>
        <w:rPr>
          <w:rFonts w:cstheme="minorHAnsi"/>
          <w:sz w:val="24"/>
          <w:szCs w:val="24"/>
          <w:lang w:val="bg-BG"/>
        </w:rPr>
      </w:pPr>
      <w:r w:rsidRPr="00382533">
        <w:rPr>
          <w:rFonts w:cstheme="minorHAnsi"/>
          <w:b/>
          <w:bCs/>
          <w:sz w:val="24"/>
          <w:szCs w:val="24"/>
          <w:lang w:val="bg-BG"/>
        </w:rPr>
        <w:t>ВАЖНО:</w:t>
      </w:r>
      <w:r w:rsidRPr="00382533">
        <w:rPr>
          <w:rFonts w:cstheme="minorHAnsi"/>
          <w:sz w:val="24"/>
          <w:szCs w:val="24"/>
          <w:lang w:val="bg-BG"/>
        </w:rPr>
        <w:t xml:space="preserve"> Дълготрайните материални и нематериални активи, придобити със средства по проекта, следва да бъдат използвани единствено в стопанския обект, който </w:t>
      </w:r>
      <w:r w:rsidR="00972A7A" w:rsidRPr="00382533">
        <w:rPr>
          <w:rFonts w:cstheme="minorHAnsi"/>
          <w:sz w:val="24"/>
          <w:szCs w:val="24"/>
          <w:lang w:val="bg-BG"/>
        </w:rPr>
        <w:t>изпълнява проекта</w:t>
      </w:r>
      <w:r w:rsidRPr="00382533">
        <w:rPr>
          <w:rFonts w:cstheme="minorHAnsi"/>
          <w:sz w:val="24"/>
          <w:szCs w:val="24"/>
          <w:lang w:val="bg-BG"/>
        </w:rPr>
        <w:t xml:space="preserve">, да бъдат амортизируеми, да бъдат закупени при пазарни условия от трети страни, несвързани с </w:t>
      </w:r>
      <w:r w:rsidR="00183BE9" w:rsidRPr="00382533">
        <w:rPr>
          <w:rFonts w:cstheme="minorHAnsi"/>
          <w:sz w:val="24"/>
          <w:szCs w:val="24"/>
          <w:lang w:val="bg-BG"/>
        </w:rPr>
        <w:t>бенефициента</w:t>
      </w:r>
      <w:r w:rsidRPr="00382533">
        <w:rPr>
          <w:rFonts w:cstheme="minorHAnsi"/>
          <w:sz w:val="24"/>
          <w:szCs w:val="24"/>
          <w:lang w:val="bg-BG"/>
        </w:rPr>
        <w:t xml:space="preserve">, и да бъдат включени в активите на предприятието, съгласно приложимите счетоводни стандарти, както и да останат </w:t>
      </w:r>
      <w:r w:rsidR="00E24103" w:rsidRPr="00382533">
        <w:rPr>
          <w:rFonts w:cstheme="minorHAnsi"/>
          <w:sz w:val="24"/>
          <w:szCs w:val="24"/>
          <w:lang w:val="bg-BG"/>
        </w:rPr>
        <w:t xml:space="preserve">негова </w:t>
      </w:r>
      <w:r w:rsidR="00972A7A" w:rsidRPr="00382533">
        <w:rPr>
          <w:rFonts w:cstheme="minorHAnsi"/>
          <w:sz w:val="24"/>
          <w:szCs w:val="24"/>
          <w:lang w:val="bg-BG"/>
        </w:rPr>
        <w:t xml:space="preserve">собственост </w:t>
      </w:r>
      <w:r w:rsidRPr="00382533">
        <w:rPr>
          <w:rFonts w:cstheme="minorHAnsi"/>
          <w:sz w:val="24"/>
          <w:szCs w:val="24"/>
          <w:lang w:val="bg-BG"/>
        </w:rPr>
        <w:t>за период от пет години след придобиването им.</w:t>
      </w:r>
    </w:p>
    <w:p w14:paraId="7782F63C" w14:textId="33ED5D55" w:rsidR="000D5BE8" w:rsidRPr="00382533" w:rsidRDefault="00F65A0F" w:rsidP="00067018">
      <w:pPr>
        <w:spacing w:before="120"/>
        <w:ind w:left="360"/>
        <w:jc w:val="both"/>
        <w:rPr>
          <w:rFonts w:cstheme="minorHAnsi"/>
          <w:b/>
          <w:sz w:val="24"/>
          <w:szCs w:val="24"/>
          <w:lang w:val="bg-BG"/>
        </w:rPr>
      </w:pPr>
      <w:r w:rsidRPr="00084CA0">
        <w:rPr>
          <w:rFonts w:cstheme="minorHAnsi"/>
          <w:bCs/>
          <w:sz w:val="24"/>
          <w:szCs w:val="24"/>
          <w:lang w:val="bg-BG"/>
        </w:rPr>
        <w:t xml:space="preserve">Разходите за инвестиции се покриват в равно съотношение (45%:45%) от средствата, отпускани като безвъзмездна финансова помощ (гранта) и </w:t>
      </w:r>
      <w:r w:rsidRPr="00084CA0">
        <w:rPr>
          <w:rFonts w:eastAsia="Calibri" w:cstheme="minorHAnsi"/>
          <w:bCs/>
          <w:sz w:val="24"/>
          <w:szCs w:val="24"/>
          <w:lang w:val="bg-BG"/>
        </w:rPr>
        <w:t>от заемни финансови средства (банковия кредит).</w:t>
      </w:r>
    </w:p>
    <w:p w14:paraId="3C14DFE3" w14:textId="33855247" w:rsidR="00353EFA" w:rsidRPr="00382533" w:rsidRDefault="00067018" w:rsidP="00353EFA">
      <w:pPr>
        <w:spacing w:before="120"/>
        <w:jc w:val="both"/>
        <w:rPr>
          <w:rFonts w:cstheme="minorHAnsi"/>
          <w:b/>
          <w:sz w:val="24"/>
          <w:szCs w:val="24"/>
          <w:lang w:val="bg-BG"/>
        </w:rPr>
      </w:pPr>
      <w:r w:rsidRPr="00382533">
        <w:rPr>
          <w:rFonts w:cstheme="minorHAnsi"/>
          <w:b/>
          <w:sz w:val="24"/>
          <w:szCs w:val="24"/>
          <w:lang w:val="bg-BG"/>
        </w:rPr>
        <w:t>Б)</w:t>
      </w:r>
      <w:r w:rsidRPr="00382533">
        <w:rPr>
          <w:rFonts w:cstheme="minorHAnsi"/>
          <w:bCs/>
          <w:sz w:val="24"/>
          <w:szCs w:val="24"/>
          <w:lang w:val="bg-BG"/>
        </w:rPr>
        <w:t xml:space="preserve"> </w:t>
      </w:r>
      <w:r w:rsidR="00E87ADE" w:rsidRPr="00382533">
        <w:rPr>
          <w:rFonts w:cstheme="minorHAnsi"/>
          <w:b/>
          <w:sz w:val="24"/>
          <w:szCs w:val="24"/>
          <w:lang w:val="bg-BG"/>
        </w:rPr>
        <w:t>Финансов ресурс  за оборотни средства</w:t>
      </w:r>
      <w:r w:rsidR="00F65A0F">
        <w:rPr>
          <w:rFonts w:cstheme="minorHAnsi"/>
          <w:b/>
          <w:sz w:val="24"/>
          <w:szCs w:val="24"/>
          <w:lang w:val="bg-BG"/>
        </w:rPr>
        <w:t xml:space="preserve"> </w:t>
      </w:r>
      <w:r w:rsidR="00F65A0F" w:rsidRPr="00EB508A">
        <w:rPr>
          <w:rFonts w:cstheme="minorHAnsi"/>
          <w:b/>
          <w:bCs/>
          <w:sz w:val="24"/>
          <w:szCs w:val="24"/>
          <w:lang w:val="bg-BG"/>
        </w:rPr>
        <w:t>и средства за ДДС</w:t>
      </w:r>
      <w:r w:rsidR="00E87ADE" w:rsidRPr="00382533">
        <w:rPr>
          <w:rFonts w:cstheme="minorHAnsi"/>
          <w:b/>
          <w:bCs/>
          <w:sz w:val="24"/>
          <w:szCs w:val="24"/>
          <w:lang w:val="bg-BG"/>
        </w:rPr>
        <w:t xml:space="preserve"> </w:t>
      </w:r>
    </w:p>
    <w:p w14:paraId="388DC990" w14:textId="1CB24623" w:rsidR="00067018" w:rsidRPr="00382533" w:rsidRDefault="00067018" w:rsidP="0093594D">
      <w:pPr>
        <w:pStyle w:val="ListParagraph"/>
        <w:numPr>
          <w:ilvl w:val="0"/>
          <w:numId w:val="6"/>
        </w:numPr>
        <w:spacing w:before="120"/>
        <w:jc w:val="both"/>
        <w:rPr>
          <w:rFonts w:cstheme="minorHAnsi"/>
          <w:bCs/>
          <w:sz w:val="24"/>
          <w:szCs w:val="24"/>
          <w:lang w:val="bg-BG"/>
        </w:rPr>
      </w:pPr>
      <w:r w:rsidRPr="00382533">
        <w:rPr>
          <w:rFonts w:cstheme="minorHAnsi"/>
          <w:bCs/>
          <w:sz w:val="24"/>
          <w:szCs w:val="24"/>
          <w:lang w:val="bg-BG"/>
        </w:rPr>
        <w:t>Разходи за суровини, материали, консумативи и стопански инвентар (ко</w:t>
      </w:r>
      <w:r w:rsidR="00E24103" w:rsidRPr="00382533">
        <w:rPr>
          <w:rFonts w:cstheme="minorHAnsi"/>
          <w:bCs/>
          <w:sz w:val="24"/>
          <w:szCs w:val="24"/>
          <w:lang w:val="bg-BG"/>
        </w:rPr>
        <w:t xml:space="preserve">ито </w:t>
      </w:r>
      <w:r w:rsidRPr="00382533">
        <w:rPr>
          <w:rFonts w:cstheme="minorHAnsi"/>
          <w:bCs/>
          <w:sz w:val="24"/>
          <w:szCs w:val="24"/>
          <w:lang w:val="bg-BG"/>
        </w:rPr>
        <w:t>не</w:t>
      </w:r>
      <w:r w:rsidR="00972A7A" w:rsidRPr="00382533">
        <w:rPr>
          <w:rFonts w:cstheme="minorHAnsi"/>
          <w:bCs/>
          <w:sz w:val="24"/>
          <w:szCs w:val="24"/>
          <w:lang w:val="bg-BG"/>
        </w:rPr>
        <w:t xml:space="preserve"> са</w:t>
      </w:r>
      <w:r w:rsidRPr="00382533">
        <w:rPr>
          <w:rFonts w:cstheme="minorHAnsi"/>
          <w:bCs/>
          <w:sz w:val="24"/>
          <w:szCs w:val="24"/>
          <w:lang w:val="bg-BG"/>
        </w:rPr>
        <w:t xml:space="preserve"> ДМА),</w:t>
      </w:r>
      <w:r w:rsidR="00DD3A47" w:rsidRPr="00382533">
        <w:rPr>
          <w:rFonts w:cstheme="minorHAnsi"/>
          <w:bCs/>
          <w:sz w:val="24"/>
          <w:szCs w:val="24"/>
          <w:lang w:val="bg-BG"/>
        </w:rPr>
        <w:t xml:space="preserve"> </w:t>
      </w:r>
      <w:r w:rsidR="00F65A0F" w:rsidRPr="00084CA0">
        <w:rPr>
          <w:rFonts w:cstheme="minorHAnsi"/>
          <w:bCs/>
          <w:sz w:val="24"/>
          <w:szCs w:val="24"/>
          <w:lang w:val="bg-BG"/>
        </w:rPr>
        <w:t xml:space="preserve">стоково-материални запаси, разходи за изплащане на заплати, режийни, </w:t>
      </w:r>
      <w:r w:rsidR="00DD3A47" w:rsidRPr="00382533">
        <w:rPr>
          <w:rFonts w:cstheme="minorHAnsi"/>
          <w:bCs/>
          <w:sz w:val="24"/>
          <w:szCs w:val="24"/>
          <w:lang w:val="bg-BG"/>
        </w:rPr>
        <w:t>реклами, , ДДС</w:t>
      </w:r>
      <w:r w:rsidR="00F65A0F">
        <w:rPr>
          <w:rFonts w:cstheme="minorHAnsi"/>
          <w:bCs/>
          <w:sz w:val="24"/>
          <w:szCs w:val="24"/>
          <w:lang w:val="bg-BG"/>
        </w:rPr>
        <w:t xml:space="preserve">, </w:t>
      </w:r>
      <w:r w:rsidR="00F65A0F" w:rsidRPr="00084CA0">
        <w:rPr>
          <w:rFonts w:cstheme="minorHAnsi"/>
          <w:bCs/>
          <w:sz w:val="24"/>
          <w:szCs w:val="24"/>
          <w:lang w:val="bg-BG"/>
        </w:rPr>
        <w:t>разходи за плащане на лични данъци и осигуровки или други задължения към държавата</w:t>
      </w:r>
      <w:r w:rsidR="00DD3A47" w:rsidRPr="00382533">
        <w:rPr>
          <w:rFonts w:cstheme="minorHAnsi"/>
          <w:bCs/>
          <w:sz w:val="24"/>
          <w:szCs w:val="24"/>
          <w:lang w:val="bg-BG"/>
        </w:rPr>
        <w:t xml:space="preserve"> и др.</w:t>
      </w:r>
      <w:r w:rsidRPr="00382533">
        <w:rPr>
          <w:rFonts w:cstheme="minorHAnsi"/>
          <w:bCs/>
          <w:sz w:val="24"/>
          <w:szCs w:val="24"/>
          <w:lang w:val="bg-BG"/>
        </w:rPr>
        <w:t xml:space="preserve"> необходими за основната дейност на компанията</w:t>
      </w:r>
      <w:r w:rsidR="00F65A0F">
        <w:rPr>
          <w:rFonts w:cstheme="minorHAnsi"/>
          <w:bCs/>
          <w:sz w:val="24"/>
          <w:szCs w:val="24"/>
          <w:lang w:val="bg-BG"/>
        </w:rPr>
        <w:t xml:space="preserve">, </w:t>
      </w:r>
      <w:r w:rsidR="00F65A0F" w:rsidRPr="00084CA0">
        <w:rPr>
          <w:rFonts w:cstheme="minorHAnsi"/>
          <w:bCs/>
          <w:sz w:val="24"/>
          <w:szCs w:val="24"/>
          <w:lang w:val="bg-BG"/>
        </w:rPr>
        <w:t>включително и за рефинансиране на вече направени подобни разходи</w:t>
      </w:r>
      <w:r w:rsidRPr="00382533">
        <w:rPr>
          <w:rFonts w:cstheme="minorHAnsi"/>
          <w:bCs/>
          <w:sz w:val="24"/>
          <w:szCs w:val="24"/>
          <w:lang w:val="bg-BG"/>
        </w:rPr>
        <w:t xml:space="preserve"> – до </w:t>
      </w:r>
      <w:r w:rsidR="00C607B2" w:rsidRPr="00382533">
        <w:rPr>
          <w:rFonts w:cstheme="minorHAnsi"/>
          <w:bCs/>
          <w:sz w:val="24"/>
          <w:szCs w:val="24"/>
          <w:lang w:val="bg-BG"/>
        </w:rPr>
        <w:t>3</w:t>
      </w:r>
      <w:r w:rsidR="000E56EC" w:rsidRPr="00382533">
        <w:rPr>
          <w:rFonts w:cstheme="minorHAnsi"/>
          <w:bCs/>
          <w:sz w:val="24"/>
          <w:szCs w:val="24"/>
          <w:lang w:val="bg-BG"/>
        </w:rPr>
        <w:t>0</w:t>
      </w:r>
      <w:r w:rsidRPr="00382533">
        <w:rPr>
          <w:rFonts w:cstheme="minorHAnsi"/>
          <w:bCs/>
          <w:sz w:val="24"/>
          <w:szCs w:val="24"/>
          <w:lang w:val="bg-BG"/>
        </w:rPr>
        <w:t>% от общите разходи по проекта</w:t>
      </w:r>
      <w:r w:rsidR="00CA0AC6" w:rsidRPr="00382533">
        <w:rPr>
          <w:rFonts w:cstheme="minorHAnsi"/>
          <w:bCs/>
          <w:sz w:val="24"/>
          <w:szCs w:val="24"/>
          <w:lang w:val="bg-BG"/>
        </w:rPr>
        <w:t>.</w:t>
      </w:r>
      <w:r w:rsidR="007D4052" w:rsidRPr="00382533">
        <w:rPr>
          <w:rFonts w:cstheme="minorHAnsi"/>
          <w:bCs/>
          <w:sz w:val="24"/>
          <w:szCs w:val="24"/>
          <w:lang w:val="bg-BG"/>
        </w:rPr>
        <w:t xml:space="preserve"> </w:t>
      </w:r>
    </w:p>
    <w:p w14:paraId="5E1A2BB5" w14:textId="0615F0E0" w:rsidR="00A51D47" w:rsidRPr="00382533" w:rsidRDefault="00A51D47" w:rsidP="00A51D47">
      <w:pPr>
        <w:pBdr>
          <w:top w:val="single" w:sz="4" w:space="1" w:color="auto"/>
          <w:left w:val="single" w:sz="4" w:space="4" w:color="auto"/>
          <w:bottom w:val="single" w:sz="4" w:space="1" w:color="auto"/>
          <w:right w:val="single" w:sz="4" w:space="4" w:color="auto"/>
        </w:pBdr>
        <w:shd w:val="clear" w:color="auto" w:fill="CEDBE6" w:themeFill="background2"/>
        <w:spacing w:before="120"/>
        <w:jc w:val="both"/>
        <w:rPr>
          <w:rFonts w:cstheme="minorHAnsi"/>
          <w:color w:val="3494BA" w:themeColor="accent1"/>
          <w:sz w:val="24"/>
          <w:szCs w:val="24"/>
          <w:lang w:val="bg-BG"/>
        </w:rPr>
      </w:pPr>
      <w:r w:rsidRPr="00382533">
        <w:rPr>
          <w:rFonts w:cstheme="minorHAnsi"/>
          <w:b/>
          <w:sz w:val="24"/>
          <w:szCs w:val="24"/>
          <w:lang w:val="bg-BG"/>
        </w:rPr>
        <w:t xml:space="preserve">ВАЖНО: </w:t>
      </w:r>
      <w:r w:rsidRPr="00382533">
        <w:rPr>
          <w:rFonts w:cstheme="minorHAnsi"/>
          <w:sz w:val="24"/>
          <w:szCs w:val="24"/>
          <w:lang w:val="bg-BG"/>
        </w:rPr>
        <w:t>Данък добавена стойност на горепосочените разходи е допустим, само в случаите на кандидати, които нямат регистрация по ДДС</w:t>
      </w:r>
      <w:r w:rsidR="00CA0AC6" w:rsidRPr="00382533">
        <w:rPr>
          <w:rFonts w:cstheme="minorHAnsi"/>
          <w:sz w:val="24"/>
          <w:szCs w:val="24"/>
          <w:lang w:val="bg-BG"/>
        </w:rPr>
        <w:t>,</w:t>
      </w:r>
      <w:r w:rsidRPr="00382533">
        <w:rPr>
          <w:rFonts w:cstheme="minorHAnsi"/>
          <w:sz w:val="24"/>
          <w:szCs w:val="24"/>
          <w:lang w:val="bg-BG"/>
        </w:rPr>
        <w:t xml:space="preserve"> съгласно Закона за данък върху добавената стойност</w:t>
      </w:r>
      <w:r w:rsidR="00995DD8" w:rsidRPr="00382533">
        <w:rPr>
          <w:rFonts w:cstheme="minorHAnsi"/>
          <w:sz w:val="24"/>
          <w:szCs w:val="24"/>
          <w:lang w:val="bg-BG"/>
        </w:rPr>
        <w:t>.</w:t>
      </w:r>
    </w:p>
    <w:p w14:paraId="07665D85" w14:textId="482551F1" w:rsidR="00F65A0F" w:rsidRDefault="00F65A0F" w:rsidP="00E24103">
      <w:pPr>
        <w:pStyle w:val="ListParagraph"/>
        <w:spacing w:before="120"/>
        <w:ind w:left="-142"/>
        <w:jc w:val="both"/>
        <w:rPr>
          <w:rFonts w:cstheme="minorHAnsi"/>
          <w:b/>
          <w:sz w:val="24"/>
          <w:szCs w:val="24"/>
          <w:lang w:val="bg-BG"/>
        </w:rPr>
      </w:pPr>
      <w:r w:rsidRPr="00084CA0">
        <w:rPr>
          <w:rFonts w:cstheme="minorHAnsi"/>
          <w:bCs/>
          <w:sz w:val="24"/>
          <w:szCs w:val="24"/>
          <w:lang w:val="bg-BG"/>
        </w:rPr>
        <w:t xml:space="preserve">Не се отпуска безвъзмездна финансова помощ (грант) за разходите за оборотни средства и разходите за покриване на ДДС. При поискване от страна на кандидата Банката </w:t>
      </w:r>
      <w:r>
        <w:rPr>
          <w:rFonts w:cstheme="minorHAnsi"/>
          <w:bCs/>
          <w:sz w:val="24"/>
          <w:szCs w:val="24"/>
          <w:lang w:val="bg-BG"/>
        </w:rPr>
        <w:t>може да</w:t>
      </w:r>
      <w:r w:rsidRPr="00084CA0">
        <w:rPr>
          <w:rFonts w:cstheme="minorHAnsi"/>
          <w:bCs/>
          <w:sz w:val="24"/>
          <w:szCs w:val="24"/>
          <w:lang w:val="bg-BG"/>
        </w:rPr>
        <w:t xml:space="preserve"> предостави отделен кредитен продукт (банков заем) на кандидата за покриване на разходи за оборотни средства и разходи за ДДС в максимален размер до 30% от стойността на проекта</w:t>
      </w:r>
      <w:r>
        <w:rPr>
          <w:rFonts w:cstheme="minorHAnsi"/>
          <w:bCs/>
          <w:sz w:val="24"/>
          <w:szCs w:val="24"/>
          <w:lang w:val="bg-BG"/>
        </w:rPr>
        <w:t>.</w:t>
      </w:r>
    </w:p>
    <w:p w14:paraId="1055FD8E" w14:textId="77777777" w:rsidR="00F65A0F" w:rsidRDefault="00F65A0F" w:rsidP="00E24103">
      <w:pPr>
        <w:pStyle w:val="ListParagraph"/>
        <w:spacing w:before="120"/>
        <w:ind w:left="-142"/>
        <w:jc w:val="both"/>
        <w:rPr>
          <w:rFonts w:cstheme="minorHAnsi"/>
          <w:b/>
          <w:sz w:val="24"/>
          <w:szCs w:val="24"/>
          <w:lang w:val="bg-BG"/>
        </w:rPr>
      </w:pPr>
    </w:p>
    <w:p w14:paraId="51E6191C" w14:textId="7D1E5955" w:rsidR="00E24103" w:rsidRPr="00382533" w:rsidRDefault="009F73EC" w:rsidP="00E24103">
      <w:pPr>
        <w:pStyle w:val="ListParagraph"/>
        <w:spacing w:before="120"/>
        <w:ind w:left="-142"/>
        <w:jc w:val="both"/>
        <w:rPr>
          <w:rFonts w:cstheme="minorHAnsi"/>
          <w:b/>
          <w:sz w:val="24"/>
          <w:szCs w:val="24"/>
          <w:lang w:val="bg-BG"/>
        </w:rPr>
      </w:pPr>
      <w:r w:rsidRPr="00382533">
        <w:rPr>
          <w:rFonts w:cstheme="minorHAnsi"/>
          <w:b/>
          <w:sz w:val="24"/>
          <w:szCs w:val="24"/>
          <w:lang w:val="bg-BG"/>
        </w:rPr>
        <w:t>2.</w:t>
      </w:r>
      <w:r w:rsidR="00B53F55" w:rsidRPr="00382533">
        <w:rPr>
          <w:rFonts w:cstheme="minorHAnsi"/>
          <w:b/>
          <w:sz w:val="24"/>
          <w:szCs w:val="24"/>
          <w:lang w:val="bg-BG"/>
        </w:rPr>
        <w:t>3</w:t>
      </w:r>
      <w:r w:rsidRPr="00382533">
        <w:rPr>
          <w:rFonts w:cstheme="minorHAnsi"/>
          <w:b/>
          <w:sz w:val="24"/>
          <w:szCs w:val="24"/>
          <w:lang w:val="bg-BG"/>
        </w:rPr>
        <w:t>.1.</w:t>
      </w:r>
      <w:r w:rsidR="00972A7A" w:rsidRPr="00382533">
        <w:rPr>
          <w:rFonts w:cstheme="minorHAnsi"/>
          <w:b/>
          <w:sz w:val="24"/>
          <w:szCs w:val="24"/>
          <w:lang w:val="bg-BG"/>
        </w:rPr>
        <w:t>Условия за допустимост на разходите</w:t>
      </w:r>
    </w:p>
    <w:p w14:paraId="133DAB1A" w14:textId="77777777" w:rsidR="00843896" w:rsidRPr="00382533" w:rsidRDefault="00843896" w:rsidP="00843896">
      <w:pPr>
        <w:pStyle w:val="ListParagraph"/>
        <w:spacing w:before="100" w:beforeAutospacing="1" w:after="0"/>
        <w:ind w:left="-142"/>
        <w:jc w:val="both"/>
        <w:rPr>
          <w:rFonts w:cstheme="minorHAnsi"/>
          <w:sz w:val="16"/>
          <w:szCs w:val="16"/>
          <w:lang w:val="bg-BG"/>
        </w:rPr>
      </w:pPr>
    </w:p>
    <w:p w14:paraId="2C2E3455" w14:textId="7C603E29" w:rsidR="00972A7A" w:rsidRPr="00382533" w:rsidRDefault="00972A7A" w:rsidP="00E24103">
      <w:pPr>
        <w:pStyle w:val="ListParagraph"/>
        <w:spacing w:before="120"/>
        <w:ind w:left="-142"/>
        <w:jc w:val="both"/>
        <w:rPr>
          <w:rFonts w:cstheme="minorHAnsi"/>
          <w:b/>
          <w:sz w:val="24"/>
          <w:szCs w:val="24"/>
          <w:lang w:val="bg-BG"/>
        </w:rPr>
      </w:pPr>
      <w:r w:rsidRPr="00382533">
        <w:rPr>
          <w:rFonts w:cstheme="minorHAnsi"/>
          <w:sz w:val="24"/>
          <w:szCs w:val="24"/>
          <w:lang w:val="bg-BG"/>
        </w:rPr>
        <w:t>За да бъдат допустими разходите трябва да отговарят на следните условия:</w:t>
      </w:r>
    </w:p>
    <w:p w14:paraId="039A5DA6" w14:textId="5E7E0E42" w:rsidR="00972A7A" w:rsidRPr="00382533" w:rsidRDefault="00972A7A" w:rsidP="00F571E2">
      <w:pPr>
        <w:pStyle w:val="ListParagraph"/>
        <w:numPr>
          <w:ilvl w:val="0"/>
          <w:numId w:val="6"/>
        </w:numPr>
        <w:jc w:val="both"/>
        <w:rPr>
          <w:rFonts w:cstheme="minorHAnsi"/>
          <w:sz w:val="24"/>
          <w:szCs w:val="24"/>
          <w:lang w:val="bg-BG"/>
        </w:rPr>
      </w:pPr>
      <w:r w:rsidRPr="00382533">
        <w:rPr>
          <w:rFonts w:cstheme="minorHAnsi"/>
          <w:sz w:val="24"/>
          <w:szCs w:val="24"/>
          <w:lang w:val="bg-BG"/>
        </w:rPr>
        <w:t xml:space="preserve">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 </w:t>
      </w:r>
    </w:p>
    <w:p w14:paraId="3EEAF4BD" w14:textId="7E39661B" w:rsidR="0093594D" w:rsidRPr="00382533" w:rsidRDefault="00972A7A" w:rsidP="00E622D6">
      <w:pPr>
        <w:pStyle w:val="ListParagraph"/>
        <w:numPr>
          <w:ilvl w:val="0"/>
          <w:numId w:val="6"/>
        </w:numPr>
        <w:jc w:val="both"/>
        <w:rPr>
          <w:rFonts w:cstheme="minorHAnsi"/>
          <w:sz w:val="24"/>
          <w:szCs w:val="24"/>
          <w:lang w:val="bg-BG"/>
        </w:rPr>
      </w:pPr>
      <w:r w:rsidRPr="00382533">
        <w:rPr>
          <w:rFonts w:cstheme="minorHAnsi"/>
          <w:sz w:val="24"/>
          <w:szCs w:val="24"/>
          <w:lang w:val="bg-BG"/>
        </w:rPr>
        <w:t>Да бъдат извършени след датата на подписване на договор за предоставяне на финансов</w:t>
      </w:r>
      <w:r w:rsidR="00E24103" w:rsidRPr="00382533">
        <w:rPr>
          <w:rFonts w:cstheme="minorHAnsi"/>
          <w:sz w:val="24"/>
          <w:szCs w:val="24"/>
          <w:lang w:val="bg-BG"/>
        </w:rPr>
        <w:t>и средства от Банка</w:t>
      </w:r>
      <w:r w:rsidR="00F65A0F">
        <w:rPr>
          <w:rFonts w:cstheme="minorHAnsi"/>
          <w:sz w:val="24"/>
          <w:szCs w:val="24"/>
          <w:lang w:val="bg-BG"/>
        </w:rPr>
        <w:t>та</w:t>
      </w:r>
      <w:r w:rsidR="00E24103" w:rsidRPr="00382533">
        <w:rPr>
          <w:rFonts w:cstheme="minorHAnsi"/>
          <w:sz w:val="24"/>
          <w:szCs w:val="24"/>
          <w:lang w:val="bg-BG"/>
        </w:rPr>
        <w:t>.</w:t>
      </w:r>
      <w:r w:rsidRPr="00382533">
        <w:rPr>
          <w:rFonts w:cstheme="minorHAnsi"/>
          <w:sz w:val="24"/>
          <w:szCs w:val="24"/>
          <w:lang w:val="bg-BG"/>
        </w:rPr>
        <w:t xml:space="preserve"> </w:t>
      </w:r>
    </w:p>
    <w:p w14:paraId="08D037D5" w14:textId="77777777" w:rsidR="00E37783" w:rsidRPr="00382533" w:rsidRDefault="00E37783" w:rsidP="00E37783">
      <w:pPr>
        <w:pStyle w:val="ListParagraph"/>
        <w:numPr>
          <w:ilvl w:val="0"/>
          <w:numId w:val="6"/>
        </w:numPr>
        <w:jc w:val="both"/>
        <w:rPr>
          <w:rFonts w:cstheme="minorHAnsi"/>
          <w:sz w:val="24"/>
          <w:szCs w:val="24"/>
          <w:lang w:val="bg-BG"/>
        </w:rPr>
      </w:pPr>
      <w:r w:rsidRPr="00382533">
        <w:rPr>
          <w:rFonts w:cstheme="minorHAnsi"/>
          <w:sz w:val="24"/>
          <w:szCs w:val="24"/>
          <w:lang w:val="bg-BG"/>
        </w:rPr>
        <w:lastRenderedPageBreak/>
        <w:t>Самоучастието на кандидата, в размер на 10% от стойността на проекта, е допустим разход и се удостоверява преди датата на подписване на договор за предоставяне на финансови средства от Партниращата Банка;</w:t>
      </w:r>
    </w:p>
    <w:p w14:paraId="055A18B1" w14:textId="7B0F1F41" w:rsidR="00972A7A" w:rsidRPr="00382533" w:rsidRDefault="00972A7A" w:rsidP="00F571E2">
      <w:pPr>
        <w:pStyle w:val="ListParagraph"/>
        <w:numPr>
          <w:ilvl w:val="0"/>
          <w:numId w:val="6"/>
        </w:numPr>
        <w:jc w:val="both"/>
        <w:rPr>
          <w:rFonts w:cstheme="minorHAnsi"/>
          <w:sz w:val="24"/>
          <w:szCs w:val="24"/>
          <w:lang w:val="bg-BG"/>
        </w:rPr>
      </w:pPr>
      <w:r w:rsidRPr="00382533">
        <w:rPr>
          <w:rFonts w:cstheme="minorHAnsi"/>
          <w:sz w:val="24"/>
          <w:szCs w:val="24"/>
          <w:lang w:val="bg-BG"/>
        </w:rPr>
        <w:t>Да са отразени в счетоводната документация чрез отделни счетоводни аналитични сметки</w:t>
      </w:r>
      <w:r w:rsidR="00736830" w:rsidRPr="00382533">
        <w:rPr>
          <w:rFonts w:cstheme="minorHAnsi"/>
          <w:sz w:val="24"/>
          <w:szCs w:val="24"/>
          <w:lang w:val="bg-BG"/>
        </w:rPr>
        <w:t>.</w:t>
      </w:r>
      <w:r w:rsidRPr="00382533">
        <w:rPr>
          <w:rFonts w:cstheme="minorHAnsi"/>
          <w:sz w:val="24"/>
          <w:szCs w:val="24"/>
          <w:lang w:val="bg-BG"/>
        </w:rPr>
        <w:t xml:space="preserve"> </w:t>
      </w:r>
    </w:p>
    <w:p w14:paraId="6C71E14A" w14:textId="7C64F2B2" w:rsidR="00972A7A" w:rsidRPr="00382533" w:rsidRDefault="00972A7A" w:rsidP="00F571E2">
      <w:pPr>
        <w:pStyle w:val="ListParagraph"/>
        <w:numPr>
          <w:ilvl w:val="0"/>
          <w:numId w:val="6"/>
        </w:numPr>
        <w:jc w:val="both"/>
        <w:rPr>
          <w:rFonts w:cstheme="minorHAnsi"/>
          <w:sz w:val="24"/>
          <w:szCs w:val="24"/>
          <w:lang w:val="bg-BG"/>
        </w:rPr>
      </w:pPr>
      <w:r w:rsidRPr="00382533">
        <w:rPr>
          <w:rFonts w:cstheme="minorHAnsi"/>
          <w:sz w:val="24"/>
          <w:szCs w:val="24"/>
          <w:lang w:val="bg-BG"/>
        </w:rPr>
        <w:t>Да могат да се установят и проверят, да бъдат подкрепени от оригинални разходооправдателни документи.</w:t>
      </w:r>
    </w:p>
    <w:p w14:paraId="7953225C" w14:textId="70934E46" w:rsidR="00972A7A" w:rsidRPr="00382533" w:rsidRDefault="00972A7A" w:rsidP="00E622D6">
      <w:pPr>
        <w:pStyle w:val="ListParagraph"/>
        <w:numPr>
          <w:ilvl w:val="0"/>
          <w:numId w:val="6"/>
        </w:numPr>
        <w:jc w:val="both"/>
        <w:rPr>
          <w:rFonts w:cstheme="minorHAnsi"/>
          <w:sz w:val="24"/>
          <w:szCs w:val="24"/>
          <w:lang w:val="bg-BG"/>
        </w:rPr>
      </w:pPr>
      <w:r w:rsidRPr="00382533">
        <w:rPr>
          <w:rFonts w:cstheme="minorHAnsi"/>
          <w:sz w:val="24"/>
          <w:szCs w:val="24"/>
          <w:lang w:val="bg-BG"/>
        </w:rPr>
        <w:t>Да са за реално доставени продукти и извършени услуги</w:t>
      </w:r>
      <w:r w:rsidR="00736830" w:rsidRPr="00382533">
        <w:rPr>
          <w:rFonts w:cstheme="minorHAnsi"/>
          <w:sz w:val="24"/>
          <w:szCs w:val="24"/>
          <w:lang w:val="bg-BG"/>
        </w:rPr>
        <w:t>.</w:t>
      </w:r>
    </w:p>
    <w:p w14:paraId="368989B7" w14:textId="695BDE4F" w:rsidR="00D70F3E" w:rsidRPr="00382533" w:rsidRDefault="009F73EC">
      <w:pPr>
        <w:rPr>
          <w:rFonts w:cstheme="minorHAnsi"/>
          <w:b/>
          <w:sz w:val="24"/>
          <w:szCs w:val="24"/>
          <w:lang w:val="bg-BG"/>
        </w:rPr>
      </w:pPr>
      <w:r w:rsidRPr="00382533">
        <w:rPr>
          <w:rFonts w:cstheme="minorHAnsi"/>
          <w:b/>
          <w:sz w:val="24"/>
          <w:szCs w:val="24"/>
          <w:lang w:val="bg-BG"/>
        </w:rPr>
        <w:t>2.</w:t>
      </w:r>
      <w:r w:rsidR="00B53F55" w:rsidRPr="00382533">
        <w:rPr>
          <w:rFonts w:cstheme="minorHAnsi"/>
          <w:b/>
          <w:sz w:val="24"/>
          <w:szCs w:val="24"/>
          <w:lang w:val="bg-BG"/>
        </w:rPr>
        <w:t>3</w:t>
      </w:r>
      <w:r w:rsidRPr="00382533">
        <w:rPr>
          <w:rFonts w:cstheme="minorHAnsi"/>
          <w:b/>
          <w:sz w:val="24"/>
          <w:szCs w:val="24"/>
          <w:lang w:val="bg-BG"/>
        </w:rPr>
        <w:t xml:space="preserve">.2. </w:t>
      </w:r>
      <w:r w:rsidR="005633D2" w:rsidRPr="00382533">
        <w:rPr>
          <w:rFonts w:cstheme="minorHAnsi"/>
          <w:b/>
          <w:sz w:val="24"/>
          <w:szCs w:val="24"/>
          <w:lang w:val="bg-BG"/>
        </w:rPr>
        <w:t>Недопустими разходи по процедурата</w:t>
      </w:r>
    </w:p>
    <w:p w14:paraId="703CB734" w14:textId="5F796E34" w:rsidR="005633D2" w:rsidRPr="00382533" w:rsidRDefault="005633D2" w:rsidP="00F571E2">
      <w:pPr>
        <w:pStyle w:val="ListParagraph"/>
        <w:numPr>
          <w:ilvl w:val="0"/>
          <w:numId w:val="15"/>
        </w:numPr>
        <w:jc w:val="both"/>
        <w:rPr>
          <w:rFonts w:cstheme="minorHAnsi"/>
          <w:bCs/>
          <w:sz w:val="24"/>
          <w:szCs w:val="24"/>
          <w:lang w:val="bg-BG"/>
        </w:rPr>
      </w:pPr>
      <w:r w:rsidRPr="00382533">
        <w:rPr>
          <w:rFonts w:cstheme="minorHAnsi"/>
          <w:bCs/>
          <w:sz w:val="24"/>
          <w:szCs w:val="24"/>
          <w:lang w:val="bg-BG"/>
        </w:rPr>
        <w:t>разходи за дейности, свързани с реализирането на инвестиции, чието изпълнение е стартирало преди подаването на проектното предложение</w:t>
      </w:r>
      <w:r w:rsidR="00445667" w:rsidRPr="00382533">
        <w:rPr>
          <w:rFonts w:cstheme="minorHAnsi"/>
          <w:bCs/>
          <w:sz w:val="24"/>
          <w:szCs w:val="24"/>
          <w:lang w:val="bg-BG"/>
        </w:rPr>
        <w:t xml:space="preserve">, </w:t>
      </w:r>
      <w:r w:rsidR="00130E34" w:rsidRPr="00382533">
        <w:rPr>
          <w:rFonts w:cstheme="minorHAnsi"/>
          <w:bCs/>
          <w:sz w:val="24"/>
          <w:szCs w:val="24"/>
          <w:lang w:val="bg-BG"/>
        </w:rPr>
        <w:t xml:space="preserve"> с изключение на разходите за Строителни и архитектурни проекти, КСС и закупуване на земя, свързани с изпълнението на проекта и извършени през наст</w:t>
      </w:r>
      <w:r w:rsidR="002A1249" w:rsidRPr="00382533">
        <w:rPr>
          <w:rFonts w:cstheme="minorHAnsi"/>
          <w:bCs/>
          <w:sz w:val="24"/>
          <w:szCs w:val="24"/>
          <w:lang w:val="bg-BG"/>
        </w:rPr>
        <w:t>оящата счетоводна година (2019);</w:t>
      </w:r>
    </w:p>
    <w:p w14:paraId="05F27DF5" w14:textId="12529905" w:rsidR="00D70F3E" w:rsidRPr="00382533" w:rsidRDefault="005633D2" w:rsidP="00F571E2">
      <w:pPr>
        <w:pStyle w:val="ListParagraph"/>
        <w:numPr>
          <w:ilvl w:val="0"/>
          <w:numId w:val="15"/>
        </w:numPr>
        <w:jc w:val="both"/>
        <w:rPr>
          <w:rFonts w:cstheme="minorHAnsi"/>
          <w:bCs/>
          <w:sz w:val="24"/>
          <w:szCs w:val="24"/>
          <w:lang w:val="bg-BG"/>
        </w:rPr>
      </w:pPr>
      <w:r w:rsidRPr="00382533">
        <w:rPr>
          <w:rFonts w:cstheme="minorHAnsi"/>
          <w:bCs/>
          <w:sz w:val="24"/>
          <w:szCs w:val="24"/>
          <w:lang w:val="bg-BG"/>
        </w:rPr>
        <w:t>разходи за дейности, които вече са финансирани от други източници</w:t>
      </w:r>
      <w:r w:rsidR="0080656E" w:rsidRPr="00382533">
        <w:rPr>
          <w:rFonts w:cstheme="minorHAnsi"/>
          <w:bCs/>
          <w:sz w:val="24"/>
          <w:szCs w:val="24"/>
          <w:lang w:val="bg-BG"/>
        </w:rPr>
        <w:t>;</w:t>
      </w:r>
    </w:p>
    <w:p w14:paraId="1F66C767" w14:textId="31FBA0F5" w:rsidR="005633D2" w:rsidRPr="00382533" w:rsidRDefault="005633D2" w:rsidP="00F571E2">
      <w:pPr>
        <w:pStyle w:val="ListParagraph"/>
        <w:numPr>
          <w:ilvl w:val="0"/>
          <w:numId w:val="15"/>
        </w:numPr>
        <w:jc w:val="both"/>
        <w:rPr>
          <w:rFonts w:cstheme="minorHAnsi"/>
          <w:bCs/>
          <w:sz w:val="24"/>
          <w:szCs w:val="24"/>
          <w:lang w:val="bg-BG"/>
        </w:rPr>
      </w:pPr>
      <w:r w:rsidRPr="00382533">
        <w:rPr>
          <w:rFonts w:cstheme="minorHAnsi"/>
          <w:bCs/>
          <w:sz w:val="24"/>
          <w:szCs w:val="24"/>
          <w:lang w:val="bg-BG"/>
        </w:rPr>
        <w:t>разходи за придобиване на дълготрайни нематериални активи,</w:t>
      </w:r>
      <w:r w:rsidR="00F65A0F" w:rsidRPr="00F65A0F">
        <w:rPr>
          <w:rFonts w:cstheme="minorHAnsi"/>
          <w:bCs/>
          <w:sz w:val="24"/>
          <w:szCs w:val="24"/>
          <w:lang w:val="bg-BG"/>
        </w:rPr>
        <w:t xml:space="preserve"> </w:t>
      </w:r>
      <w:r w:rsidR="00F65A0F" w:rsidRPr="009E748F">
        <w:rPr>
          <w:rFonts w:cstheme="minorHAnsi"/>
          <w:bCs/>
          <w:sz w:val="24"/>
          <w:szCs w:val="24"/>
          <w:lang w:val="bg-BG"/>
        </w:rPr>
        <w:t xml:space="preserve">вкл. </w:t>
      </w:r>
      <w:r w:rsidR="00F65A0F" w:rsidRPr="00F52DAB">
        <w:rPr>
          <w:rFonts w:cstheme="minorHAnsi"/>
          <w:bCs/>
          <w:sz w:val="24"/>
          <w:szCs w:val="24"/>
          <w:lang w:val="bg-BG"/>
        </w:rPr>
        <w:t>недвижими имоти и земеделска земя</w:t>
      </w:r>
      <w:r w:rsidR="00F65A0F">
        <w:rPr>
          <w:rFonts w:cstheme="minorHAnsi"/>
          <w:bCs/>
          <w:sz w:val="24"/>
          <w:szCs w:val="24"/>
          <w:lang w:val="bg-BG"/>
        </w:rPr>
        <w:t>,</w:t>
      </w:r>
      <w:r w:rsidRPr="00382533">
        <w:rPr>
          <w:rFonts w:cstheme="minorHAnsi"/>
          <w:bCs/>
          <w:sz w:val="24"/>
          <w:szCs w:val="24"/>
          <w:lang w:val="bg-BG"/>
        </w:rPr>
        <w:t xml:space="preserve"> които не са свързани с и необходими за изпълнението на проекта;</w:t>
      </w:r>
    </w:p>
    <w:p w14:paraId="37CA6CDC" w14:textId="4AACE1D1" w:rsidR="005633D2" w:rsidRPr="00382533" w:rsidRDefault="005633D2" w:rsidP="00F571E2">
      <w:pPr>
        <w:pStyle w:val="ListParagraph"/>
        <w:numPr>
          <w:ilvl w:val="0"/>
          <w:numId w:val="15"/>
        </w:numPr>
        <w:jc w:val="both"/>
        <w:rPr>
          <w:rFonts w:cstheme="minorHAnsi"/>
          <w:bCs/>
          <w:sz w:val="24"/>
          <w:szCs w:val="24"/>
          <w:lang w:val="bg-BG"/>
        </w:rPr>
      </w:pPr>
      <w:r w:rsidRPr="00382533">
        <w:rPr>
          <w:rFonts w:cstheme="minorHAnsi"/>
          <w:bCs/>
          <w:sz w:val="24"/>
          <w:szCs w:val="24"/>
          <w:lang w:val="bg-BG"/>
        </w:rPr>
        <w:t xml:space="preserve">разходи за застраховки; </w:t>
      </w:r>
    </w:p>
    <w:p w14:paraId="6BBF0032" w14:textId="655FFA72" w:rsidR="005633D2" w:rsidRPr="00382533" w:rsidRDefault="005633D2" w:rsidP="00F571E2">
      <w:pPr>
        <w:pStyle w:val="ListParagraph"/>
        <w:numPr>
          <w:ilvl w:val="0"/>
          <w:numId w:val="15"/>
        </w:numPr>
        <w:jc w:val="both"/>
        <w:rPr>
          <w:rFonts w:cstheme="minorHAnsi"/>
          <w:bCs/>
          <w:sz w:val="24"/>
          <w:szCs w:val="24"/>
          <w:lang w:val="bg-BG"/>
        </w:rPr>
      </w:pPr>
      <w:r w:rsidRPr="00382533">
        <w:rPr>
          <w:rFonts w:cstheme="minorHAnsi"/>
          <w:bCs/>
          <w:sz w:val="24"/>
          <w:szCs w:val="24"/>
          <w:lang w:val="bg-BG"/>
        </w:rPr>
        <w:t xml:space="preserve">разходи за банкови такси и комисионни; </w:t>
      </w:r>
    </w:p>
    <w:p w14:paraId="27C245CF" w14:textId="6420A0F6" w:rsidR="005633D2" w:rsidRPr="00382533" w:rsidRDefault="005633D2" w:rsidP="00F571E2">
      <w:pPr>
        <w:pStyle w:val="ListParagraph"/>
        <w:numPr>
          <w:ilvl w:val="0"/>
          <w:numId w:val="15"/>
        </w:numPr>
        <w:jc w:val="both"/>
        <w:rPr>
          <w:rFonts w:cstheme="minorHAnsi"/>
          <w:bCs/>
          <w:sz w:val="24"/>
          <w:szCs w:val="24"/>
          <w:lang w:val="bg-BG"/>
        </w:rPr>
      </w:pPr>
      <w:r w:rsidRPr="00382533">
        <w:rPr>
          <w:rFonts w:cstheme="minorHAnsi"/>
          <w:bCs/>
          <w:sz w:val="24"/>
          <w:szCs w:val="24"/>
          <w:lang w:val="bg-BG"/>
        </w:rPr>
        <w:t>непреки разходи (административни разходи, режийни и др.);</w:t>
      </w:r>
    </w:p>
    <w:p w14:paraId="7DA467C9" w14:textId="52CBD748" w:rsidR="005633D2" w:rsidRPr="00382533" w:rsidRDefault="005633D2" w:rsidP="00F571E2">
      <w:pPr>
        <w:pStyle w:val="ListParagraph"/>
        <w:numPr>
          <w:ilvl w:val="0"/>
          <w:numId w:val="15"/>
        </w:numPr>
        <w:jc w:val="both"/>
        <w:rPr>
          <w:rFonts w:cstheme="minorHAnsi"/>
          <w:bCs/>
          <w:sz w:val="24"/>
          <w:szCs w:val="24"/>
          <w:lang w:val="bg-BG"/>
        </w:rPr>
      </w:pPr>
      <w:r w:rsidRPr="00382533">
        <w:rPr>
          <w:rFonts w:cstheme="minorHAnsi"/>
          <w:bCs/>
          <w:sz w:val="24"/>
          <w:szCs w:val="24"/>
          <w:lang w:val="bg-BG"/>
        </w:rPr>
        <w:t xml:space="preserve">разходи за данъци, включително възстановим ДДС; </w:t>
      </w:r>
    </w:p>
    <w:p w14:paraId="272E8A73" w14:textId="710EBDCB" w:rsidR="005633D2" w:rsidRPr="00382533" w:rsidRDefault="005633D2" w:rsidP="00F571E2">
      <w:pPr>
        <w:pStyle w:val="ListParagraph"/>
        <w:numPr>
          <w:ilvl w:val="0"/>
          <w:numId w:val="15"/>
        </w:numPr>
        <w:jc w:val="both"/>
        <w:rPr>
          <w:rFonts w:cstheme="minorHAnsi"/>
          <w:bCs/>
          <w:sz w:val="24"/>
          <w:szCs w:val="24"/>
          <w:lang w:val="bg-BG"/>
        </w:rPr>
      </w:pPr>
      <w:r w:rsidRPr="00382533">
        <w:rPr>
          <w:rFonts w:cstheme="minorHAnsi"/>
          <w:bCs/>
          <w:sz w:val="24"/>
          <w:szCs w:val="24"/>
          <w:lang w:val="bg-BG"/>
        </w:rPr>
        <w:t xml:space="preserve">разходи за човешки ресурси; </w:t>
      </w:r>
    </w:p>
    <w:p w14:paraId="604C7D4A" w14:textId="1A55A705" w:rsidR="005633D2" w:rsidRPr="00382533" w:rsidRDefault="005633D2">
      <w:pPr>
        <w:pStyle w:val="ListParagraph"/>
        <w:numPr>
          <w:ilvl w:val="0"/>
          <w:numId w:val="15"/>
        </w:numPr>
        <w:jc w:val="both"/>
        <w:rPr>
          <w:rFonts w:cstheme="minorHAnsi"/>
          <w:bCs/>
          <w:sz w:val="24"/>
          <w:szCs w:val="24"/>
          <w:lang w:val="bg-BG"/>
        </w:rPr>
      </w:pPr>
      <w:r w:rsidRPr="00382533">
        <w:rPr>
          <w:rFonts w:cstheme="minorHAnsi"/>
          <w:bCs/>
          <w:sz w:val="24"/>
          <w:szCs w:val="24"/>
          <w:lang w:val="bg-BG"/>
        </w:rPr>
        <w:t>разходи за командировки на персонала на бенефициента;</w:t>
      </w:r>
    </w:p>
    <w:p w14:paraId="62F52230" w14:textId="77777777" w:rsidR="007E6C65" w:rsidRPr="00382533" w:rsidRDefault="007E6C65" w:rsidP="007E6C65">
      <w:pPr>
        <w:pStyle w:val="ListParagraph"/>
        <w:jc w:val="both"/>
        <w:rPr>
          <w:rFonts w:cstheme="minorHAnsi"/>
          <w:bCs/>
          <w:sz w:val="24"/>
          <w:szCs w:val="24"/>
          <w:lang w:val="bg-BG"/>
        </w:rPr>
      </w:pPr>
    </w:p>
    <w:p w14:paraId="3C86C27E" w14:textId="642E10EA" w:rsidR="006B32CE" w:rsidRPr="00382533" w:rsidRDefault="006B32CE" w:rsidP="006B32CE">
      <w:pPr>
        <w:jc w:val="both"/>
        <w:rPr>
          <w:rFonts w:cstheme="minorHAnsi"/>
          <w:b/>
          <w:sz w:val="24"/>
          <w:szCs w:val="24"/>
          <w:lang w:val="bg-BG"/>
        </w:rPr>
      </w:pPr>
      <w:r w:rsidRPr="00382533">
        <w:rPr>
          <w:rFonts w:cstheme="minorHAnsi"/>
          <w:b/>
          <w:sz w:val="24"/>
          <w:szCs w:val="24"/>
          <w:lang w:val="bg-BG"/>
        </w:rPr>
        <w:t>2.</w:t>
      </w:r>
      <w:r w:rsidR="007C0EF6" w:rsidRPr="00382533">
        <w:rPr>
          <w:rFonts w:cstheme="minorHAnsi"/>
          <w:b/>
          <w:sz w:val="24"/>
          <w:szCs w:val="24"/>
          <w:lang w:val="bg-BG"/>
        </w:rPr>
        <w:t>4.</w:t>
      </w:r>
      <w:r w:rsidRPr="00382533">
        <w:rPr>
          <w:rFonts w:cstheme="minorHAnsi"/>
          <w:b/>
          <w:sz w:val="24"/>
          <w:szCs w:val="24"/>
          <w:lang w:val="bg-BG"/>
        </w:rPr>
        <w:t xml:space="preserve"> Продължителност на дейностите по проекта</w:t>
      </w:r>
    </w:p>
    <w:p w14:paraId="663BC3AE" w14:textId="291F1A0A" w:rsidR="006B32CE" w:rsidRPr="00382533" w:rsidRDefault="006B32CE" w:rsidP="006B32CE">
      <w:pPr>
        <w:jc w:val="both"/>
        <w:rPr>
          <w:rFonts w:cstheme="minorHAnsi"/>
          <w:bCs/>
          <w:sz w:val="24"/>
          <w:szCs w:val="24"/>
          <w:lang w:val="bg-BG"/>
        </w:rPr>
      </w:pPr>
      <w:r w:rsidRPr="00382533">
        <w:rPr>
          <w:rFonts w:cstheme="minorHAnsi"/>
          <w:bCs/>
          <w:sz w:val="24"/>
          <w:szCs w:val="24"/>
          <w:lang w:val="bg-BG"/>
        </w:rPr>
        <w:t xml:space="preserve">Продължителността на </w:t>
      </w:r>
      <w:r w:rsidR="007C0EF6" w:rsidRPr="00382533">
        <w:rPr>
          <w:rFonts w:cstheme="minorHAnsi"/>
          <w:bCs/>
          <w:sz w:val="24"/>
          <w:szCs w:val="24"/>
          <w:lang w:val="bg-BG"/>
        </w:rPr>
        <w:t xml:space="preserve">инвестиционните </w:t>
      </w:r>
      <w:r w:rsidRPr="00382533">
        <w:rPr>
          <w:rFonts w:cstheme="minorHAnsi"/>
          <w:bCs/>
          <w:sz w:val="24"/>
          <w:szCs w:val="24"/>
          <w:lang w:val="bg-BG"/>
        </w:rPr>
        <w:t xml:space="preserve">дейности по всеки един проект не следва да надвишава 24 месеца, считано от датата на влизане в сила на договора за </w:t>
      </w:r>
      <w:r w:rsidR="00F65A0F">
        <w:rPr>
          <w:rFonts w:cstheme="minorHAnsi"/>
          <w:bCs/>
          <w:sz w:val="24"/>
          <w:szCs w:val="24"/>
          <w:lang w:val="bg-BG"/>
        </w:rPr>
        <w:t xml:space="preserve">банково </w:t>
      </w:r>
      <w:r w:rsidRPr="00382533">
        <w:rPr>
          <w:rFonts w:cstheme="minorHAnsi"/>
          <w:bCs/>
          <w:sz w:val="24"/>
          <w:szCs w:val="24"/>
          <w:lang w:val="bg-BG"/>
        </w:rPr>
        <w:t>финансиране.</w:t>
      </w:r>
    </w:p>
    <w:p w14:paraId="7ACE20A1" w14:textId="6896AB65" w:rsidR="007C0EF6" w:rsidRPr="00382533" w:rsidRDefault="007C0EF6" w:rsidP="007C0EF6">
      <w:pPr>
        <w:pBdr>
          <w:top w:val="single" w:sz="4" w:space="1" w:color="auto"/>
          <w:left w:val="single" w:sz="4" w:space="4" w:color="auto"/>
          <w:bottom w:val="single" w:sz="4" w:space="1" w:color="auto"/>
          <w:right w:val="single" w:sz="4" w:space="4" w:color="auto"/>
        </w:pBdr>
        <w:shd w:val="clear" w:color="auto" w:fill="D0E6F6" w:themeFill="accent6" w:themeFillTint="33"/>
        <w:jc w:val="both"/>
        <w:rPr>
          <w:rFonts w:cstheme="minorHAnsi"/>
          <w:b/>
          <w:bCs/>
          <w:sz w:val="24"/>
          <w:szCs w:val="24"/>
          <w:lang w:val="bg-BG"/>
        </w:rPr>
      </w:pPr>
      <w:r w:rsidRPr="00382533">
        <w:rPr>
          <w:rFonts w:cstheme="minorHAnsi"/>
          <w:b/>
          <w:bCs/>
          <w:sz w:val="24"/>
          <w:szCs w:val="24"/>
          <w:lang w:val="bg-BG"/>
        </w:rPr>
        <w:t xml:space="preserve">Важно: Проектните дейности чрез осъществяване на </w:t>
      </w:r>
      <w:r w:rsidR="00F11962" w:rsidRPr="00382533">
        <w:rPr>
          <w:rFonts w:cstheme="minorHAnsi"/>
          <w:b/>
          <w:bCs/>
          <w:sz w:val="24"/>
          <w:szCs w:val="24"/>
          <w:lang w:val="bg-BG"/>
        </w:rPr>
        <w:t xml:space="preserve">инвестиции </w:t>
      </w:r>
      <w:r w:rsidRPr="00382533">
        <w:rPr>
          <w:rFonts w:cstheme="minorHAnsi"/>
          <w:b/>
          <w:bCs/>
          <w:sz w:val="24"/>
          <w:szCs w:val="24"/>
          <w:lang w:val="bg-BG"/>
        </w:rPr>
        <w:t>в ДМА, ДНА и СМР се считат за изпълнени когато е Подписан приемо-предавателен протокол за Доставка на закупените ДМА и ДНА и е Подписан приемо-предавателен протокол за извършените СМР.</w:t>
      </w:r>
    </w:p>
    <w:p w14:paraId="370222D0" w14:textId="3B60E83E" w:rsidR="000F4007" w:rsidRPr="00382533" w:rsidRDefault="000F4007" w:rsidP="000F4007">
      <w:pPr>
        <w:pStyle w:val="ListParagraph"/>
        <w:rPr>
          <w:rFonts w:cstheme="minorHAnsi"/>
          <w:bCs/>
          <w:sz w:val="24"/>
          <w:szCs w:val="24"/>
          <w:lang w:val="bg-BG"/>
        </w:rPr>
      </w:pPr>
    </w:p>
    <w:p w14:paraId="2948C4A3" w14:textId="25EF14F6" w:rsidR="004D471D" w:rsidRPr="00382533" w:rsidRDefault="000F4007" w:rsidP="008F0FA0">
      <w:pPr>
        <w:pStyle w:val="ListParagraph"/>
        <w:numPr>
          <w:ilvl w:val="0"/>
          <w:numId w:val="17"/>
        </w:numPr>
        <w:shd w:val="clear" w:color="auto" w:fill="D0E6F6" w:themeFill="accent6" w:themeFillTint="33"/>
        <w:rPr>
          <w:rFonts w:cstheme="minorHAnsi"/>
          <w:b/>
          <w:sz w:val="24"/>
          <w:szCs w:val="24"/>
          <w:lang w:val="bg-BG"/>
        </w:rPr>
      </w:pPr>
      <w:bookmarkStart w:id="27" w:name="_Hlk10993005"/>
      <w:r w:rsidRPr="00382533">
        <w:rPr>
          <w:rFonts w:cstheme="minorHAnsi"/>
          <w:b/>
          <w:sz w:val="24"/>
          <w:szCs w:val="24"/>
          <w:lang w:val="bg-BG"/>
        </w:rPr>
        <w:t>ХОРИЗОНТАЛНИ ПОЛИТИКИ</w:t>
      </w:r>
    </w:p>
    <w:bookmarkEnd w:id="27"/>
    <w:p w14:paraId="74CFCC95" w14:textId="6B3D3B84" w:rsidR="00EF6B94" w:rsidRPr="00382533" w:rsidRDefault="00EF6B94" w:rsidP="000F4007">
      <w:pPr>
        <w:jc w:val="both"/>
        <w:rPr>
          <w:rFonts w:cstheme="minorHAnsi"/>
          <w:bCs/>
          <w:sz w:val="24"/>
          <w:szCs w:val="24"/>
          <w:lang w:val="bg-BG"/>
        </w:rPr>
      </w:pPr>
      <w:r w:rsidRPr="00382533">
        <w:rPr>
          <w:rFonts w:cstheme="minorHAnsi"/>
          <w:bCs/>
          <w:sz w:val="24"/>
          <w:szCs w:val="24"/>
          <w:lang w:val="bg-BG"/>
        </w:rPr>
        <w:t xml:space="preserve">По настоящата процедура следва да е налице съответствие на проектните предложения със следните принципи на хоризонталните политики на </w:t>
      </w:r>
      <w:r w:rsidR="000F4007" w:rsidRPr="00382533">
        <w:rPr>
          <w:rFonts w:cstheme="minorHAnsi"/>
          <w:bCs/>
          <w:sz w:val="24"/>
          <w:szCs w:val="24"/>
          <w:lang w:val="bg-BG"/>
        </w:rPr>
        <w:t>Република България</w:t>
      </w:r>
      <w:r w:rsidRPr="00382533">
        <w:rPr>
          <w:rFonts w:cstheme="minorHAnsi"/>
          <w:bCs/>
          <w:sz w:val="24"/>
          <w:szCs w:val="24"/>
          <w:lang w:val="bg-BG"/>
        </w:rPr>
        <w:t>:</w:t>
      </w:r>
    </w:p>
    <w:p w14:paraId="775F806E" w14:textId="77777777" w:rsidR="00EF6B94" w:rsidRPr="00382533" w:rsidRDefault="00EF6B94" w:rsidP="000F4007">
      <w:pPr>
        <w:jc w:val="both"/>
        <w:rPr>
          <w:rFonts w:cstheme="minorHAnsi"/>
          <w:bCs/>
          <w:sz w:val="24"/>
          <w:szCs w:val="24"/>
          <w:lang w:val="bg-BG"/>
        </w:rPr>
      </w:pPr>
      <w:r w:rsidRPr="00382533">
        <w:rPr>
          <w:rFonts w:cstheme="minorHAnsi"/>
          <w:bCs/>
          <w:sz w:val="24"/>
          <w:szCs w:val="24"/>
          <w:lang w:val="bg-BG"/>
        </w:rPr>
        <w:lastRenderedPageBreak/>
        <w:t xml:space="preserve">− насърчаване на равенството между мъжете и жените и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w:t>
      </w:r>
    </w:p>
    <w:p w14:paraId="09B46402" w14:textId="143BCF89" w:rsidR="00EF6B94" w:rsidRPr="00382533" w:rsidRDefault="00EF6B94" w:rsidP="00EE04B6">
      <w:pPr>
        <w:jc w:val="both"/>
        <w:rPr>
          <w:rFonts w:cstheme="minorHAnsi"/>
          <w:bCs/>
          <w:sz w:val="24"/>
          <w:szCs w:val="24"/>
          <w:lang w:val="bg-BG"/>
        </w:rPr>
      </w:pPr>
      <w:r w:rsidRPr="00382533">
        <w:rPr>
          <w:rFonts w:cstheme="minorHAnsi"/>
          <w:bCs/>
          <w:sz w:val="24"/>
          <w:szCs w:val="24"/>
          <w:lang w:val="bg-BG"/>
        </w:rPr>
        <w:t xml:space="preserve">В този контекст, настоящата процедура е отворена за всички кандидати, които отговарят на условията, посочени в т. </w:t>
      </w:r>
      <w:r w:rsidR="000F4007" w:rsidRPr="00382533">
        <w:rPr>
          <w:rFonts w:cstheme="minorHAnsi"/>
          <w:bCs/>
          <w:sz w:val="24"/>
          <w:szCs w:val="24"/>
          <w:lang w:val="bg-BG"/>
        </w:rPr>
        <w:t>2.1.</w:t>
      </w:r>
      <w:r w:rsidRPr="00382533">
        <w:rPr>
          <w:rFonts w:cstheme="minorHAnsi"/>
          <w:bCs/>
          <w:sz w:val="24"/>
          <w:szCs w:val="24"/>
          <w:lang w:val="bg-BG"/>
        </w:rPr>
        <w:t xml:space="preserve"> от Условията, независимо от техния пол, етническа принадлежност или вид увреждане.</w:t>
      </w:r>
    </w:p>
    <w:p w14:paraId="447050BC" w14:textId="12C849B1" w:rsidR="00EF6B94" w:rsidRPr="00382533" w:rsidRDefault="00EF6B94" w:rsidP="00EE04B6">
      <w:pPr>
        <w:jc w:val="both"/>
        <w:rPr>
          <w:rFonts w:cstheme="minorHAnsi"/>
          <w:bCs/>
          <w:sz w:val="24"/>
          <w:szCs w:val="24"/>
          <w:lang w:val="bg-BG"/>
        </w:rPr>
      </w:pPr>
      <w:r w:rsidRPr="00382533">
        <w:rPr>
          <w:rFonts w:cstheme="minorHAnsi"/>
          <w:bCs/>
          <w:sz w:val="24"/>
          <w:szCs w:val="24"/>
          <w:lang w:val="bg-BG"/>
        </w:rPr>
        <w:t>−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0920CAFA" w14:textId="5C8921B1" w:rsidR="000F4007" w:rsidRPr="00382533" w:rsidRDefault="00B53F55" w:rsidP="008F0FA0">
      <w:pPr>
        <w:pStyle w:val="ListParagraph"/>
        <w:numPr>
          <w:ilvl w:val="0"/>
          <w:numId w:val="17"/>
        </w:numPr>
        <w:shd w:val="clear" w:color="auto" w:fill="D0E6F6" w:themeFill="accent6" w:themeFillTint="33"/>
        <w:rPr>
          <w:rFonts w:cstheme="minorHAnsi"/>
          <w:b/>
          <w:bCs/>
          <w:sz w:val="24"/>
          <w:szCs w:val="24"/>
          <w:lang w:val="bg-BG"/>
        </w:rPr>
      </w:pPr>
      <w:bookmarkStart w:id="28" w:name="_Hlk10993024"/>
      <w:r w:rsidRPr="00382533">
        <w:rPr>
          <w:rFonts w:cstheme="minorHAnsi"/>
          <w:b/>
          <w:bCs/>
          <w:sz w:val="24"/>
          <w:szCs w:val="24"/>
          <w:lang w:val="bg-BG"/>
        </w:rPr>
        <w:t>РЕД ЗА ОЦЕНЯВАНЕ НА ПРОЕКТНИТЕ ПРЕДЛОЖЕНИЯ:</w:t>
      </w:r>
    </w:p>
    <w:bookmarkEnd w:id="28"/>
    <w:p w14:paraId="28BFB5C9" w14:textId="18C0BC13" w:rsidR="000F4007" w:rsidRPr="00382533" w:rsidRDefault="00B53F55" w:rsidP="00B53F55">
      <w:pPr>
        <w:jc w:val="both"/>
        <w:rPr>
          <w:rFonts w:cstheme="minorHAnsi"/>
          <w:bCs/>
          <w:sz w:val="24"/>
          <w:szCs w:val="24"/>
          <w:lang w:val="bg-BG"/>
        </w:rPr>
      </w:pPr>
      <w:r w:rsidRPr="00382533">
        <w:rPr>
          <w:rFonts w:cstheme="minorHAnsi"/>
          <w:bCs/>
          <w:sz w:val="24"/>
          <w:szCs w:val="24"/>
          <w:lang w:val="bg-BG"/>
        </w:rPr>
        <w:t>Подборът на проектни предложения по настоящата процедура ще се основава на принципа на фи</w:t>
      </w:r>
      <w:r w:rsidR="003045B1" w:rsidRPr="00382533">
        <w:rPr>
          <w:rFonts w:cstheme="minorHAnsi"/>
          <w:bCs/>
          <w:sz w:val="24"/>
          <w:szCs w:val="24"/>
          <w:lang w:val="bg-BG"/>
        </w:rPr>
        <w:t xml:space="preserve">нансиране, основано на нуждите и в </w:t>
      </w:r>
      <w:r w:rsidRPr="00382533">
        <w:rPr>
          <w:rFonts w:cstheme="minorHAnsi"/>
          <w:bCs/>
          <w:sz w:val="24"/>
          <w:szCs w:val="24"/>
          <w:lang w:val="bg-BG"/>
        </w:rPr>
        <w:t xml:space="preserve">съответствие с основните предизвикателства пред бизнеса и община Крумовград, </w:t>
      </w:r>
      <w:r w:rsidR="00557135" w:rsidRPr="00382533">
        <w:rPr>
          <w:rFonts w:cstheme="minorHAnsi"/>
          <w:bCs/>
          <w:sz w:val="24"/>
          <w:szCs w:val="24"/>
          <w:lang w:val="bg-BG"/>
        </w:rPr>
        <w:t xml:space="preserve">посочени </w:t>
      </w:r>
      <w:r w:rsidRPr="00382533">
        <w:rPr>
          <w:rFonts w:cstheme="minorHAnsi"/>
          <w:bCs/>
          <w:sz w:val="24"/>
          <w:szCs w:val="24"/>
          <w:lang w:val="bg-BG"/>
        </w:rPr>
        <w:t xml:space="preserve">в </w:t>
      </w:r>
      <w:r w:rsidR="00557135" w:rsidRPr="00382533">
        <w:rPr>
          <w:rFonts w:cstheme="minorHAnsi"/>
          <w:bCs/>
          <w:sz w:val="24"/>
          <w:szCs w:val="24"/>
          <w:lang w:val="bg-BG"/>
        </w:rPr>
        <w:t xml:space="preserve">Документите </w:t>
      </w:r>
      <w:r w:rsidRPr="00382533">
        <w:rPr>
          <w:rFonts w:cstheme="minorHAnsi"/>
          <w:bCs/>
          <w:sz w:val="24"/>
          <w:szCs w:val="24"/>
          <w:lang w:val="bg-BG"/>
        </w:rPr>
        <w:t xml:space="preserve">за създаване на Фонда </w:t>
      </w:r>
      <w:r w:rsidR="00557135" w:rsidRPr="00382533">
        <w:rPr>
          <w:rFonts w:cstheme="minorHAnsi"/>
          <w:bCs/>
          <w:sz w:val="24"/>
          <w:szCs w:val="24"/>
          <w:lang w:val="bg-BG"/>
        </w:rPr>
        <w:t>за подпомагане на ММСП</w:t>
      </w:r>
      <w:r w:rsidR="00615A29" w:rsidRPr="00382533">
        <w:rPr>
          <w:rFonts w:cstheme="minorHAnsi"/>
          <w:bCs/>
          <w:sz w:val="24"/>
          <w:szCs w:val="24"/>
          <w:lang w:val="bg-BG"/>
        </w:rPr>
        <w:t>.</w:t>
      </w:r>
    </w:p>
    <w:p w14:paraId="6CB19F3D" w14:textId="79CA0CA9" w:rsidR="000F4007" w:rsidRPr="00382533" w:rsidRDefault="00B53F55" w:rsidP="00557135">
      <w:pPr>
        <w:jc w:val="both"/>
        <w:rPr>
          <w:rFonts w:cstheme="minorHAnsi"/>
          <w:bCs/>
          <w:sz w:val="24"/>
          <w:szCs w:val="24"/>
          <w:lang w:val="bg-BG"/>
        </w:rPr>
      </w:pPr>
      <w:r w:rsidRPr="00382533">
        <w:rPr>
          <w:rFonts w:cstheme="minorHAnsi"/>
          <w:bCs/>
          <w:sz w:val="24"/>
          <w:szCs w:val="24"/>
          <w:lang w:val="bg-BG"/>
        </w:rPr>
        <w:t xml:space="preserve">Всички проектни предложения, подадени в срок, се оценяват в съответствие с Критериите и методологията за оценка на проектните предложения по процедурата, </w:t>
      </w:r>
      <w:r w:rsidR="00E275C6" w:rsidRPr="00382533">
        <w:rPr>
          <w:rFonts w:cstheme="minorHAnsi"/>
          <w:bCs/>
          <w:sz w:val="24"/>
          <w:szCs w:val="24"/>
          <w:lang w:val="bg-BG"/>
        </w:rPr>
        <w:t>описани</w:t>
      </w:r>
      <w:r w:rsidRPr="00382533">
        <w:rPr>
          <w:rFonts w:cstheme="minorHAnsi"/>
          <w:bCs/>
          <w:sz w:val="24"/>
          <w:szCs w:val="24"/>
          <w:lang w:val="bg-BG"/>
        </w:rPr>
        <w:t xml:space="preserve"> в </w:t>
      </w:r>
      <w:r w:rsidRPr="00382533">
        <w:rPr>
          <w:rFonts w:cstheme="minorHAnsi"/>
          <w:bCs/>
          <w:i/>
          <w:iCs/>
          <w:sz w:val="24"/>
          <w:szCs w:val="24"/>
          <w:lang w:val="bg-BG"/>
        </w:rPr>
        <w:t xml:space="preserve">Приложение </w:t>
      </w:r>
      <w:r w:rsidR="008F358F" w:rsidRPr="00382533">
        <w:rPr>
          <w:rFonts w:cstheme="minorHAnsi"/>
          <w:bCs/>
          <w:i/>
          <w:iCs/>
          <w:sz w:val="24"/>
          <w:szCs w:val="24"/>
          <w:lang w:val="bg-BG"/>
        </w:rPr>
        <w:t>Ж</w:t>
      </w:r>
      <w:r w:rsidR="00E275C6" w:rsidRPr="00382533">
        <w:rPr>
          <w:rFonts w:cstheme="minorHAnsi"/>
          <w:bCs/>
          <w:i/>
          <w:iCs/>
          <w:sz w:val="24"/>
          <w:szCs w:val="24"/>
          <w:lang w:val="bg-BG"/>
        </w:rPr>
        <w:t>.</w:t>
      </w:r>
    </w:p>
    <w:p w14:paraId="149B46C8" w14:textId="7DA37A92" w:rsidR="009C7F38" w:rsidRPr="00382533" w:rsidRDefault="00977DBA" w:rsidP="009C7F38">
      <w:pPr>
        <w:rPr>
          <w:rFonts w:cstheme="minorHAnsi"/>
          <w:bCs/>
          <w:sz w:val="24"/>
          <w:szCs w:val="24"/>
          <w:lang w:val="bg-BG"/>
        </w:rPr>
      </w:pPr>
      <w:bookmarkStart w:id="29" w:name="_Hlk10993662"/>
      <w:r w:rsidRPr="00382533">
        <w:rPr>
          <w:rFonts w:cstheme="minorHAnsi"/>
          <w:bCs/>
          <w:sz w:val="24"/>
          <w:szCs w:val="24"/>
          <w:lang w:val="bg-BG"/>
        </w:rPr>
        <w:t>Оценката на проектните предложения включва</w:t>
      </w:r>
      <w:r w:rsidR="009C7F38" w:rsidRPr="00382533">
        <w:rPr>
          <w:rFonts w:cstheme="minorHAnsi"/>
          <w:bCs/>
          <w:sz w:val="24"/>
          <w:szCs w:val="24"/>
          <w:lang w:val="bg-BG"/>
        </w:rPr>
        <w:t>:</w:t>
      </w:r>
      <w:bookmarkEnd w:id="29"/>
    </w:p>
    <w:p w14:paraId="07D24DB5" w14:textId="666A3D8F" w:rsidR="00D67CB9" w:rsidRPr="00382533" w:rsidRDefault="00602C16" w:rsidP="00D67CB9">
      <w:pPr>
        <w:numPr>
          <w:ilvl w:val="0"/>
          <w:numId w:val="22"/>
        </w:numPr>
        <w:jc w:val="both"/>
        <w:rPr>
          <w:rFonts w:cstheme="minorHAnsi"/>
          <w:bCs/>
          <w:sz w:val="24"/>
          <w:szCs w:val="24"/>
          <w:lang w:val="bg-BG"/>
        </w:rPr>
      </w:pPr>
      <w:r w:rsidRPr="00382533">
        <w:rPr>
          <w:rFonts w:cstheme="minorHAnsi"/>
          <w:bCs/>
          <w:sz w:val="24"/>
          <w:szCs w:val="24"/>
          <w:lang w:val="bg-BG"/>
        </w:rPr>
        <w:t>Административна и Техническа оценка –</w:t>
      </w:r>
      <w:r w:rsidR="00EE6C1D" w:rsidRPr="00382533">
        <w:rPr>
          <w:rFonts w:cstheme="minorHAnsi"/>
          <w:bCs/>
          <w:sz w:val="24"/>
          <w:szCs w:val="24"/>
          <w:lang w:val="bg-BG"/>
        </w:rPr>
        <w:t xml:space="preserve"> </w:t>
      </w:r>
      <w:r w:rsidR="008E1F60" w:rsidRPr="00382533">
        <w:rPr>
          <w:rFonts w:cstheme="minorHAnsi"/>
          <w:bCs/>
          <w:sz w:val="24"/>
          <w:szCs w:val="24"/>
          <w:lang w:val="bg-BG"/>
        </w:rPr>
        <w:t xml:space="preserve">Консултантът </w:t>
      </w:r>
      <w:r w:rsidR="00977DBA" w:rsidRPr="00382533">
        <w:rPr>
          <w:rFonts w:cstheme="minorHAnsi"/>
          <w:bCs/>
          <w:sz w:val="24"/>
          <w:szCs w:val="24"/>
          <w:lang w:val="bg-BG"/>
        </w:rPr>
        <w:t xml:space="preserve">по </w:t>
      </w:r>
      <w:r w:rsidR="007405FB" w:rsidRPr="00382533">
        <w:rPr>
          <w:rFonts w:cstheme="minorHAnsi"/>
          <w:bCs/>
          <w:sz w:val="24"/>
          <w:szCs w:val="24"/>
          <w:lang w:val="bg-BG"/>
        </w:rPr>
        <w:t>програмата</w:t>
      </w:r>
      <w:r w:rsidR="00977DBA" w:rsidRPr="00382533">
        <w:rPr>
          <w:rFonts w:cstheme="minorHAnsi"/>
          <w:bCs/>
          <w:sz w:val="24"/>
          <w:szCs w:val="24"/>
          <w:lang w:val="bg-BG"/>
        </w:rPr>
        <w:t xml:space="preserve"> извършва: </w:t>
      </w:r>
      <w:r w:rsidRPr="00382533">
        <w:rPr>
          <w:rFonts w:cstheme="minorHAnsi"/>
          <w:bCs/>
          <w:sz w:val="24"/>
          <w:szCs w:val="24"/>
          <w:lang w:val="bg-BG"/>
        </w:rPr>
        <w:t xml:space="preserve"> проверка на</w:t>
      </w:r>
      <w:r w:rsidR="00EE6C1D" w:rsidRPr="00382533">
        <w:rPr>
          <w:rFonts w:cstheme="minorHAnsi"/>
          <w:bCs/>
          <w:sz w:val="24"/>
          <w:szCs w:val="24"/>
          <w:lang w:val="bg-BG"/>
        </w:rPr>
        <w:t xml:space="preserve"> подадената документация за </w:t>
      </w:r>
      <w:r w:rsidR="009C7F38" w:rsidRPr="00382533">
        <w:rPr>
          <w:rFonts w:cstheme="minorHAnsi"/>
          <w:bCs/>
          <w:sz w:val="24"/>
          <w:szCs w:val="24"/>
          <w:lang w:val="bg-BG"/>
        </w:rPr>
        <w:t>съответствие</w:t>
      </w:r>
      <w:r w:rsidRPr="00382533">
        <w:rPr>
          <w:rFonts w:cstheme="minorHAnsi"/>
          <w:bCs/>
          <w:sz w:val="24"/>
          <w:szCs w:val="24"/>
          <w:lang w:val="bg-BG"/>
        </w:rPr>
        <w:t>то</w:t>
      </w:r>
      <w:r w:rsidR="009C7F38" w:rsidRPr="00382533">
        <w:rPr>
          <w:rFonts w:cstheme="minorHAnsi"/>
          <w:bCs/>
          <w:sz w:val="24"/>
          <w:szCs w:val="24"/>
          <w:lang w:val="bg-BG"/>
        </w:rPr>
        <w:t xml:space="preserve"> на кандидата </w:t>
      </w:r>
      <w:r w:rsidR="00977DBA" w:rsidRPr="00382533">
        <w:rPr>
          <w:rFonts w:cstheme="minorHAnsi"/>
          <w:bCs/>
          <w:sz w:val="24"/>
          <w:szCs w:val="24"/>
          <w:lang w:val="bg-BG"/>
        </w:rPr>
        <w:t xml:space="preserve">и проекта </w:t>
      </w:r>
      <w:r w:rsidR="009C7F38" w:rsidRPr="00382533">
        <w:rPr>
          <w:rFonts w:cstheme="minorHAnsi"/>
          <w:bCs/>
          <w:sz w:val="24"/>
          <w:szCs w:val="24"/>
          <w:lang w:val="bg-BG"/>
        </w:rPr>
        <w:t>съгласно изискванията по процедурата</w:t>
      </w:r>
      <w:r w:rsidR="00977DBA" w:rsidRPr="00382533">
        <w:rPr>
          <w:rFonts w:cstheme="minorHAnsi"/>
          <w:bCs/>
          <w:sz w:val="24"/>
          <w:szCs w:val="24"/>
          <w:lang w:val="bg-BG"/>
        </w:rPr>
        <w:t>;</w:t>
      </w:r>
      <w:r w:rsidR="00027F70" w:rsidRPr="00382533">
        <w:rPr>
          <w:rFonts w:cstheme="minorHAnsi"/>
          <w:bCs/>
          <w:sz w:val="24"/>
          <w:szCs w:val="24"/>
          <w:lang w:val="bg-BG"/>
        </w:rPr>
        <w:t xml:space="preserve">  Оценка на подадените бизнес планове </w:t>
      </w:r>
      <w:r w:rsidR="00924D62" w:rsidRPr="00382533">
        <w:rPr>
          <w:rFonts w:cstheme="minorHAnsi"/>
          <w:bCs/>
          <w:sz w:val="24"/>
          <w:szCs w:val="24"/>
          <w:lang w:val="bg-BG"/>
        </w:rPr>
        <w:t xml:space="preserve">и Приоритизация на проектите </w:t>
      </w:r>
      <w:r w:rsidR="00027F70" w:rsidRPr="00382533">
        <w:rPr>
          <w:rFonts w:cstheme="minorHAnsi"/>
          <w:bCs/>
          <w:sz w:val="24"/>
          <w:szCs w:val="24"/>
          <w:lang w:val="bg-BG"/>
        </w:rPr>
        <w:t>(</w:t>
      </w:r>
      <w:r w:rsidR="00653135" w:rsidRPr="00382533">
        <w:rPr>
          <w:rFonts w:cstheme="minorHAnsi"/>
          <w:bCs/>
          <w:sz w:val="24"/>
          <w:szCs w:val="24"/>
          <w:lang w:val="bg-BG"/>
        </w:rPr>
        <w:t>Окончателна оценка</w:t>
      </w:r>
      <w:r w:rsidR="00027F70" w:rsidRPr="00382533">
        <w:rPr>
          <w:rFonts w:cstheme="minorHAnsi"/>
          <w:bCs/>
          <w:sz w:val="24"/>
          <w:szCs w:val="24"/>
          <w:lang w:val="bg-BG"/>
        </w:rPr>
        <w:t>)</w:t>
      </w:r>
      <w:r w:rsidR="007405FB" w:rsidRPr="00382533">
        <w:rPr>
          <w:rFonts w:cstheme="minorHAnsi"/>
          <w:bCs/>
          <w:sz w:val="24"/>
          <w:szCs w:val="24"/>
          <w:lang w:val="bg-BG"/>
        </w:rPr>
        <w:t xml:space="preserve">. </w:t>
      </w:r>
      <w:r w:rsidR="00E164D0" w:rsidRPr="00382533">
        <w:rPr>
          <w:rFonts w:cstheme="minorHAnsi"/>
          <w:bCs/>
          <w:sz w:val="24"/>
          <w:szCs w:val="24"/>
          <w:lang w:val="bg-BG"/>
        </w:rPr>
        <w:t xml:space="preserve">Консултантът </w:t>
      </w:r>
      <w:r w:rsidR="00F36B53" w:rsidRPr="00382533">
        <w:rPr>
          <w:rFonts w:cstheme="minorHAnsi"/>
          <w:bCs/>
          <w:sz w:val="24"/>
          <w:szCs w:val="24"/>
          <w:lang w:val="bg-BG"/>
        </w:rPr>
        <w:t>по програмата издава Писмено становище, потвърждаващо съответствие с техническите изисквания относно допустимостта на проектите по процедурата и съответствие с приложимите по процедурата правила за избор на изпълнители на дейностите по проекта.</w:t>
      </w:r>
    </w:p>
    <w:p w14:paraId="19C5773D" w14:textId="58E0C471" w:rsidR="00F36B53" w:rsidRPr="00382533" w:rsidRDefault="00602C16" w:rsidP="00D67CB9">
      <w:pPr>
        <w:numPr>
          <w:ilvl w:val="0"/>
          <w:numId w:val="22"/>
        </w:numPr>
        <w:jc w:val="both"/>
        <w:rPr>
          <w:rFonts w:cstheme="minorHAnsi"/>
          <w:bCs/>
          <w:sz w:val="24"/>
          <w:szCs w:val="24"/>
          <w:lang w:val="bg-BG"/>
        </w:rPr>
      </w:pPr>
      <w:r w:rsidRPr="00382533">
        <w:rPr>
          <w:rFonts w:cstheme="minorHAnsi"/>
          <w:bCs/>
          <w:sz w:val="24"/>
          <w:szCs w:val="24"/>
          <w:lang w:val="bg-BG"/>
        </w:rPr>
        <w:t>Финансова</w:t>
      </w:r>
      <w:r w:rsidR="009C7F38" w:rsidRPr="00382533">
        <w:rPr>
          <w:rFonts w:cstheme="minorHAnsi"/>
          <w:bCs/>
          <w:sz w:val="24"/>
          <w:szCs w:val="24"/>
          <w:lang w:val="bg-BG"/>
        </w:rPr>
        <w:t xml:space="preserve"> оценка на проектите</w:t>
      </w:r>
      <w:r w:rsidRPr="00382533">
        <w:rPr>
          <w:rFonts w:cstheme="minorHAnsi"/>
          <w:bCs/>
          <w:sz w:val="24"/>
          <w:szCs w:val="24"/>
          <w:lang w:val="bg-BG"/>
        </w:rPr>
        <w:t xml:space="preserve"> - </w:t>
      </w:r>
      <w:r w:rsidR="00977DBA" w:rsidRPr="00382533">
        <w:rPr>
          <w:rFonts w:cstheme="minorHAnsi"/>
          <w:bCs/>
          <w:sz w:val="24"/>
          <w:szCs w:val="24"/>
          <w:lang w:val="bg-BG"/>
        </w:rPr>
        <w:t xml:space="preserve">Банката партньор извършва </w:t>
      </w:r>
      <w:r w:rsidRPr="00382533">
        <w:rPr>
          <w:rFonts w:cstheme="minorHAnsi"/>
          <w:bCs/>
          <w:sz w:val="24"/>
          <w:szCs w:val="24"/>
          <w:lang w:val="bg-BG"/>
        </w:rPr>
        <w:t xml:space="preserve">Оценка на кредитоспособността на кандидата </w:t>
      </w:r>
      <w:r w:rsidR="00977DBA" w:rsidRPr="00382533">
        <w:rPr>
          <w:rFonts w:cstheme="minorHAnsi"/>
          <w:bCs/>
          <w:sz w:val="24"/>
          <w:szCs w:val="24"/>
          <w:lang w:val="bg-BG"/>
        </w:rPr>
        <w:t xml:space="preserve">и издава </w:t>
      </w:r>
      <w:r w:rsidR="00EE6C1D" w:rsidRPr="00382533">
        <w:rPr>
          <w:rFonts w:cstheme="minorHAnsi"/>
          <w:bCs/>
          <w:sz w:val="24"/>
          <w:szCs w:val="24"/>
          <w:lang w:val="bg-BG"/>
        </w:rPr>
        <w:t xml:space="preserve">документ за </w:t>
      </w:r>
      <w:r w:rsidR="00FE64E7" w:rsidRPr="00382533">
        <w:rPr>
          <w:rFonts w:cstheme="minorHAnsi"/>
          <w:bCs/>
          <w:sz w:val="24"/>
          <w:szCs w:val="24"/>
          <w:lang w:val="bg-BG"/>
        </w:rPr>
        <w:t>одобрения и отпуснат</w:t>
      </w:r>
      <w:r w:rsidR="00EE6C1D" w:rsidRPr="00382533">
        <w:rPr>
          <w:rFonts w:cstheme="minorHAnsi"/>
          <w:bCs/>
          <w:sz w:val="24"/>
          <w:szCs w:val="24"/>
          <w:lang w:val="bg-BG"/>
        </w:rPr>
        <w:t xml:space="preserve"> финансов ресурс</w:t>
      </w:r>
      <w:r w:rsidR="007405FB" w:rsidRPr="00382533">
        <w:rPr>
          <w:rFonts w:cstheme="minorHAnsi"/>
          <w:bCs/>
          <w:sz w:val="24"/>
          <w:szCs w:val="24"/>
          <w:lang w:val="bg-BG"/>
        </w:rPr>
        <w:t xml:space="preserve">. </w:t>
      </w:r>
      <w:r w:rsidR="00FE64E7" w:rsidRPr="00382533">
        <w:rPr>
          <w:rFonts w:cstheme="minorHAnsi"/>
          <w:bCs/>
          <w:sz w:val="24"/>
          <w:szCs w:val="24"/>
          <w:lang w:val="bg-BG"/>
        </w:rPr>
        <w:t xml:space="preserve">Банката </w:t>
      </w:r>
      <w:r w:rsidR="00F36B53" w:rsidRPr="00382533">
        <w:rPr>
          <w:rFonts w:cstheme="minorHAnsi"/>
          <w:bCs/>
          <w:sz w:val="24"/>
          <w:szCs w:val="24"/>
          <w:lang w:val="bg-BG"/>
        </w:rPr>
        <w:t>партньор издава Писмено становище по процедурата за осигурени финансови средства за изпълнението на проекта</w:t>
      </w:r>
      <w:r w:rsidR="00F602F3" w:rsidRPr="00382533">
        <w:rPr>
          <w:rFonts w:cstheme="minorHAnsi"/>
          <w:bCs/>
          <w:sz w:val="24"/>
          <w:szCs w:val="24"/>
          <w:lang w:val="bg-BG"/>
        </w:rPr>
        <w:t>.</w:t>
      </w:r>
      <w:r w:rsidR="00F36B53" w:rsidRPr="00382533">
        <w:rPr>
          <w:rFonts w:cstheme="minorHAnsi"/>
          <w:bCs/>
          <w:sz w:val="24"/>
          <w:szCs w:val="24"/>
          <w:lang w:val="bg-BG"/>
        </w:rPr>
        <w:t xml:space="preserve"> </w:t>
      </w:r>
    </w:p>
    <w:p w14:paraId="5AC0798E" w14:textId="0E2EEDCA" w:rsidR="009C7F38" w:rsidRPr="00382533" w:rsidRDefault="009C7F38" w:rsidP="00EE6C1D">
      <w:pPr>
        <w:numPr>
          <w:ilvl w:val="0"/>
          <w:numId w:val="22"/>
        </w:numPr>
        <w:jc w:val="both"/>
        <w:rPr>
          <w:rFonts w:cstheme="minorHAnsi"/>
          <w:bCs/>
          <w:sz w:val="24"/>
          <w:szCs w:val="24"/>
          <w:lang w:val="bg-BG"/>
        </w:rPr>
      </w:pPr>
      <w:r w:rsidRPr="00382533">
        <w:rPr>
          <w:rFonts w:cstheme="minorHAnsi"/>
          <w:bCs/>
          <w:sz w:val="24"/>
          <w:szCs w:val="24"/>
          <w:lang w:val="bg-BG"/>
        </w:rPr>
        <w:t xml:space="preserve">Окончателна оценка </w:t>
      </w:r>
      <w:r w:rsidR="00602C16" w:rsidRPr="00382533">
        <w:rPr>
          <w:rFonts w:cstheme="minorHAnsi"/>
          <w:bCs/>
          <w:sz w:val="24"/>
          <w:szCs w:val="24"/>
          <w:lang w:val="bg-BG"/>
        </w:rPr>
        <w:t xml:space="preserve">– </w:t>
      </w:r>
      <w:r w:rsidR="00EE6C1D" w:rsidRPr="00382533">
        <w:rPr>
          <w:rFonts w:cstheme="minorHAnsi"/>
          <w:bCs/>
          <w:sz w:val="24"/>
          <w:szCs w:val="24"/>
          <w:lang w:val="bg-BG"/>
        </w:rPr>
        <w:t xml:space="preserve">Управителният съвет на Фонда извършва окончателна оценка на кандидатите и </w:t>
      </w:r>
      <w:r w:rsidR="00950E84" w:rsidRPr="00382533">
        <w:rPr>
          <w:rFonts w:cstheme="minorHAnsi"/>
          <w:bCs/>
          <w:sz w:val="24"/>
          <w:szCs w:val="24"/>
          <w:lang w:val="bg-BG"/>
        </w:rPr>
        <w:t>одобрява</w:t>
      </w:r>
      <w:r w:rsidR="00941AEB" w:rsidRPr="00382533">
        <w:rPr>
          <w:rFonts w:cstheme="minorHAnsi"/>
          <w:bCs/>
          <w:sz w:val="24"/>
          <w:szCs w:val="24"/>
          <w:lang w:val="bg-BG"/>
        </w:rPr>
        <w:t>/отхвърля</w:t>
      </w:r>
      <w:r w:rsidR="00950E84" w:rsidRPr="00382533">
        <w:rPr>
          <w:rFonts w:cstheme="minorHAnsi"/>
          <w:bCs/>
          <w:sz w:val="24"/>
          <w:szCs w:val="24"/>
          <w:lang w:val="bg-BG"/>
        </w:rPr>
        <w:t xml:space="preserve"> </w:t>
      </w:r>
      <w:r w:rsidR="00EE6C1D" w:rsidRPr="00382533">
        <w:rPr>
          <w:rFonts w:cstheme="minorHAnsi"/>
          <w:bCs/>
          <w:sz w:val="24"/>
          <w:szCs w:val="24"/>
          <w:lang w:val="bg-BG"/>
        </w:rPr>
        <w:t>финансиране</w:t>
      </w:r>
      <w:r w:rsidR="00941AEB" w:rsidRPr="00382533">
        <w:rPr>
          <w:rFonts w:cstheme="minorHAnsi"/>
          <w:bCs/>
          <w:sz w:val="24"/>
          <w:szCs w:val="24"/>
          <w:lang w:val="bg-BG"/>
        </w:rPr>
        <w:t>то</w:t>
      </w:r>
      <w:r w:rsidR="00EE6C1D" w:rsidRPr="00382533">
        <w:rPr>
          <w:rFonts w:cstheme="minorHAnsi"/>
          <w:bCs/>
          <w:sz w:val="24"/>
          <w:szCs w:val="24"/>
          <w:lang w:val="bg-BG"/>
        </w:rPr>
        <w:t xml:space="preserve"> на проектите.</w:t>
      </w:r>
      <w:r w:rsidR="00602C16" w:rsidRPr="00382533">
        <w:rPr>
          <w:rFonts w:cstheme="minorHAnsi"/>
          <w:bCs/>
          <w:sz w:val="24"/>
          <w:szCs w:val="24"/>
          <w:lang w:val="bg-BG"/>
        </w:rPr>
        <w:t xml:space="preserve"> </w:t>
      </w:r>
    </w:p>
    <w:p w14:paraId="74F9B98E" w14:textId="53C7321C" w:rsidR="00EE6C1D" w:rsidRPr="00382533" w:rsidRDefault="00EE6C1D" w:rsidP="00EE6C1D">
      <w:pPr>
        <w:jc w:val="both"/>
        <w:rPr>
          <w:rFonts w:cstheme="minorHAnsi"/>
          <w:bCs/>
          <w:sz w:val="24"/>
          <w:szCs w:val="24"/>
          <w:lang w:val="bg-BG"/>
        </w:rPr>
      </w:pPr>
      <w:r w:rsidRPr="00382533">
        <w:rPr>
          <w:rFonts w:cstheme="minorHAnsi"/>
          <w:bCs/>
          <w:sz w:val="24"/>
          <w:szCs w:val="24"/>
          <w:lang w:val="bg-BG"/>
        </w:rPr>
        <w:t>По време на оценката</w:t>
      </w:r>
      <w:r w:rsidR="00360B6C" w:rsidRPr="00382533">
        <w:rPr>
          <w:rFonts w:cstheme="minorHAnsi"/>
          <w:bCs/>
          <w:sz w:val="24"/>
          <w:szCs w:val="24"/>
          <w:lang w:val="bg-BG"/>
        </w:rPr>
        <w:t xml:space="preserve"> Консултантът</w:t>
      </w:r>
      <w:r w:rsidR="00E63843" w:rsidRPr="00382533">
        <w:rPr>
          <w:rFonts w:cstheme="minorHAnsi"/>
          <w:bCs/>
          <w:sz w:val="24"/>
          <w:szCs w:val="24"/>
          <w:lang w:val="bg-BG"/>
        </w:rPr>
        <w:t xml:space="preserve"> по </w:t>
      </w:r>
      <w:r w:rsidR="00234ACB" w:rsidRPr="00382533">
        <w:rPr>
          <w:rFonts w:cstheme="minorHAnsi"/>
          <w:bCs/>
          <w:sz w:val="24"/>
          <w:szCs w:val="24"/>
          <w:lang w:val="bg-BG"/>
        </w:rPr>
        <w:t xml:space="preserve">програмата </w:t>
      </w:r>
      <w:r w:rsidRPr="00382533">
        <w:rPr>
          <w:rFonts w:cstheme="minorHAnsi"/>
          <w:bCs/>
          <w:sz w:val="24"/>
          <w:szCs w:val="24"/>
          <w:lang w:val="bg-BG"/>
        </w:rPr>
        <w:t>се ръководи от следните принципи:</w:t>
      </w:r>
    </w:p>
    <w:p w14:paraId="2B50821C" w14:textId="77777777" w:rsidR="00EE6C1D" w:rsidRPr="00382533" w:rsidRDefault="00EE6C1D" w:rsidP="00E63843">
      <w:pPr>
        <w:pStyle w:val="ListParagraph"/>
        <w:numPr>
          <w:ilvl w:val="0"/>
          <w:numId w:val="23"/>
        </w:numPr>
        <w:jc w:val="both"/>
        <w:rPr>
          <w:rFonts w:cstheme="minorHAnsi"/>
          <w:bCs/>
          <w:sz w:val="24"/>
          <w:szCs w:val="24"/>
          <w:lang w:val="bg-BG"/>
        </w:rPr>
      </w:pPr>
      <w:r w:rsidRPr="00382533">
        <w:rPr>
          <w:rFonts w:cstheme="minorHAnsi"/>
          <w:bCs/>
          <w:sz w:val="24"/>
          <w:szCs w:val="24"/>
          <w:lang w:val="bg-BG"/>
        </w:rPr>
        <w:t>добро финансово управление;</w:t>
      </w:r>
    </w:p>
    <w:p w14:paraId="4A9C3A06" w14:textId="6DB87115" w:rsidR="00EE6C1D" w:rsidRPr="00382533" w:rsidRDefault="00EE6C1D" w:rsidP="00E63843">
      <w:pPr>
        <w:pStyle w:val="ListParagraph"/>
        <w:numPr>
          <w:ilvl w:val="0"/>
          <w:numId w:val="23"/>
        </w:numPr>
        <w:jc w:val="both"/>
        <w:rPr>
          <w:rFonts w:cstheme="minorHAnsi"/>
          <w:bCs/>
          <w:sz w:val="24"/>
          <w:szCs w:val="24"/>
          <w:lang w:val="bg-BG"/>
        </w:rPr>
      </w:pPr>
      <w:r w:rsidRPr="00382533">
        <w:rPr>
          <w:rFonts w:cstheme="minorHAnsi"/>
          <w:bCs/>
          <w:sz w:val="24"/>
          <w:szCs w:val="24"/>
          <w:lang w:val="bg-BG"/>
        </w:rPr>
        <w:lastRenderedPageBreak/>
        <w:t>публичност и прозрачност;</w:t>
      </w:r>
    </w:p>
    <w:p w14:paraId="666AC774" w14:textId="77777777" w:rsidR="00EE6C1D" w:rsidRPr="00382533" w:rsidRDefault="00EE6C1D" w:rsidP="00E63843">
      <w:pPr>
        <w:pStyle w:val="ListParagraph"/>
        <w:numPr>
          <w:ilvl w:val="0"/>
          <w:numId w:val="23"/>
        </w:numPr>
        <w:jc w:val="both"/>
        <w:rPr>
          <w:rFonts w:cstheme="minorHAnsi"/>
          <w:bCs/>
          <w:sz w:val="24"/>
          <w:szCs w:val="24"/>
          <w:lang w:val="bg-BG"/>
        </w:rPr>
      </w:pPr>
      <w:r w:rsidRPr="00382533">
        <w:rPr>
          <w:rFonts w:cstheme="minorHAnsi"/>
          <w:bCs/>
          <w:sz w:val="24"/>
          <w:szCs w:val="24"/>
          <w:lang w:val="bg-BG"/>
        </w:rPr>
        <w:t>свободна и лоялна конкуренция - оценяването на проектите се осъществява при липса на конфликт на интереси и равно третиране на всички кандидати;</w:t>
      </w:r>
    </w:p>
    <w:p w14:paraId="29728DBA" w14:textId="77777777" w:rsidR="00EE6C1D" w:rsidRPr="00382533" w:rsidRDefault="00EE6C1D" w:rsidP="00E63843">
      <w:pPr>
        <w:pStyle w:val="ListParagraph"/>
        <w:numPr>
          <w:ilvl w:val="0"/>
          <w:numId w:val="23"/>
        </w:numPr>
        <w:jc w:val="both"/>
        <w:rPr>
          <w:rFonts w:cstheme="minorHAnsi"/>
          <w:bCs/>
          <w:sz w:val="24"/>
          <w:szCs w:val="24"/>
          <w:lang w:val="bg-BG"/>
        </w:rPr>
      </w:pPr>
      <w:r w:rsidRPr="00382533">
        <w:rPr>
          <w:rFonts w:cstheme="minorHAnsi"/>
          <w:bCs/>
          <w:sz w:val="24"/>
          <w:szCs w:val="24"/>
          <w:lang w:val="bg-BG"/>
        </w:rPr>
        <w:t>равнопоставеност и недопускане на дискриминация - еднакво прилагане на правилата спрямо всички кандидати;</w:t>
      </w:r>
    </w:p>
    <w:p w14:paraId="2AB3D138" w14:textId="28FF91E8" w:rsidR="00EE6C1D" w:rsidRPr="00382533" w:rsidRDefault="00EE6C1D" w:rsidP="00E63843">
      <w:pPr>
        <w:pStyle w:val="ListParagraph"/>
        <w:numPr>
          <w:ilvl w:val="0"/>
          <w:numId w:val="23"/>
        </w:numPr>
        <w:jc w:val="both"/>
        <w:rPr>
          <w:rFonts w:cstheme="minorHAnsi"/>
          <w:bCs/>
          <w:sz w:val="24"/>
          <w:szCs w:val="24"/>
          <w:lang w:val="bg-BG"/>
        </w:rPr>
      </w:pPr>
      <w:r w:rsidRPr="00382533">
        <w:rPr>
          <w:rFonts w:cstheme="minorHAnsi"/>
          <w:bCs/>
          <w:sz w:val="24"/>
          <w:szCs w:val="24"/>
          <w:lang w:val="bg-BG"/>
        </w:rPr>
        <w:t>забрана за двойно финансиране - безвъзмездната финансова помощ</w:t>
      </w:r>
      <w:r w:rsidR="00CB1014" w:rsidRPr="00382533">
        <w:rPr>
          <w:rFonts w:cstheme="minorHAnsi"/>
          <w:bCs/>
          <w:sz w:val="24"/>
          <w:szCs w:val="24"/>
          <w:lang w:val="bg-BG"/>
        </w:rPr>
        <w:t xml:space="preserve"> (грант</w:t>
      </w:r>
      <w:r w:rsidR="00E63843" w:rsidRPr="00382533">
        <w:rPr>
          <w:rFonts w:cstheme="minorHAnsi"/>
          <w:bCs/>
          <w:sz w:val="24"/>
          <w:szCs w:val="24"/>
          <w:lang w:val="bg-BG"/>
        </w:rPr>
        <w:t>)</w:t>
      </w:r>
      <w:r w:rsidRPr="00382533">
        <w:rPr>
          <w:rFonts w:cstheme="minorHAnsi"/>
          <w:bCs/>
          <w:sz w:val="24"/>
          <w:szCs w:val="24"/>
          <w:lang w:val="bg-BG"/>
        </w:rPr>
        <w:t xml:space="preserve"> не може да бъде предоставяна за финансиране на разходи, които вече са финансирани със средства от Е</w:t>
      </w:r>
      <w:r w:rsidR="00E63843" w:rsidRPr="00382533">
        <w:rPr>
          <w:rFonts w:cstheme="minorHAnsi"/>
          <w:bCs/>
          <w:sz w:val="24"/>
          <w:szCs w:val="24"/>
          <w:lang w:val="bg-BG"/>
        </w:rPr>
        <w:t>вропейски фондове</w:t>
      </w:r>
      <w:r w:rsidRPr="00382533">
        <w:rPr>
          <w:rFonts w:cstheme="minorHAnsi"/>
          <w:bCs/>
          <w:sz w:val="24"/>
          <w:szCs w:val="24"/>
          <w:lang w:val="bg-BG"/>
        </w:rPr>
        <w:t xml:space="preserve"> или чрез други инструменти на ЕС, както и с други публични средства</w:t>
      </w:r>
      <w:r w:rsidR="00E63843" w:rsidRPr="00382533">
        <w:rPr>
          <w:rFonts w:cstheme="minorHAnsi"/>
          <w:bCs/>
          <w:sz w:val="24"/>
          <w:szCs w:val="24"/>
          <w:lang w:val="bg-BG"/>
        </w:rPr>
        <w:t xml:space="preserve"> </w:t>
      </w:r>
      <w:r w:rsidRPr="00382533">
        <w:rPr>
          <w:rFonts w:cstheme="minorHAnsi"/>
          <w:bCs/>
          <w:sz w:val="24"/>
          <w:szCs w:val="24"/>
          <w:lang w:val="bg-BG"/>
        </w:rPr>
        <w:t>-</w:t>
      </w:r>
      <w:r w:rsidR="00E63843" w:rsidRPr="00382533">
        <w:rPr>
          <w:rFonts w:cstheme="minorHAnsi"/>
          <w:bCs/>
          <w:sz w:val="24"/>
          <w:szCs w:val="24"/>
          <w:lang w:val="bg-BG"/>
        </w:rPr>
        <w:t xml:space="preserve"> </w:t>
      </w:r>
      <w:r w:rsidRPr="00382533">
        <w:rPr>
          <w:rFonts w:cstheme="minorHAnsi"/>
          <w:bCs/>
          <w:sz w:val="24"/>
          <w:szCs w:val="24"/>
          <w:lang w:val="bg-BG"/>
        </w:rPr>
        <w:t>по време на процедурата по оценка се извършва проверка за липса на двойно финансиране на проектите</w:t>
      </w:r>
      <w:r w:rsidR="00E843D8" w:rsidRPr="00382533">
        <w:rPr>
          <w:rFonts w:cstheme="minorHAnsi"/>
          <w:bCs/>
          <w:sz w:val="24"/>
          <w:szCs w:val="24"/>
          <w:lang w:val="bg-BG"/>
        </w:rPr>
        <w:t>;</w:t>
      </w:r>
    </w:p>
    <w:p w14:paraId="2F580C14" w14:textId="05E07396" w:rsidR="00EE6C1D" w:rsidRPr="00382533" w:rsidRDefault="00EE6C1D" w:rsidP="00E63843">
      <w:pPr>
        <w:pStyle w:val="ListParagraph"/>
        <w:numPr>
          <w:ilvl w:val="0"/>
          <w:numId w:val="23"/>
        </w:numPr>
        <w:jc w:val="both"/>
        <w:rPr>
          <w:rFonts w:cstheme="minorHAnsi"/>
          <w:bCs/>
          <w:sz w:val="24"/>
          <w:szCs w:val="24"/>
          <w:lang w:val="bg-BG"/>
        </w:rPr>
      </w:pPr>
      <w:r w:rsidRPr="00382533">
        <w:rPr>
          <w:rFonts w:cstheme="minorHAnsi"/>
          <w:bCs/>
          <w:sz w:val="24"/>
          <w:szCs w:val="24"/>
          <w:lang w:val="bg-BG"/>
        </w:rPr>
        <w:t>съобразяване с прага на допустимите разходи</w:t>
      </w:r>
      <w:r w:rsidR="00E843D8" w:rsidRPr="00382533">
        <w:rPr>
          <w:rFonts w:cstheme="minorHAnsi"/>
          <w:bCs/>
          <w:sz w:val="24"/>
          <w:szCs w:val="24"/>
          <w:lang w:val="bg-BG"/>
        </w:rPr>
        <w:t>.</w:t>
      </w:r>
    </w:p>
    <w:p w14:paraId="13BAEF97" w14:textId="77777777" w:rsidR="00424C1D" w:rsidRPr="00382533" w:rsidRDefault="00424C1D" w:rsidP="00424C1D">
      <w:pPr>
        <w:pStyle w:val="ListParagraph"/>
        <w:jc w:val="both"/>
        <w:rPr>
          <w:rFonts w:cstheme="minorHAnsi"/>
          <w:bCs/>
          <w:sz w:val="24"/>
          <w:szCs w:val="24"/>
          <w:lang w:val="bg-BG"/>
        </w:rPr>
      </w:pPr>
    </w:p>
    <w:p w14:paraId="287A58F9" w14:textId="744FE15B" w:rsidR="00EE6C1D" w:rsidRPr="00382533" w:rsidRDefault="00EE6C1D" w:rsidP="008F0FA0">
      <w:pPr>
        <w:pStyle w:val="ListParagraph"/>
        <w:numPr>
          <w:ilvl w:val="0"/>
          <w:numId w:val="17"/>
        </w:numPr>
        <w:shd w:val="clear" w:color="auto" w:fill="D0E6F6" w:themeFill="accent6" w:themeFillTint="33"/>
        <w:rPr>
          <w:rFonts w:cstheme="minorHAnsi"/>
          <w:b/>
          <w:sz w:val="24"/>
          <w:szCs w:val="24"/>
          <w:lang w:val="bg-BG"/>
        </w:rPr>
      </w:pPr>
      <w:r w:rsidRPr="00382533">
        <w:rPr>
          <w:rFonts w:cstheme="minorHAnsi"/>
          <w:b/>
          <w:sz w:val="24"/>
          <w:szCs w:val="24"/>
          <w:lang w:val="bg-BG"/>
        </w:rPr>
        <w:t>СПИСЪК НА ДОКУМЕНТИТЕ, КОИТО СЕ ПОДАВАТ НА ЕТАП КАНДИДАТСТВАНЕ</w:t>
      </w:r>
    </w:p>
    <w:p w14:paraId="3DFDACD6" w14:textId="2D6B4479" w:rsidR="00EE6C1D" w:rsidRPr="00382533" w:rsidRDefault="00EE6C1D" w:rsidP="00EE6C1D">
      <w:pPr>
        <w:pStyle w:val="ListParagraph"/>
        <w:rPr>
          <w:rFonts w:cstheme="minorHAnsi"/>
          <w:bCs/>
          <w:sz w:val="24"/>
          <w:szCs w:val="24"/>
          <w:lang w:val="bg-BG"/>
        </w:rPr>
      </w:pPr>
    </w:p>
    <w:p w14:paraId="072E9BF2" w14:textId="3BE1FC55" w:rsidR="00E63843" w:rsidRPr="00382533" w:rsidRDefault="00E63843" w:rsidP="008F0FA0">
      <w:pPr>
        <w:pStyle w:val="ListParagraph"/>
        <w:numPr>
          <w:ilvl w:val="1"/>
          <w:numId w:val="17"/>
        </w:numPr>
        <w:jc w:val="both"/>
        <w:rPr>
          <w:rFonts w:cstheme="minorHAnsi"/>
          <w:bCs/>
          <w:sz w:val="24"/>
          <w:szCs w:val="24"/>
          <w:lang w:val="bg-BG"/>
        </w:rPr>
      </w:pPr>
      <w:r w:rsidRPr="00382533">
        <w:rPr>
          <w:rFonts w:cstheme="minorHAnsi"/>
          <w:bCs/>
          <w:sz w:val="24"/>
          <w:szCs w:val="24"/>
          <w:lang w:val="bg-BG"/>
        </w:rPr>
        <w:t>Заявление за участие в процедурата</w:t>
      </w:r>
      <w:r w:rsidR="00185C4B" w:rsidRPr="00382533">
        <w:rPr>
          <w:rFonts w:cstheme="minorHAnsi"/>
          <w:bCs/>
          <w:sz w:val="24"/>
          <w:szCs w:val="24"/>
          <w:lang w:val="bg-BG"/>
        </w:rPr>
        <w:t xml:space="preserve"> </w:t>
      </w:r>
      <w:r w:rsidRPr="00382533">
        <w:rPr>
          <w:rFonts w:cstheme="minorHAnsi"/>
          <w:bCs/>
          <w:sz w:val="24"/>
          <w:szCs w:val="24"/>
          <w:lang w:val="bg-BG"/>
        </w:rPr>
        <w:t>- Приложение</w:t>
      </w:r>
      <w:r w:rsidR="00000246" w:rsidRPr="00382533">
        <w:rPr>
          <w:rFonts w:cstheme="minorHAnsi"/>
          <w:bCs/>
          <w:sz w:val="24"/>
          <w:szCs w:val="24"/>
          <w:lang w:val="bg-BG"/>
        </w:rPr>
        <w:t xml:space="preserve"> </w:t>
      </w:r>
      <w:r w:rsidRPr="00382533">
        <w:rPr>
          <w:rFonts w:cstheme="minorHAnsi"/>
          <w:bCs/>
          <w:sz w:val="24"/>
          <w:szCs w:val="24"/>
          <w:lang w:val="bg-BG"/>
        </w:rPr>
        <w:t>А</w:t>
      </w:r>
      <w:r w:rsidR="00185C4B" w:rsidRPr="00382533">
        <w:rPr>
          <w:rFonts w:cstheme="minorHAnsi"/>
          <w:bCs/>
          <w:sz w:val="24"/>
          <w:szCs w:val="24"/>
          <w:lang w:val="bg-BG"/>
        </w:rPr>
        <w:t>;</w:t>
      </w:r>
    </w:p>
    <w:p w14:paraId="4575714A" w14:textId="7BC0312F" w:rsidR="001C6685" w:rsidRPr="00382533" w:rsidRDefault="00E63843" w:rsidP="008F0FA0">
      <w:pPr>
        <w:pStyle w:val="ListParagraph"/>
        <w:numPr>
          <w:ilvl w:val="1"/>
          <w:numId w:val="17"/>
        </w:numPr>
        <w:spacing w:line="276" w:lineRule="auto"/>
        <w:jc w:val="both"/>
        <w:rPr>
          <w:rFonts w:cstheme="minorHAnsi"/>
          <w:bCs/>
          <w:sz w:val="24"/>
          <w:szCs w:val="24"/>
          <w:lang w:val="bg-BG"/>
        </w:rPr>
      </w:pPr>
      <w:r w:rsidRPr="00382533">
        <w:rPr>
          <w:rFonts w:cstheme="minorHAnsi"/>
          <w:bCs/>
          <w:sz w:val="24"/>
          <w:szCs w:val="24"/>
          <w:lang w:val="bg-BG"/>
        </w:rPr>
        <w:t xml:space="preserve">Бизнес план по образец </w:t>
      </w:r>
      <w:bookmarkStart w:id="30" w:name="_Hlk11073899"/>
      <w:r w:rsidR="00000246" w:rsidRPr="00382533">
        <w:rPr>
          <w:rFonts w:cstheme="minorHAnsi"/>
          <w:bCs/>
          <w:sz w:val="24"/>
          <w:szCs w:val="24"/>
          <w:lang w:val="bg-BG"/>
        </w:rPr>
        <w:t>на хартиен и електронен носител</w:t>
      </w:r>
      <w:bookmarkEnd w:id="30"/>
      <w:r w:rsidR="00EE04B6" w:rsidRPr="00382533">
        <w:rPr>
          <w:rFonts w:cstheme="minorHAnsi"/>
          <w:bCs/>
          <w:sz w:val="24"/>
          <w:szCs w:val="24"/>
          <w:lang w:val="bg-BG"/>
        </w:rPr>
        <w:t>-</w:t>
      </w:r>
      <w:r w:rsidRPr="00382533">
        <w:rPr>
          <w:rFonts w:cstheme="minorHAnsi"/>
          <w:bCs/>
          <w:sz w:val="24"/>
          <w:szCs w:val="24"/>
          <w:lang w:val="bg-BG"/>
        </w:rPr>
        <w:t>Приложение Б</w:t>
      </w:r>
      <w:r w:rsidR="00185C4B" w:rsidRPr="00382533">
        <w:rPr>
          <w:rFonts w:cstheme="minorHAnsi"/>
          <w:bCs/>
          <w:sz w:val="24"/>
          <w:szCs w:val="24"/>
          <w:lang w:val="bg-BG"/>
        </w:rPr>
        <w:t>;</w:t>
      </w:r>
    </w:p>
    <w:p w14:paraId="165AF05E" w14:textId="2A1B10B1" w:rsidR="00E63843" w:rsidRPr="00382533" w:rsidRDefault="001C6685" w:rsidP="008F0FA0">
      <w:pPr>
        <w:pStyle w:val="ListParagraph"/>
        <w:numPr>
          <w:ilvl w:val="1"/>
          <w:numId w:val="17"/>
        </w:numPr>
        <w:spacing w:line="276" w:lineRule="auto"/>
        <w:jc w:val="both"/>
        <w:rPr>
          <w:rFonts w:cstheme="minorHAnsi"/>
          <w:bCs/>
          <w:sz w:val="24"/>
          <w:szCs w:val="24"/>
          <w:lang w:val="bg-BG"/>
        </w:rPr>
      </w:pPr>
      <w:r w:rsidRPr="00382533">
        <w:rPr>
          <w:rFonts w:cstheme="minorHAnsi"/>
          <w:bCs/>
          <w:sz w:val="24"/>
          <w:szCs w:val="24"/>
          <w:lang w:val="bg-BG"/>
        </w:rPr>
        <w:t xml:space="preserve">Финансови прогнози </w:t>
      </w:r>
      <w:r w:rsidR="00000246" w:rsidRPr="00382533">
        <w:rPr>
          <w:rFonts w:cstheme="minorHAnsi"/>
          <w:bCs/>
          <w:sz w:val="24"/>
          <w:szCs w:val="24"/>
          <w:lang w:val="bg-BG"/>
        </w:rPr>
        <w:t xml:space="preserve">на хартиен и електронен носител </w:t>
      </w:r>
      <w:r w:rsidR="004656E7" w:rsidRPr="00382533">
        <w:rPr>
          <w:rFonts w:cstheme="minorHAnsi"/>
          <w:bCs/>
          <w:sz w:val="24"/>
          <w:szCs w:val="24"/>
          <w:lang w:val="bg-BG"/>
        </w:rPr>
        <w:t xml:space="preserve">(попълнен по образец във формат Excel) </w:t>
      </w:r>
      <w:r w:rsidRPr="00382533">
        <w:rPr>
          <w:rFonts w:cstheme="minorHAnsi"/>
          <w:bCs/>
          <w:sz w:val="24"/>
          <w:szCs w:val="24"/>
          <w:lang w:val="bg-BG"/>
        </w:rPr>
        <w:t xml:space="preserve">Приложение  </w:t>
      </w:r>
      <w:r w:rsidR="00F571E2" w:rsidRPr="00382533">
        <w:rPr>
          <w:rFonts w:cstheme="minorHAnsi"/>
          <w:bCs/>
          <w:sz w:val="24"/>
          <w:szCs w:val="24"/>
          <w:lang w:val="bg-BG"/>
        </w:rPr>
        <w:t>В</w:t>
      </w:r>
      <w:r w:rsidR="00185C4B" w:rsidRPr="00382533">
        <w:rPr>
          <w:rFonts w:cstheme="minorHAnsi"/>
          <w:bCs/>
          <w:sz w:val="24"/>
          <w:szCs w:val="24"/>
          <w:lang w:val="bg-BG"/>
        </w:rPr>
        <w:t>;</w:t>
      </w:r>
      <w:r w:rsidR="00E63843" w:rsidRPr="00382533">
        <w:rPr>
          <w:rFonts w:ascii="Times New Roman" w:hAnsi="Times New Roman" w:cs="Times New Roman"/>
          <w:sz w:val="24"/>
          <w:szCs w:val="24"/>
          <w:lang w:val="bg-BG"/>
        </w:rPr>
        <w:t xml:space="preserve"> </w:t>
      </w:r>
    </w:p>
    <w:p w14:paraId="1C6B1338" w14:textId="2508FE7F" w:rsidR="004424B2" w:rsidRPr="00382533" w:rsidRDefault="004424B2" w:rsidP="008F0FA0">
      <w:pPr>
        <w:pStyle w:val="ListParagraph"/>
        <w:numPr>
          <w:ilvl w:val="1"/>
          <w:numId w:val="17"/>
        </w:numPr>
        <w:spacing w:line="276" w:lineRule="auto"/>
        <w:jc w:val="both"/>
        <w:rPr>
          <w:rFonts w:cstheme="minorHAnsi"/>
          <w:bCs/>
          <w:sz w:val="24"/>
          <w:szCs w:val="24"/>
          <w:lang w:val="bg-BG"/>
        </w:rPr>
      </w:pPr>
      <w:r w:rsidRPr="00382533">
        <w:rPr>
          <w:rFonts w:cstheme="minorHAnsi"/>
          <w:bCs/>
          <w:sz w:val="24"/>
          <w:szCs w:val="24"/>
          <w:lang w:val="bg-BG"/>
        </w:rPr>
        <w:t xml:space="preserve">Декларация </w:t>
      </w:r>
      <w:r w:rsidR="00585F40" w:rsidRPr="00382533">
        <w:rPr>
          <w:rFonts w:cstheme="minorHAnsi"/>
          <w:bCs/>
          <w:sz w:val="24"/>
          <w:szCs w:val="24"/>
          <w:lang w:val="bg-BG"/>
        </w:rPr>
        <w:t>на кандидата</w:t>
      </w:r>
      <w:r w:rsidR="007F1806" w:rsidRPr="00382533">
        <w:rPr>
          <w:rFonts w:cstheme="minorHAnsi"/>
          <w:bCs/>
          <w:sz w:val="24"/>
          <w:szCs w:val="24"/>
          <w:lang w:val="bg-BG"/>
        </w:rPr>
        <w:t>-</w:t>
      </w:r>
      <w:r w:rsidRPr="00382533">
        <w:rPr>
          <w:rFonts w:cstheme="minorHAnsi"/>
          <w:bCs/>
          <w:sz w:val="24"/>
          <w:szCs w:val="24"/>
          <w:lang w:val="bg-BG"/>
        </w:rPr>
        <w:t xml:space="preserve"> </w:t>
      </w:r>
      <w:bookmarkStart w:id="31" w:name="_Hlk10997873"/>
      <w:r w:rsidRPr="00382533">
        <w:rPr>
          <w:rFonts w:cstheme="minorHAnsi"/>
          <w:bCs/>
          <w:sz w:val="24"/>
          <w:szCs w:val="24"/>
          <w:lang w:val="bg-BG"/>
        </w:rPr>
        <w:t>Приложение Г</w:t>
      </w:r>
      <w:r w:rsidR="007C5CDA" w:rsidRPr="00382533">
        <w:rPr>
          <w:rFonts w:cstheme="minorHAnsi"/>
          <w:bCs/>
          <w:sz w:val="24"/>
          <w:szCs w:val="24"/>
          <w:lang w:val="bg-BG"/>
        </w:rPr>
        <w:t>;</w:t>
      </w:r>
    </w:p>
    <w:p w14:paraId="5FA3BAF4" w14:textId="4ED48BEE" w:rsidR="0051765F" w:rsidRPr="00382533" w:rsidRDefault="0051765F" w:rsidP="008F0FA0">
      <w:pPr>
        <w:pStyle w:val="ListParagraph"/>
        <w:numPr>
          <w:ilvl w:val="1"/>
          <w:numId w:val="17"/>
        </w:numPr>
        <w:spacing w:line="276" w:lineRule="auto"/>
        <w:jc w:val="both"/>
        <w:rPr>
          <w:rFonts w:cstheme="minorHAnsi"/>
          <w:sz w:val="24"/>
          <w:szCs w:val="24"/>
          <w:lang w:val="bg-BG"/>
        </w:rPr>
      </w:pPr>
      <w:r w:rsidRPr="00382533">
        <w:rPr>
          <w:rFonts w:cstheme="minorHAnsi"/>
          <w:sz w:val="24"/>
          <w:szCs w:val="24"/>
          <w:lang w:val="bg-BG"/>
        </w:rPr>
        <w:t>Справка за съществуващия и нает персонал-</w:t>
      </w:r>
      <w:r w:rsidRPr="00382533">
        <w:rPr>
          <w:rFonts w:ascii="Calibri" w:eastAsia="Times New Roman" w:hAnsi="Calibri" w:cs="Calibri"/>
          <w:lang w:val="bg-BG" w:eastAsia="bg-BG"/>
        </w:rPr>
        <w:t xml:space="preserve"> </w:t>
      </w:r>
      <w:r w:rsidRPr="00382533">
        <w:rPr>
          <w:rFonts w:cstheme="minorHAnsi"/>
          <w:sz w:val="24"/>
          <w:szCs w:val="24"/>
          <w:lang w:val="bg-BG"/>
        </w:rPr>
        <w:t>Приложение Д</w:t>
      </w:r>
      <w:r w:rsidR="007C5CDA" w:rsidRPr="00382533">
        <w:rPr>
          <w:rFonts w:cstheme="minorHAnsi"/>
          <w:sz w:val="24"/>
          <w:szCs w:val="24"/>
          <w:lang w:val="bg-BG"/>
        </w:rPr>
        <w:t>;</w:t>
      </w:r>
    </w:p>
    <w:p w14:paraId="3534940A" w14:textId="77777777" w:rsidR="00DD3A47" w:rsidRPr="00382533" w:rsidRDefault="00DD3A47" w:rsidP="00DD3A47">
      <w:pPr>
        <w:pStyle w:val="ListParagraph"/>
        <w:numPr>
          <w:ilvl w:val="1"/>
          <w:numId w:val="17"/>
        </w:numPr>
        <w:spacing w:line="276" w:lineRule="auto"/>
        <w:jc w:val="both"/>
        <w:rPr>
          <w:rFonts w:cstheme="minorHAnsi"/>
          <w:bCs/>
          <w:sz w:val="24"/>
          <w:szCs w:val="24"/>
          <w:lang w:val="bg-BG"/>
        </w:rPr>
      </w:pPr>
      <w:bookmarkStart w:id="32" w:name="_Hlk16091518"/>
      <w:bookmarkEnd w:id="31"/>
      <w:r w:rsidRPr="00382533">
        <w:rPr>
          <w:rFonts w:cstheme="minorHAnsi"/>
          <w:bCs/>
          <w:sz w:val="24"/>
          <w:szCs w:val="24"/>
          <w:lang w:val="bg-BG"/>
        </w:rPr>
        <w:t>Три съпоставими независими предложения за всяка отделна инвестиция в активи  и СМР</w:t>
      </w:r>
      <w:bookmarkEnd w:id="32"/>
      <w:r w:rsidRPr="00382533">
        <w:rPr>
          <w:rFonts w:cstheme="minorHAnsi"/>
          <w:bCs/>
          <w:sz w:val="24"/>
          <w:szCs w:val="24"/>
          <w:lang w:val="bg-BG"/>
        </w:rPr>
        <w:t>:</w:t>
      </w:r>
    </w:p>
    <w:p w14:paraId="3D2003C6" w14:textId="68FD286F" w:rsidR="00DD3A47" w:rsidRPr="00382533" w:rsidRDefault="00DD3A47" w:rsidP="003B347A">
      <w:pPr>
        <w:pStyle w:val="ListParagraph"/>
        <w:numPr>
          <w:ilvl w:val="0"/>
          <w:numId w:val="32"/>
        </w:numPr>
        <w:spacing w:line="276" w:lineRule="auto"/>
        <w:ind w:left="1560"/>
        <w:jc w:val="both"/>
        <w:rPr>
          <w:rFonts w:cstheme="minorHAnsi"/>
          <w:bCs/>
          <w:sz w:val="24"/>
          <w:szCs w:val="24"/>
          <w:lang w:val="bg-BG"/>
        </w:rPr>
      </w:pPr>
      <w:r w:rsidRPr="00382533">
        <w:rPr>
          <w:rFonts w:cstheme="minorHAnsi"/>
          <w:bCs/>
          <w:sz w:val="24"/>
          <w:szCs w:val="24"/>
          <w:lang w:val="bg-BG"/>
        </w:rPr>
        <w:t>оферти и/или</w:t>
      </w:r>
    </w:p>
    <w:p w14:paraId="103D88FE" w14:textId="792024D1" w:rsidR="00DD3A47" w:rsidRPr="00382533" w:rsidRDefault="00DD3A47" w:rsidP="003B347A">
      <w:pPr>
        <w:pStyle w:val="ListParagraph"/>
        <w:numPr>
          <w:ilvl w:val="0"/>
          <w:numId w:val="32"/>
        </w:numPr>
        <w:spacing w:line="276" w:lineRule="auto"/>
        <w:ind w:left="1560"/>
        <w:jc w:val="both"/>
        <w:rPr>
          <w:rFonts w:cstheme="minorHAnsi"/>
          <w:bCs/>
          <w:sz w:val="24"/>
          <w:szCs w:val="24"/>
          <w:lang w:val="bg-BG"/>
        </w:rPr>
      </w:pPr>
      <w:r w:rsidRPr="00382533">
        <w:rPr>
          <w:rFonts w:cstheme="minorHAnsi"/>
          <w:bCs/>
          <w:sz w:val="24"/>
          <w:szCs w:val="24"/>
          <w:lang w:val="bg-BG"/>
        </w:rPr>
        <w:t xml:space="preserve">извлечение от каталог на производител/доставчик/строител и/или </w:t>
      </w:r>
    </w:p>
    <w:p w14:paraId="23BD2562" w14:textId="0E37AE81" w:rsidR="00DD3A47" w:rsidRPr="00382533" w:rsidRDefault="00DD3A47" w:rsidP="003B347A">
      <w:pPr>
        <w:pStyle w:val="ListParagraph"/>
        <w:numPr>
          <w:ilvl w:val="0"/>
          <w:numId w:val="32"/>
        </w:numPr>
        <w:spacing w:line="276" w:lineRule="auto"/>
        <w:ind w:left="1560"/>
        <w:jc w:val="both"/>
        <w:rPr>
          <w:rFonts w:cstheme="minorHAnsi"/>
          <w:bCs/>
          <w:sz w:val="24"/>
          <w:szCs w:val="24"/>
          <w:lang w:val="bg-BG"/>
        </w:rPr>
      </w:pPr>
      <w:r w:rsidRPr="00382533">
        <w:rPr>
          <w:rFonts w:cstheme="minorHAnsi"/>
          <w:bCs/>
          <w:sz w:val="24"/>
          <w:szCs w:val="24"/>
          <w:lang w:val="bg-BG"/>
        </w:rPr>
        <w:t>проучване в интернет (разпечатки от официални интернет страниц</w:t>
      </w:r>
      <w:r w:rsidR="003B347A" w:rsidRPr="00382533">
        <w:rPr>
          <w:rFonts w:cstheme="minorHAnsi"/>
          <w:bCs/>
          <w:sz w:val="24"/>
          <w:szCs w:val="24"/>
          <w:lang w:val="bg-BG"/>
        </w:rPr>
        <w:t>и на производители/доставчици);</w:t>
      </w:r>
    </w:p>
    <w:p w14:paraId="080FCC67" w14:textId="32EE47D0" w:rsidR="00DD3A47" w:rsidRPr="00382533" w:rsidRDefault="00DD3A47" w:rsidP="003B347A">
      <w:pPr>
        <w:jc w:val="both"/>
        <w:rPr>
          <w:rFonts w:cstheme="minorHAnsi"/>
          <w:bCs/>
          <w:sz w:val="24"/>
          <w:szCs w:val="24"/>
          <w:lang w:val="bg-BG"/>
        </w:rPr>
      </w:pPr>
      <w:r w:rsidRPr="00382533">
        <w:rPr>
          <w:rFonts w:cstheme="minorHAnsi"/>
          <w:bCs/>
          <w:sz w:val="24"/>
          <w:szCs w:val="24"/>
          <w:lang w:val="bg-BG"/>
        </w:rPr>
        <w:t>или комбинация от посочените</w:t>
      </w:r>
      <w:r w:rsidR="00F65A0F">
        <w:rPr>
          <w:rFonts w:cstheme="minorHAnsi"/>
          <w:bCs/>
          <w:sz w:val="24"/>
          <w:szCs w:val="24"/>
          <w:lang w:val="bg-BG"/>
        </w:rPr>
        <w:t>,</w:t>
      </w:r>
      <w:r w:rsidRPr="00382533">
        <w:rPr>
          <w:rFonts w:cstheme="minorHAnsi"/>
          <w:bCs/>
          <w:sz w:val="24"/>
          <w:szCs w:val="24"/>
          <w:lang w:val="bg-BG"/>
        </w:rPr>
        <w:t xml:space="preserve"> съдържащи цена, характеристика/функционалност/описание</w:t>
      </w:r>
      <w:r w:rsidR="003B347A" w:rsidRPr="00382533">
        <w:rPr>
          <w:rFonts w:cstheme="minorHAnsi"/>
          <w:bCs/>
          <w:sz w:val="24"/>
          <w:szCs w:val="24"/>
          <w:lang w:val="bg-BG"/>
        </w:rPr>
        <w:t>.</w:t>
      </w:r>
    </w:p>
    <w:p w14:paraId="047FCF4E" w14:textId="4721DF77" w:rsidR="00E97FAC" w:rsidRPr="00382533" w:rsidRDefault="00E97FAC" w:rsidP="00E97FAC">
      <w:pPr>
        <w:pStyle w:val="ListParagraph"/>
        <w:pBdr>
          <w:top w:val="single" w:sz="4" w:space="1" w:color="auto"/>
          <w:left w:val="single" w:sz="4" w:space="4" w:color="auto"/>
          <w:bottom w:val="single" w:sz="4" w:space="1" w:color="auto"/>
          <w:right w:val="single" w:sz="4" w:space="4" w:color="auto"/>
        </w:pBdr>
        <w:shd w:val="clear" w:color="auto" w:fill="D0E6F6" w:themeFill="accent6" w:themeFillTint="33"/>
        <w:ind w:left="142"/>
        <w:jc w:val="both"/>
        <w:rPr>
          <w:rFonts w:cstheme="minorHAnsi"/>
          <w:bCs/>
          <w:sz w:val="24"/>
          <w:szCs w:val="24"/>
          <w:lang w:val="bg-BG"/>
        </w:rPr>
      </w:pPr>
      <w:r w:rsidRPr="00382533">
        <w:rPr>
          <w:rFonts w:cstheme="minorHAnsi"/>
          <w:b/>
          <w:sz w:val="24"/>
          <w:szCs w:val="24"/>
          <w:lang w:val="bg-BG"/>
        </w:rPr>
        <w:t>Важно</w:t>
      </w:r>
      <w:r w:rsidRPr="00382533">
        <w:rPr>
          <w:rFonts w:cstheme="minorHAnsi"/>
          <w:bCs/>
          <w:sz w:val="24"/>
          <w:szCs w:val="24"/>
          <w:lang w:val="bg-BG"/>
        </w:rPr>
        <w:t>: Офертите трябва да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 случаите на инвестиции за строително-монтажни работи се прилагат и количествено-стойностни сметки.</w:t>
      </w:r>
    </w:p>
    <w:p w14:paraId="6F440D9E" w14:textId="77777777" w:rsidR="00342C10" w:rsidRPr="00382533" w:rsidRDefault="00342C10" w:rsidP="00342C10">
      <w:pPr>
        <w:pStyle w:val="ListParagraph"/>
        <w:spacing w:line="276" w:lineRule="auto"/>
        <w:ind w:left="1004"/>
        <w:jc w:val="both"/>
        <w:rPr>
          <w:rFonts w:cstheme="minorHAnsi"/>
          <w:bCs/>
          <w:sz w:val="24"/>
          <w:szCs w:val="24"/>
          <w:lang w:val="bg-BG"/>
        </w:rPr>
      </w:pPr>
    </w:p>
    <w:p w14:paraId="1778B2A5" w14:textId="19C680B3" w:rsidR="004424B2" w:rsidRPr="00382533" w:rsidRDefault="00E97FAC" w:rsidP="008F0FA0">
      <w:pPr>
        <w:pStyle w:val="ListParagraph"/>
        <w:numPr>
          <w:ilvl w:val="1"/>
          <w:numId w:val="17"/>
        </w:numPr>
        <w:spacing w:line="276" w:lineRule="auto"/>
        <w:jc w:val="both"/>
        <w:rPr>
          <w:rFonts w:cstheme="minorHAnsi"/>
          <w:bCs/>
          <w:sz w:val="24"/>
          <w:szCs w:val="24"/>
          <w:lang w:val="bg-BG"/>
        </w:rPr>
      </w:pPr>
      <w:r w:rsidRPr="00382533">
        <w:rPr>
          <w:rFonts w:cstheme="minorHAnsi"/>
          <w:bCs/>
          <w:sz w:val="24"/>
          <w:szCs w:val="24"/>
          <w:lang w:val="bg-BG"/>
        </w:rPr>
        <w:t>Решение на кандидата за избор на доставчик/изпълнител, когато избраната оферта не е с най-ниска цена - и писмена обосновка за мотивите, обусловили избора</w:t>
      </w:r>
      <w:r w:rsidR="00EE04B6" w:rsidRPr="00382533">
        <w:rPr>
          <w:rFonts w:cstheme="minorHAnsi"/>
          <w:bCs/>
          <w:sz w:val="24"/>
          <w:szCs w:val="24"/>
          <w:lang w:val="bg-BG"/>
        </w:rPr>
        <w:t>;</w:t>
      </w:r>
    </w:p>
    <w:p w14:paraId="1E314214" w14:textId="266FA8EA" w:rsidR="004656E7" w:rsidRPr="00382533" w:rsidRDefault="004656E7" w:rsidP="008F0FA0">
      <w:pPr>
        <w:pStyle w:val="ListParagraph"/>
        <w:numPr>
          <w:ilvl w:val="1"/>
          <w:numId w:val="17"/>
        </w:numPr>
        <w:spacing w:line="276" w:lineRule="auto"/>
        <w:jc w:val="both"/>
        <w:rPr>
          <w:rFonts w:cstheme="minorHAnsi"/>
          <w:i/>
          <w:iCs/>
          <w:sz w:val="24"/>
          <w:szCs w:val="24"/>
          <w:lang w:val="bg-BG"/>
        </w:rPr>
      </w:pPr>
      <w:bookmarkStart w:id="33" w:name="_Hlk16091562"/>
      <w:r w:rsidRPr="00382533">
        <w:rPr>
          <w:rFonts w:cstheme="minorHAnsi"/>
          <w:bCs/>
          <w:sz w:val="24"/>
          <w:szCs w:val="24"/>
          <w:lang w:val="bg-BG"/>
        </w:rPr>
        <w:lastRenderedPageBreak/>
        <w:t>Счетоводен баланс и Отчет за приходите и разходите</w:t>
      </w:r>
      <w:r w:rsidRPr="00382533">
        <w:rPr>
          <w:rFonts w:cstheme="minorHAnsi"/>
          <w:bCs/>
          <w:sz w:val="24"/>
          <w:szCs w:val="24"/>
          <w:vertAlign w:val="superscript"/>
          <w:lang w:val="bg-BG"/>
        </w:rPr>
        <w:footnoteReference w:id="1"/>
      </w:r>
      <w:r w:rsidRPr="00382533">
        <w:rPr>
          <w:rFonts w:cstheme="minorHAnsi"/>
          <w:bCs/>
          <w:sz w:val="24"/>
          <w:szCs w:val="24"/>
          <w:lang w:val="bg-BG"/>
        </w:rPr>
        <w:t xml:space="preserve"> </w:t>
      </w:r>
      <w:r w:rsidR="00000246" w:rsidRPr="00382533">
        <w:rPr>
          <w:rFonts w:cstheme="minorHAnsi"/>
          <w:bCs/>
          <w:sz w:val="24"/>
          <w:szCs w:val="24"/>
          <w:lang w:val="bg-BG"/>
        </w:rPr>
        <w:t>за 201</w:t>
      </w:r>
      <w:r w:rsidR="00EC2125" w:rsidRPr="00382533">
        <w:rPr>
          <w:rFonts w:cstheme="minorHAnsi"/>
          <w:bCs/>
          <w:sz w:val="24"/>
          <w:szCs w:val="24"/>
          <w:lang w:val="bg-BG"/>
        </w:rPr>
        <w:t>7 и  2018</w:t>
      </w:r>
      <w:r w:rsidR="00000246" w:rsidRPr="00382533">
        <w:rPr>
          <w:rFonts w:cstheme="minorHAnsi"/>
          <w:bCs/>
          <w:sz w:val="24"/>
          <w:szCs w:val="24"/>
          <w:lang w:val="bg-BG"/>
        </w:rPr>
        <w:t xml:space="preserve"> год</w:t>
      </w:r>
      <w:r w:rsidR="00BC49E7" w:rsidRPr="00382533">
        <w:rPr>
          <w:rFonts w:cstheme="minorHAnsi"/>
          <w:bCs/>
          <w:sz w:val="24"/>
          <w:szCs w:val="24"/>
          <w:lang w:val="bg-BG"/>
        </w:rPr>
        <w:t>.</w:t>
      </w:r>
      <w:r w:rsidR="00EC2125" w:rsidRPr="00382533">
        <w:rPr>
          <w:rFonts w:cstheme="minorHAnsi"/>
          <w:bCs/>
          <w:sz w:val="24"/>
          <w:szCs w:val="24"/>
          <w:lang w:val="bg-BG"/>
        </w:rPr>
        <w:t xml:space="preserve"> </w:t>
      </w:r>
      <w:r w:rsidR="00BC49E7" w:rsidRPr="00382533">
        <w:rPr>
          <w:rFonts w:cstheme="minorHAnsi"/>
          <w:bCs/>
          <w:sz w:val="24"/>
          <w:szCs w:val="24"/>
          <w:lang w:val="bg-BG"/>
        </w:rPr>
        <w:t xml:space="preserve"> </w:t>
      </w:r>
      <w:r w:rsidRPr="00382533">
        <w:rPr>
          <w:rFonts w:cstheme="minorHAnsi"/>
          <w:bCs/>
          <w:sz w:val="24"/>
          <w:szCs w:val="24"/>
          <w:lang w:val="bg-BG"/>
        </w:rPr>
        <w:t xml:space="preserve">- </w:t>
      </w:r>
      <w:r w:rsidRPr="00382533">
        <w:rPr>
          <w:rFonts w:cstheme="minorHAnsi"/>
          <w:bCs/>
          <w:i/>
          <w:iCs/>
          <w:sz w:val="24"/>
          <w:szCs w:val="24"/>
          <w:lang w:val="bg-BG"/>
        </w:rPr>
        <w:t>За кандидати, които към момента на кандидатстване извършват дейност</w:t>
      </w:r>
      <w:r w:rsidR="008F3C18" w:rsidRPr="00382533">
        <w:rPr>
          <w:rFonts w:cstheme="minorHAnsi"/>
          <w:bCs/>
          <w:i/>
          <w:iCs/>
          <w:sz w:val="24"/>
          <w:szCs w:val="24"/>
          <w:lang w:val="bg-BG"/>
        </w:rPr>
        <w:t>.</w:t>
      </w:r>
      <w:r w:rsidRPr="00382533">
        <w:rPr>
          <w:rFonts w:cstheme="minorHAnsi"/>
          <w:bCs/>
          <w:i/>
          <w:iCs/>
          <w:sz w:val="24"/>
          <w:szCs w:val="24"/>
          <w:lang w:val="bg-BG"/>
        </w:rPr>
        <w:t xml:space="preserve"> </w:t>
      </w:r>
      <w:bookmarkEnd w:id="33"/>
    </w:p>
    <w:p w14:paraId="4D747586" w14:textId="08456BC1" w:rsidR="004656E7" w:rsidRPr="00382533" w:rsidRDefault="004656E7" w:rsidP="008F0FA0">
      <w:pPr>
        <w:pStyle w:val="ListParagraph"/>
        <w:numPr>
          <w:ilvl w:val="1"/>
          <w:numId w:val="17"/>
        </w:numPr>
        <w:spacing w:line="276" w:lineRule="auto"/>
        <w:jc w:val="both"/>
        <w:rPr>
          <w:rFonts w:cstheme="minorHAnsi"/>
          <w:i/>
          <w:iCs/>
          <w:sz w:val="24"/>
          <w:szCs w:val="24"/>
          <w:lang w:val="bg-BG"/>
        </w:rPr>
      </w:pPr>
      <w:r w:rsidRPr="00382533">
        <w:rPr>
          <w:rFonts w:cstheme="minorHAnsi"/>
          <w:sz w:val="24"/>
          <w:szCs w:val="24"/>
          <w:lang w:val="bg-BG"/>
        </w:rPr>
        <w:t>Справка от НАП за актуалното състояние на регистрираните, прекратени и заличени трудови договори</w:t>
      </w:r>
      <w:r w:rsidR="00000246" w:rsidRPr="00382533">
        <w:rPr>
          <w:rFonts w:cstheme="minorHAnsi"/>
          <w:sz w:val="24"/>
          <w:szCs w:val="24"/>
          <w:lang w:val="bg-BG"/>
        </w:rPr>
        <w:t xml:space="preserve"> към момента на кандидатстване </w:t>
      </w:r>
      <w:r w:rsidRPr="00382533">
        <w:rPr>
          <w:rFonts w:cstheme="minorHAnsi"/>
          <w:sz w:val="24"/>
          <w:szCs w:val="24"/>
          <w:lang w:val="bg-BG"/>
        </w:rPr>
        <w:t>-</w:t>
      </w:r>
      <w:r w:rsidRPr="00382533">
        <w:rPr>
          <w:rFonts w:ascii="Calibri" w:eastAsia="Times New Roman" w:hAnsi="Calibri" w:cs="Calibri"/>
          <w:lang w:val="bg-BG"/>
        </w:rPr>
        <w:t xml:space="preserve"> </w:t>
      </w:r>
      <w:r w:rsidRPr="00382533">
        <w:rPr>
          <w:rFonts w:cstheme="minorHAnsi"/>
          <w:i/>
          <w:iCs/>
          <w:sz w:val="24"/>
          <w:szCs w:val="24"/>
          <w:lang w:val="bg-BG"/>
        </w:rPr>
        <w:t>За кандидати, които към момента на кандидатстване извършват дейност</w:t>
      </w:r>
    </w:p>
    <w:p w14:paraId="1D918913" w14:textId="77777777" w:rsidR="00E97FAC" w:rsidRPr="00382533" w:rsidRDefault="00E97FAC" w:rsidP="00EE6C1D">
      <w:pPr>
        <w:pStyle w:val="ListParagraph"/>
        <w:rPr>
          <w:rFonts w:cstheme="minorHAnsi"/>
          <w:bCs/>
          <w:sz w:val="24"/>
          <w:szCs w:val="24"/>
          <w:lang w:val="bg-BG"/>
        </w:rPr>
      </w:pPr>
    </w:p>
    <w:p w14:paraId="56F6CB41" w14:textId="74C2BCD7" w:rsidR="000F4007" w:rsidRPr="00382533" w:rsidRDefault="00EE6C1D" w:rsidP="008F0FA0">
      <w:pPr>
        <w:pStyle w:val="ListParagraph"/>
        <w:numPr>
          <w:ilvl w:val="0"/>
          <w:numId w:val="17"/>
        </w:numPr>
        <w:shd w:val="clear" w:color="auto" w:fill="D0E6F6" w:themeFill="accent6" w:themeFillTint="33"/>
        <w:rPr>
          <w:rFonts w:cstheme="minorHAnsi"/>
          <w:b/>
          <w:sz w:val="24"/>
          <w:szCs w:val="24"/>
          <w:lang w:val="bg-BG"/>
        </w:rPr>
      </w:pPr>
      <w:bookmarkStart w:id="34" w:name="_Hlk11008656"/>
      <w:r w:rsidRPr="00382533">
        <w:rPr>
          <w:rFonts w:cstheme="minorHAnsi"/>
          <w:b/>
          <w:sz w:val="24"/>
          <w:szCs w:val="24"/>
          <w:lang w:val="bg-BG"/>
        </w:rPr>
        <w:t xml:space="preserve"> НАЧИН И АДРЕС ЗА ПОДАВАНЕ НА ПРОЕКТНИТЕ ПРЕДЛОЖЕНИЯ</w:t>
      </w:r>
    </w:p>
    <w:bookmarkEnd w:id="34"/>
    <w:p w14:paraId="456151B9" w14:textId="4611BC8C" w:rsidR="00EE6C1D" w:rsidRPr="00382533" w:rsidRDefault="009D45E3" w:rsidP="00F571E2">
      <w:pPr>
        <w:jc w:val="both"/>
        <w:rPr>
          <w:rFonts w:cstheme="minorHAnsi"/>
          <w:bCs/>
          <w:sz w:val="24"/>
          <w:szCs w:val="24"/>
          <w:lang w:val="bg-BG"/>
        </w:rPr>
      </w:pPr>
      <w:r w:rsidRPr="00382533">
        <w:rPr>
          <w:rFonts w:cstheme="minorHAnsi"/>
          <w:bCs/>
          <w:sz w:val="24"/>
          <w:szCs w:val="24"/>
          <w:lang w:val="bg-BG"/>
        </w:rPr>
        <w:t>Проектните предложения, заедно с всички описани по-горе придружителни документи, трябва да бъдат подадени на ръка в запечатан плик</w:t>
      </w:r>
      <w:r w:rsidRPr="00382533">
        <w:rPr>
          <w:rFonts w:ascii="Times New Roman" w:hAnsi="Times New Roman" w:cs="Times New Roman"/>
          <w:color w:val="000000"/>
          <w:sz w:val="23"/>
          <w:szCs w:val="23"/>
          <w:lang w:val="bg-BG"/>
        </w:rPr>
        <w:t xml:space="preserve"> </w:t>
      </w:r>
      <w:r w:rsidRPr="00382533">
        <w:rPr>
          <w:rFonts w:cstheme="minorHAnsi"/>
          <w:bCs/>
          <w:sz w:val="24"/>
          <w:szCs w:val="24"/>
          <w:lang w:val="bg-BG"/>
        </w:rPr>
        <w:t>на адрес</w:t>
      </w:r>
      <w:r w:rsidR="00EC2125" w:rsidRPr="00382533">
        <w:rPr>
          <w:rFonts w:cstheme="minorHAnsi"/>
          <w:bCs/>
          <w:sz w:val="24"/>
          <w:szCs w:val="24"/>
          <w:lang w:val="bg-BG"/>
        </w:rPr>
        <w:t>: гр. Крумовград, ул. Съединение № 11, Информационен център на ДМПК</w:t>
      </w:r>
    </w:p>
    <w:p w14:paraId="514A5030" w14:textId="1BD2D439" w:rsidR="00413184" w:rsidRPr="00382533" w:rsidRDefault="00413184" w:rsidP="00F2670D">
      <w:pPr>
        <w:pBdr>
          <w:top w:val="single" w:sz="4" w:space="1" w:color="auto"/>
          <w:left w:val="single" w:sz="4" w:space="4" w:color="auto"/>
          <w:bottom w:val="single" w:sz="4" w:space="1" w:color="auto"/>
          <w:right w:val="single" w:sz="4" w:space="4" w:color="auto"/>
        </w:pBdr>
        <w:shd w:val="clear" w:color="auto" w:fill="D0E6F6" w:themeFill="accent6" w:themeFillTint="33"/>
        <w:jc w:val="both"/>
        <w:rPr>
          <w:rFonts w:cstheme="minorHAnsi"/>
          <w:bCs/>
          <w:sz w:val="24"/>
          <w:szCs w:val="24"/>
          <w:lang w:val="bg-BG"/>
        </w:rPr>
      </w:pPr>
      <w:r w:rsidRPr="00382533">
        <w:rPr>
          <w:rFonts w:cstheme="minorHAnsi"/>
          <w:b/>
          <w:sz w:val="24"/>
          <w:szCs w:val="24"/>
          <w:lang w:val="bg-BG"/>
        </w:rPr>
        <w:t>ВАЖНО:</w:t>
      </w:r>
      <w:r w:rsidRPr="00382533">
        <w:rPr>
          <w:rFonts w:cstheme="minorHAnsi"/>
          <w:bCs/>
          <w:sz w:val="24"/>
          <w:szCs w:val="24"/>
          <w:lang w:val="bg-BG"/>
        </w:rPr>
        <w:t xml:space="preserve"> Преди окончателно подаване на проектните предложения е препоръчително кандидатите да извършат предварителна консултация с Банката-партньор и </w:t>
      </w:r>
      <w:r w:rsidR="00B53D22" w:rsidRPr="00382533">
        <w:rPr>
          <w:rFonts w:cstheme="minorHAnsi"/>
          <w:bCs/>
          <w:sz w:val="24"/>
          <w:szCs w:val="24"/>
          <w:lang w:val="bg-BG"/>
        </w:rPr>
        <w:t>Консултанта</w:t>
      </w:r>
      <w:r w:rsidR="00A332E1" w:rsidRPr="00382533">
        <w:rPr>
          <w:rFonts w:cstheme="minorHAnsi"/>
          <w:bCs/>
          <w:sz w:val="24"/>
          <w:szCs w:val="24"/>
          <w:lang w:val="bg-BG"/>
        </w:rPr>
        <w:t xml:space="preserve"> </w:t>
      </w:r>
      <w:r w:rsidRPr="00382533">
        <w:rPr>
          <w:rFonts w:cstheme="minorHAnsi"/>
          <w:bCs/>
          <w:sz w:val="24"/>
          <w:szCs w:val="24"/>
          <w:lang w:val="bg-BG"/>
        </w:rPr>
        <w:t>по програмата за определяне на финансовия компонент на проекта. По този начин се избягва риска от включване</w:t>
      </w:r>
      <w:r w:rsidR="00EE04B6" w:rsidRPr="00382533">
        <w:rPr>
          <w:rFonts w:cstheme="minorHAnsi"/>
          <w:bCs/>
          <w:sz w:val="24"/>
          <w:szCs w:val="24"/>
          <w:lang w:val="bg-BG"/>
        </w:rPr>
        <w:t xml:space="preserve"> на разходи</w:t>
      </w:r>
      <w:r w:rsidRPr="00382533">
        <w:rPr>
          <w:rFonts w:cstheme="minorHAnsi"/>
          <w:bCs/>
          <w:sz w:val="24"/>
          <w:szCs w:val="24"/>
          <w:lang w:val="bg-BG"/>
        </w:rPr>
        <w:t xml:space="preserve"> в проекта, които или са недопустими или няма да бъдат финансирани от банката, което ще доведе до промяна на проекта като цяло.</w:t>
      </w:r>
    </w:p>
    <w:p w14:paraId="715E217A" w14:textId="1848DC27" w:rsidR="009D45E3" w:rsidRPr="00382533" w:rsidRDefault="009D45E3" w:rsidP="00EE04B6">
      <w:pPr>
        <w:jc w:val="both"/>
        <w:rPr>
          <w:rFonts w:cstheme="minorHAnsi"/>
          <w:bCs/>
          <w:sz w:val="24"/>
          <w:szCs w:val="24"/>
          <w:lang w:val="bg-BG"/>
        </w:rPr>
      </w:pPr>
      <w:r w:rsidRPr="00382533">
        <w:rPr>
          <w:rFonts w:cstheme="minorHAnsi"/>
          <w:bCs/>
          <w:sz w:val="24"/>
          <w:szCs w:val="24"/>
          <w:lang w:val="bg-BG"/>
        </w:rPr>
        <w:t xml:space="preserve">Проектни предложения, представени по друг начин (напр. по факс или ел.поща), няма да бъдат разглеждани. </w:t>
      </w:r>
    </w:p>
    <w:p w14:paraId="124158E7" w14:textId="20A525DF" w:rsidR="009D45E3" w:rsidRPr="00382533" w:rsidRDefault="009D45E3" w:rsidP="00EE04B6">
      <w:pPr>
        <w:jc w:val="both"/>
        <w:rPr>
          <w:rFonts w:cstheme="minorHAnsi"/>
          <w:bCs/>
          <w:sz w:val="24"/>
          <w:szCs w:val="24"/>
          <w:lang w:val="bg-BG"/>
        </w:rPr>
      </w:pPr>
      <w:r w:rsidRPr="00382533">
        <w:rPr>
          <w:rFonts w:cstheme="minorHAnsi"/>
          <w:bCs/>
          <w:sz w:val="24"/>
          <w:szCs w:val="24"/>
          <w:lang w:val="bg-BG"/>
        </w:rPr>
        <w:t xml:space="preserve">Всички документи следва да бъдат представени </w:t>
      </w:r>
      <w:r w:rsidRPr="00382533">
        <w:rPr>
          <w:rFonts w:cstheme="minorHAnsi"/>
          <w:sz w:val="24"/>
          <w:szCs w:val="24"/>
          <w:lang w:val="bg-BG"/>
        </w:rPr>
        <w:t>в 1 оригинал.</w:t>
      </w:r>
      <w:r w:rsidRPr="00382533">
        <w:rPr>
          <w:rFonts w:cstheme="minorHAnsi"/>
          <w:b/>
          <w:bCs/>
          <w:sz w:val="24"/>
          <w:szCs w:val="24"/>
          <w:lang w:val="bg-BG"/>
        </w:rPr>
        <w:t xml:space="preserve">  </w:t>
      </w:r>
      <w:r w:rsidRPr="00382533">
        <w:rPr>
          <w:rFonts w:cstheme="minorHAnsi"/>
          <w:bCs/>
          <w:sz w:val="24"/>
          <w:szCs w:val="24"/>
          <w:lang w:val="bg-BG"/>
        </w:rPr>
        <w:t>Придружителните документи следва да бъдат подредени в последователността, указана в приложения списък за проверка</w:t>
      </w:r>
      <w:r w:rsidR="007405FB" w:rsidRPr="00382533">
        <w:rPr>
          <w:rFonts w:cstheme="minorHAnsi"/>
          <w:bCs/>
          <w:sz w:val="24"/>
          <w:szCs w:val="24"/>
          <w:lang w:val="bg-BG"/>
        </w:rPr>
        <w:t>.</w:t>
      </w:r>
      <w:r w:rsidRPr="00382533">
        <w:rPr>
          <w:rFonts w:cstheme="minorHAnsi"/>
          <w:bCs/>
          <w:sz w:val="24"/>
          <w:szCs w:val="24"/>
          <w:lang w:val="bg-BG"/>
        </w:rPr>
        <w:t xml:space="preserve"> </w:t>
      </w:r>
    </w:p>
    <w:p w14:paraId="59EE6D11" w14:textId="611BD569" w:rsidR="009D45E3" w:rsidRPr="00382533" w:rsidRDefault="009D45E3" w:rsidP="00D67387">
      <w:pPr>
        <w:jc w:val="both"/>
        <w:rPr>
          <w:rFonts w:cstheme="minorHAnsi"/>
          <w:bCs/>
          <w:sz w:val="24"/>
          <w:szCs w:val="24"/>
          <w:lang w:val="bg-BG"/>
        </w:rPr>
      </w:pPr>
      <w:bookmarkStart w:id="35" w:name="_Hlk11006666"/>
      <w:r w:rsidRPr="00382533">
        <w:rPr>
          <w:rFonts w:cstheme="minorHAnsi"/>
          <w:bCs/>
          <w:sz w:val="24"/>
          <w:szCs w:val="24"/>
          <w:lang w:val="bg-BG"/>
        </w:rPr>
        <w:t xml:space="preserve">Бизнес план и Финансовите прогнози </w:t>
      </w:r>
      <w:bookmarkEnd w:id="35"/>
      <w:r w:rsidRPr="00382533">
        <w:rPr>
          <w:rFonts w:cstheme="minorHAnsi"/>
          <w:bCs/>
          <w:sz w:val="24"/>
          <w:szCs w:val="24"/>
          <w:lang w:val="bg-BG"/>
        </w:rPr>
        <w:t xml:space="preserve">трябва да бъдат представени и на електронен носител. Електронното копие не трябва да бъде </w:t>
      </w:r>
      <w:r w:rsidR="00F65A0F" w:rsidRPr="009E748F">
        <w:rPr>
          <w:rFonts w:cstheme="minorHAnsi"/>
          <w:bCs/>
          <w:sz w:val="24"/>
          <w:szCs w:val="24"/>
          <w:lang w:val="bg-BG"/>
        </w:rPr>
        <w:t>сканирано</w:t>
      </w:r>
      <w:r w:rsidRPr="00382533">
        <w:rPr>
          <w:rFonts w:cstheme="minorHAnsi"/>
          <w:bCs/>
          <w:sz w:val="24"/>
          <w:szCs w:val="24"/>
          <w:lang w:val="bg-BG"/>
        </w:rPr>
        <w:t xml:space="preserve">. Електронният и хартиеният носител на Бизнес план и Финансовите прогнози трябва да бъдат изцяло идентични. </w:t>
      </w:r>
    </w:p>
    <w:p w14:paraId="40195104" w14:textId="756BC7F1" w:rsidR="009D45E3" w:rsidRPr="00382533" w:rsidRDefault="009D45E3" w:rsidP="009D45E3">
      <w:pPr>
        <w:rPr>
          <w:rFonts w:cstheme="minorHAnsi"/>
          <w:bCs/>
          <w:sz w:val="24"/>
          <w:szCs w:val="24"/>
          <w:lang w:val="bg-BG"/>
        </w:rPr>
      </w:pPr>
      <w:r w:rsidRPr="00382533">
        <w:rPr>
          <w:rFonts w:cstheme="minorHAnsi"/>
          <w:bCs/>
          <w:sz w:val="24"/>
          <w:szCs w:val="24"/>
          <w:lang w:val="bg-BG"/>
        </w:rPr>
        <w:t>Върху външния плик трябва да бъде отбелязан следният текст:</w:t>
      </w:r>
    </w:p>
    <w:p w14:paraId="4ED69AC3" w14:textId="3C110255" w:rsidR="001830FC" w:rsidRPr="00382533" w:rsidRDefault="001830FC" w:rsidP="00644F34">
      <w:pPr>
        <w:pStyle w:val="ListParagraph"/>
        <w:numPr>
          <w:ilvl w:val="0"/>
          <w:numId w:val="25"/>
        </w:numPr>
        <w:rPr>
          <w:rFonts w:cstheme="minorHAnsi"/>
          <w:bCs/>
          <w:sz w:val="24"/>
          <w:szCs w:val="24"/>
          <w:lang w:val="bg-BG"/>
        </w:rPr>
      </w:pPr>
      <w:r w:rsidRPr="00382533">
        <w:rPr>
          <w:rFonts w:cstheme="minorHAnsi"/>
          <w:bCs/>
          <w:sz w:val="24"/>
          <w:szCs w:val="24"/>
          <w:lang w:val="bg-BG"/>
        </w:rPr>
        <w:t xml:space="preserve">Име, БУЛСТАТ/ЕИК, адрес, телефон, факс и електронна поща на кандидата </w:t>
      </w:r>
    </w:p>
    <w:p w14:paraId="1CDE5574" w14:textId="1328043D" w:rsidR="00644F34" w:rsidRPr="00382533" w:rsidRDefault="00644F34" w:rsidP="00F571E2">
      <w:pPr>
        <w:pStyle w:val="ListParagraph"/>
        <w:numPr>
          <w:ilvl w:val="0"/>
          <w:numId w:val="25"/>
        </w:numPr>
        <w:jc w:val="both"/>
        <w:rPr>
          <w:rFonts w:cstheme="minorHAnsi"/>
          <w:bCs/>
          <w:sz w:val="24"/>
          <w:szCs w:val="24"/>
          <w:lang w:val="bg-BG"/>
        </w:rPr>
      </w:pPr>
      <w:r w:rsidRPr="00382533">
        <w:rPr>
          <w:rFonts w:cstheme="minorHAnsi"/>
          <w:bCs/>
          <w:sz w:val="24"/>
          <w:szCs w:val="24"/>
          <w:lang w:val="bg-BG"/>
        </w:rPr>
        <w:t xml:space="preserve">За участие в процедура за подбор на проекти </w:t>
      </w:r>
      <w:r w:rsidRPr="00382533">
        <w:rPr>
          <w:rFonts w:cstheme="minorHAnsi"/>
          <w:sz w:val="24"/>
          <w:szCs w:val="24"/>
          <w:lang w:val="bg-BG"/>
        </w:rPr>
        <w:t>ФММСП-001-2019</w:t>
      </w:r>
    </w:p>
    <w:p w14:paraId="2D21D91E" w14:textId="77777777" w:rsidR="001830FC" w:rsidRPr="00382533" w:rsidRDefault="001830FC" w:rsidP="00644F34">
      <w:pPr>
        <w:jc w:val="both"/>
        <w:rPr>
          <w:rFonts w:cstheme="minorHAnsi"/>
          <w:bCs/>
          <w:sz w:val="24"/>
          <w:szCs w:val="24"/>
          <w:lang w:val="bg-BG"/>
        </w:rPr>
      </w:pPr>
      <w:r w:rsidRPr="00382533">
        <w:rPr>
          <w:rFonts w:cstheme="minorHAnsi"/>
          <w:b/>
          <w:sz w:val="24"/>
          <w:szCs w:val="24"/>
          <w:lang w:val="bg-BG"/>
        </w:rPr>
        <w:t>Кандидатите трябва да се уверят, че проектните предложения са напълно окомплектовани и отговарят на изискванията на настоящите Насоки за кандидатстване</w:t>
      </w:r>
      <w:r w:rsidRPr="00382533">
        <w:rPr>
          <w:rFonts w:cstheme="minorHAnsi"/>
          <w:bCs/>
          <w:sz w:val="24"/>
          <w:szCs w:val="24"/>
          <w:lang w:val="bg-BG"/>
        </w:rPr>
        <w:t>.</w:t>
      </w:r>
    </w:p>
    <w:p w14:paraId="42E252CD" w14:textId="2B682183" w:rsidR="001830FC" w:rsidRPr="00382533" w:rsidRDefault="001830FC" w:rsidP="00644F34">
      <w:pPr>
        <w:jc w:val="both"/>
        <w:rPr>
          <w:rFonts w:cstheme="minorHAnsi"/>
          <w:bCs/>
          <w:sz w:val="24"/>
          <w:szCs w:val="24"/>
          <w:lang w:val="bg-BG"/>
        </w:rPr>
      </w:pPr>
      <w:r w:rsidRPr="00382533">
        <w:rPr>
          <w:rFonts w:cstheme="minorHAnsi"/>
          <w:bCs/>
          <w:sz w:val="24"/>
          <w:szCs w:val="24"/>
          <w:lang w:val="bg-BG"/>
        </w:rPr>
        <w:t xml:space="preserve">При подаване на проектните предложения и получаването им от </w:t>
      </w:r>
      <w:r w:rsidR="00643441" w:rsidRPr="00382533">
        <w:rPr>
          <w:rFonts w:cstheme="minorHAnsi"/>
          <w:bCs/>
          <w:sz w:val="24"/>
          <w:szCs w:val="24"/>
          <w:lang w:val="bg-BG"/>
        </w:rPr>
        <w:t>Консултанта</w:t>
      </w:r>
      <w:r w:rsidRPr="00382533">
        <w:rPr>
          <w:rFonts w:cstheme="minorHAnsi"/>
          <w:bCs/>
          <w:sz w:val="24"/>
          <w:szCs w:val="24"/>
          <w:lang w:val="bg-BG"/>
        </w:rPr>
        <w:t xml:space="preserve"> по програмата проектните предложения се записват в</w:t>
      </w:r>
      <w:r w:rsidR="00643441" w:rsidRPr="00382533">
        <w:rPr>
          <w:rFonts w:cstheme="minorHAnsi"/>
          <w:bCs/>
          <w:sz w:val="24"/>
          <w:szCs w:val="24"/>
          <w:lang w:val="bg-BG"/>
        </w:rPr>
        <w:t xml:space="preserve"> регистъ</w:t>
      </w:r>
      <w:r w:rsidRPr="00382533">
        <w:rPr>
          <w:rFonts w:cstheme="minorHAnsi"/>
          <w:bCs/>
          <w:sz w:val="24"/>
          <w:szCs w:val="24"/>
          <w:lang w:val="bg-BG"/>
        </w:rPr>
        <w:t>р за Получени проекти по процедурата.</w:t>
      </w:r>
    </w:p>
    <w:p w14:paraId="63BD4843" w14:textId="367618C2" w:rsidR="001830FC" w:rsidRPr="00382533" w:rsidRDefault="001830FC" w:rsidP="00644F34">
      <w:pPr>
        <w:jc w:val="both"/>
        <w:rPr>
          <w:rFonts w:cstheme="minorHAnsi"/>
          <w:bCs/>
          <w:sz w:val="24"/>
          <w:szCs w:val="24"/>
          <w:lang w:val="bg-BG"/>
        </w:rPr>
      </w:pPr>
      <w:r w:rsidRPr="00382533">
        <w:rPr>
          <w:rFonts w:cstheme="minorHAnsi"/>
          <w:bCs/>
          <w:sz w:val="24"/>
          <w:szCs w:val="24"/>
          <w:lang w:val="bg-BG"/>
        </w:rPr>
        <w:lastRenderedPageBreak/>
        <w:t>При приемане на проектното предложение върху плика се отбелязва регистрационния му номер и се издава разписка за получаването му.</w:t>
      </w:r>
    </w:p>
    <w:p w14:paraId="6BA0A729" w14:textId="0FA130C7" w:rsidR="001830FC" w:rsidRPr="00382533" w:rsidRDefault="00CA1F7E" w:rsidP="00644F34">
      <w:pPr>
        <w:jc w:val="both"/>
        <w:rPr>
          <w:rFonts w:cstheme="minorHAnsi"/>
          <w:bCs/>
          <w:sz w:val="24"/>
          <w:szCs w:val="24"/>
          <w:lang w:val="bg-BG"/>
        </w:rPr>
      </w:pPr>
      <w:r w:rsidRPr="00382533">
        <w:rPr>
          <w:rFonts w:cstheme="minorHAnsi"/>
          <w:bCs/>
          <w:sz w:val="24"/>
          <w:szCs w:val="24"/>
          <w:lang w:val="bg-BG"/>
        </w:rPr>
        <w:t xml:space="preserve">Консултантът </w:t>
      </w:r>
      <w:r w:rsidR="001830FC" w:rsidRPr="00382533">
        <w:rPr>
          <w:rFonts w:cstheme="minorHAnsi"/>
          <w:bCs/>
          <w:sz w:val="24"/>
          <w:szCs w:val="24"/>
          <w:lang w:val="bg-BG"/>
        </w:rPr>
        <w:t xml:space="preserve">по програмата извършва Предварителна проверка </w:t>
      </w:r>
      <w:r w:rsidR="00644F34" w:rsidRPr="00382533">
        <w:rPr>
          <w:rFonts w:cstheme="minorHAnsi"/>
          <w:bCs/>
          <w:sz w:val="24"/>
          <w:szCs w:val="24"/>
          <w:lang w:val="bg-BG"/>
        </w:rPr>
        <w:t>при</w:t>
      </w:r>
      <w:r w:rsidR="001830FC" w:rsidRPr="00382533">
        <w:rPr>
          <w:rFonts w:cstheme="minorHAnsi"/>
          <w:bCs/>
          <w:sz w:val="24"/>
          <w:szCs w:val="24"/>
          <w:lang w:val="bg-BG"/>
        </w:rPr>
        <w:t xml:space="preserve"> приемането на проекта, като тя представлява проверка за наличието на документите, изброени в т. </w:t>
      </w:r>
      <w:r w:rsidR="00644F34" w:rsidRPr="00382533">
        <w:rPr>
          <w:rFonts w:cstheme="minorHAnsi"/>
          <w:bCs/>
          <w:sz w:val="24"/>
          <w:szCs w:val="24"/>
          <w:lang w:val="bg-BG"/>
        </w:rPr>
        <w:t>5</w:t>
      </w:r>
      <w:r w:rsidR="001830FC" w:rsidRPr="00382533">
        <w:rPr>
          <w:rFonts w:cstheme="minorHAnsi"/>
          <w:bCs/>
          <w:sz w:val="24"/>
          <w:szCs w:val="24"/>
          <w:lang w:val="bg-BG"/>
        </w:rPr>
        <w:t>. от настоящите Насоки, броя на приложените оригинали и копия, наличието на електронно копие и спазването на изискуемата форма за представяне на документите</w:t>
      </w:r>
      <w:r w:rsidR="00644F34" w:rsidRPr="00382533">
        <w:rPr>
          <w:rFonts w:cstheme="minorHAnsi"/>
          <w:bCs/>
          <w:sz w:val="24"/>
          <w:szCs w:val="24"/>
          <w:lang w:val="bg-BG"/>
        </w:rPr>
        <w:t>.</w:t>
      </w:r>
    </w:p>
    <w:p w14:paraId="15D3D4B4" w14:textId="77777777" w:rsidR="00644F34" w:rsidRPr="00382533" w:rsidRDefault="00644F34" w:rsidP="00644F34">
      <w:pPr>
        <w:jc w:val="both"/>
        <w:rPr>
          <w:rFonts w:cstheme="minorHAnsi"/>
          <w:bCs/>
          <w:sz w:val="24"/>
          <w:szCs w:val="24"/>
          <w:lang w:val="bg-BG"/>
        </w:rPr>
      </w:pPr>
      <w:r w:rsidRPr="00382533">
        <w:rPr>
          <w:rFonts w:cstheme="minorHAnsi"/>
          <w:bCs/>
          <w:sz w:val="24"/>
          <w:szCs w:val="24"/>
          <w:lang w:val="bg-BG"/>
        </w:rPr>
        <w:t xml:space="preserve">В случай че при предварителната проверка се установи липсата на изискуем документ или наличието на документ, подаден във форма, различна от изискуемата, лицето-приносител на проектното предложение може да подаде проекта след отстраняване на установените пропуски. </w:t>
      </w:r>
    </w:p>
    <w:p w14:paraId="6C876457" w14:textId="361C0CDE" w:rsidR="00644F34" w:rsidRPr="00382533" w:rsidRDefault="00644F34" w:rsidP="00644F34">
      <w:pPr>
        <w:jc w:val="both"/>
        <w:rPr>
          <w:rFonts w:cstheme="minorHAnsi"/>
          <w:bCs/>
          <w:sz w:val="24"/>
          <w:szCs w:val="24"/>
          <w:lang w:val="bg-BG"/>
        </w:rPr>
      </w:pPr>
      <w:r w:rsidRPr="00382533">
        <w:rPr>
          <w:rFonts w:cstheme="minorHAnsi"/>
          <w:bCs/>
          <w:sz w:val="24"/>
          <w:szCs w:val="24"/>
          <w:lang w:val="bg-BG"/>
        </w:rPr>
        <w:t xml:space="preserve">За предварителната проверка се съставя </w:t>
      </w:r>
      <w:bookmarkStart w:id="36" w:name="_Hlk11076711"/>
      <w:r w:rsidR="00303895" w:rsidRPr="00382533">
        <w:rPr>
          <w:rFonts w:cstheme="minorHAnsi"/>
          <w:bCs/>
          <w:sz w:val="24"/>
          <w:szCs w:val="24"/>
          <w:lang w:val="bg-BG"/>
        </w:rPr>
        <w:t>К</w:t>
      </w:r>
      <w:r w:rsidRPr="00382533">
        <w:rPr>
          <w:rFonts w:cstheme="minorHAnsi"/>
          <w:bCs/>
          <w:sz w:val="24"/>
          <w:szCs w:val="24"/>
          <w:lang w:val="bg-BG"/>
        </w:rPr>
        <w:t>онтролен лист</w:t>
      </w:r>
      <w:bookmarkEnd w:id="36"/>
      <w:r w:rsidR="008F358F" w:rsidRPr="00382533">
        <w:rPr>
          <w:rFonts w:cstheme="minorHAnsi"/>
          <w:bCs/>
          <w:sz w:val="24"/>
          <w:szCs w:val="24"/>
          <w:lang w:val="bg-BG"/>
        </w:rPr>
        <w:t xml:space="preserve"> </w:t>
      </w:r>
      <w:r w:rsidR="008F358F" w:rsidRPr="00382533">
        <w:rPr>
          <w:rFonts w:cstheme="minorHAnsi"/>
          <w:bCs/>
          <w:i/>
          <w:iCs/>
          <w:sz w:val="24"/>
          <w:szCs w:val="24"/>
          <w:lang w:val="bg-BG"/>
        </w:rPr>
        <w:t>Приложение Е</w:t>
      </w:r>
      <w:r w:rsidRPr="00382533">
        <w:rPr>
          <w:rFonts w:cstheme="minorHAnsi"/>
          <w:bCs/>
          <w:i/>
          <w:iCs/>
          <w:sz w:val="24"/>
          <w:szCs w:val="24"/>
          <w:lang w:val="bg-BG"/>
        </w:rPr>
        <w:t>,</w:t>
      </w:r>
      <w:r w:rsidRPr="00382533">
        <w:rPr>
          <w:rFonts w:cstheme="minorHAnsi"/>
          <w:bCs/>
          <w:sz w:val="24"/>
          <w:szCs w:val="24"/>
          <w:lang w:val="bg-BG"/>
        </w:rPr>
        <w:t xml:space="preserve"> който се изготвя в два еднообразни екземпляра. Единият екземпляр от контролния лист се предоставя на лицето - приносител на проектното предложение. На двата екземпляра на контролния лист се поставя дата, име и подпис на лицето, извършило проверката и на лицето - приносител на проектното предложение. Когато след извършване на предварителната проверка лицето - приносител желае да подаде проектното предложение, в плика се поставя попълнения контролен лист за извършената проверка и пликът се запечатва.</w:t>
      </w:r>
    </w:p>
    <w:p w14:paraId="5CD1C871" w14:textId="35D8F82B" w:rsidR="00644F34" w:rsidRPr="00382533" w:rsidRDefault="00644F34" w:rsidP="00D67387">
      <w:pPr>
        <w:jc w:val="both"/>
        <w:rPr>
          <w:rFonts w:cstheme="minorHAnsi"/>
          <w:bCs/>
          <w:sz w:val="24"/>
          <w:szCs w:val="24"/>
          <w:lang w:val="bg-BG"/>
        </w:rPr>
      </w:pPr>
      <w:r w:rsidRPr="00382533">
        <w:rPr>
          <w:rFonts w:cstheme="minorHAnsi"/>
          <w:bCs/>
          <w:sz w:val="24"/>
          <w:szCs w:val="24"/>
          <w:lang w:val="bg-BG"/>
        </w:rPr>
        <w:t xml:space="preserve">Кандидатите следва да имат предвид, че предварителната проверка не включва проверка относно съдържанието на изискуемите документи и не обвързва </w:t>
      </w:r>
      <w:r w:rsidR="008B49C1" w:rsidRPr="00382533">
        <w:rPr>
          <w:rFonts w:cstheme="minorHAnsi"/>
          <w:bCs/>
          <w:sz w:val="24"/>
          <w:szCs w:val="24"/>
          <w:lang w:val="bg-BG"/>
        </w:rPr>
        <w:t xml:space="preserve">Консултантът </w:t>
      </w:r>
      <w:r w:rsidRPr="00382533">
        <w:rPr>
          <w:rFonts w:cstheme="minorHAnsi"/>
          <w:bCs/>
          <w:sz w:val="24"/>
          <w:szCs w:val="24"/>
          <w:lang w:val="bg-BG"/>
        </w:rPr>
        <w:t xml:space="preserve">по проекта при извършване на оценката за </w:t>
      </w:r>
      <w:r w:rsidR="00D67387" w:rsidRPr="00382533">
        <w:rPr>
          <w:rFonts w:cstheme="minorHAnsi"/>
          <w:bCs/>
          <w:sz w:val="24"/>
          <w:szCs w:val="24"/>
          <w:lang w:val="bg-BG"/>
        </w:rPr>
        <w:t>качеството</w:t>
      </w:r>
      <w:r w:rsidRPr="00382533">
        <w:rPr>
          <w:rFonts w:cstheme="minorHAnsi"/>
          <w:bCs/>
          <w:sz w:val="24"/>
          <w:szCs w:val="24"/>
          <w:lang w:val="bg-BG"/>
        </w:rPr>
        <w:t xml:space="preserve"> на проектното предложение.</w:t>
      </w:r>
    </w:p>
    <w:p w14:paraId="134DFFDC" w14:textId="2CAB4CB9" w:rsidR="009D45E3" w:rsidRPr="00382533" w:rsidRDefault="009D45E3" w:rsidP="008F0FA0">
      <w:pPr>
        <w:pStyle w:val="ListParagraph"/>
        <w:numPr>
          <w:ilvl w:val="0"/>
          <w:numId w:val="17"/>
        </w:numPr>
        <w:shd w:val="clear" w:color="auto" w:fill="D0E6F6" w:themeFill="accent6" w:themeFillTint="33"/>
        <w:rPr>
          <w:rFonts w:cstheme="minorHAnsi"/>
          <w:b/>
          <w:sz w:val="24"/>
          <w:szCs w:val="24"/>
          <w:lang w:val="bg-BG"/>
        </w:rPr>
      </w:pPr>
      <w:bookmarkStart w:id="37" w:name="_Hlk11008683"/>
      <w:r w:rsidRPr="00382533">
        <w:rPr>
          <w:rFonts w:cstheme="minorHAnsi"/>
          <w:b/>
          <w:bCs/>
          <w:sz w:val="24"/>
          <w:szCs w:val="24"/>
          <w:lang w:val="bg-BG"/>
        </w:rPr>
        <w:t>ИНДИКАТИВЕН ПЛАН-ГРАФИК ЗА ИЗПЪЛНЕНИЕ НА ПРОЦЕДУРАТА</w:t>
      </w:r>
      <w:bookmarkEnd w:id="37"/>
    </w:p>
    <w:p w14:paraId="325D584A" w14:textId="77777777" w:rsidR="009D45E3" w:rsidRPr="00382533" w:rsidRDefault="009D45E3" w:rsidP="009D45E3">
      <w:pPr>
        <w:pStyle w:val="ListParagraph"/>
        <w:ind w:left="540"/>
        <w:rPr>
          <w:rFonts w:cstheme="minorHAnsi"/>
          <w:bCs/>
          <w:sz w:val="24"/>
          <w:szCs w:val="24"/>
          <w:lang w:val="bg-BG"/>
        </w:rPr>
      </w:pPr>
    </w:p>
    <w:p w14:paraId="1C610288" w14:textId="31162ACC" w:rsidR="009D45E3" w:rsidRPr="00382533" w:rsidRDefault="000A4BFD" w:rsidP="00F571E2">
      <w:pPr>
        <w:pStyle w:val="ListParagraph"/>
        <w:spacing w:before="120"/>
        <w:ind w:left="540"/>
        <w:jc w:val="both"/>
        <w:rPr>
          <w:rFonts w:cstheme="minorHAnsi"/>
          <w:sz w:val="24"/>
          <w:szCs w:val="24"/>
          <w:lang w:val="bg-BG"/>
        </w:rPr>
      </w:pPr>
      <w:bookmarkStart w:id="38" w:name="_Hlk11004774"/>
      <w:r w:rsidRPr="00382533">
        <w:rPr>
          <w:rFonts w:cstheme="minorHAnsi"/>
          <w:b/>
          <w:bCs/>
          <w:sz w:val="24"/>
          <w:szCs w:val="24"/>
          <w:lang w:val="bg-BG"/>
        </w:rPr>
        <w:t>16</w:t>
      </w:r>
      <w:r w:rsidR="009D45E3" w:rsidRPr="00382533">
        <w:rPr>
          <w:rFonts w:cstheme="minorHAnsi"/>
          <w:b/>
          <w:bCs/>
          <w:sz w:val="24"/>
          <w:szCs w:val="24"/>
          <w:lang w:val="bg-BG"/>
        </w:rPr>
        <w:t>.</w:t>
      </w:r>
      <w:r w:rsidR="00B53D22" w:rsidRPr="00382533">
        <w:rPr>
          <w:rFonts w:cstheme="minorHAnsi"/>
          <w:b/>
          <w:bCs/>
          <w:sz w:val="24"/>
          <w:szCs w:val="24"/>
          <w:lang w:val="bg-BG"/>
        </w:rPr>
        <w:t>08</w:t>
      </w:r>
      <w:r w:rsidR="009D45E3" w:rsidRPr="00382533">
        <w:rPr>
          <w:rFonts w:cstheme="minorHAnsi"/>
          <w:b/>
          <w:bCs/>
          <w:sz w:val="24"/>
          <w:szCs w:val="24"/>
          <w:lang w:val="bg-BG"/>
        </w:rPr>
        <w:t>.2019</w:t>
      </w:r>
      <w:r w:rsidR="009D45E3" w:rsidRPr="00382533">
        <w:rPr>
          <w:rFonts w:cstheme="minorHAnsi"/>
          <w:sz w:val="24"/>
          <w:szCs w:val="24"/>
          <w:lang w:val="bg-BG"/>
        </w:rPr>
        <w:t xml:space="preserve"> </w:t>
      </w:r>
      <w:bookmarkEnd w:id="38"/>
      <w:r w:rsidR="009D45E3" w:rsidRPr="00382533">
        <w:rPr>
          <w:rFonts w:cstheme="minorHAnsi"/>
          <w:sz w:val="24"/>
          <w:szCs w:val="24"/>
          <w:lang w:val="bg-BG"/>
        </w:rPr>
        <w:t>– Стартира приемането на проектни предложения по процедурата</w:t>
      </w:r>
      <w:r w:rsidR="00655DF5" w:rsidRPr="00382533">
        <w:rPr>
          <w:rFonts w:cstheme="minorHAnsi"/>
          <w:sz w:val="24"/>
          <w:szCs w:val="24"/>
          <w:lang w:val="bg-BG"/>
        </w:rPr>
        <w:t>;</w:t>
      </w:r>
    </w:p>
    <w:p w14:paraId="1A141FBF" w14:textId="7994827A" w:rsidR="00F874AE" w:rsidRPr="00382533" w:rsidRDefault="00895179" w:rsidP="00F874AE">
      <w:pPr>
        <w:pStyle w:val="ListParagraph"/>
        <w:spacing w:before="120"/>
        <w:ind w:left="540"/>
        <w:jc w:val="both"/>
        <w:rPr>
          <w:rFonts w:cstheme="minorHAnsi"/>
          <w:bCs/>
          <w:sz w:val="24"/>
          <w:szCs w:val="24"/>
          <w:lang w:val="bg-BG"/>
        </w:rPr>
      </w:pPr>
      <w:r w:rsidRPr="00382533">
        <w:rPr>
          <w:rFonts w:cstheme="minorHAnsi"/>
          <w:b/>
          <w:bCs/>
          <w:sz w:val="24"/>
          <w:szCs w:val="24"/>
          <w:lang w:val="bg-BG"/>
        </w:rPr>
        <w:t>01</w:t>
      </w:r>
      <w:r w:rsidR="00F874AE" w:rsidRPr="00382533">
        <w:rPr>
          <w:rFonts w:cstheme="minorHAnsi"/>
          <w:b/>
          <w:bCs/>
          <w:sz w:val="24"/>
          <w:szCs w:val="24"/>
          <w:lang w:val="bg-BG"/>
        </w:rPr>
        <w:t>.09.2019</w:t>
      </w:r>
      <w:r w:rsidR="00F874AE" w:rsidRPr="00382533">
        <w:rPr>
          <w:rFonts w:cstheme="minorHAnsi"/>
          <w:bCs/>
          <w:sz w:val="24"/>
          <w:szCs w:val="24"/>
          <w:lang w:val="bg-BG"/>
        </w:rPr>
        <w:t xml:space="preserve"> – Стартира Оценка на проектните предложения по реда на тяхното постъпване;</w:t>
      </w:r>
    </w:p>
    <w:p w14:paraId="4CE2C060" w14:textId="319F2CAF" w:rsidR="00F874AE" w:rsidRPr="00382533" w:rsidRDefault="00C71BCF" w:rsidP="00F874AE">
      <w:pPr>
        <w:pStyle w:val="ListParagraph"/>
        <w:spacing w:before="120"/>
        <w:ind w:left="540"/>
        <w:jc w:val="both"/>
        <w:rPr>
          <w:rFonts w:cstheme="minorHAnsi"/>
          <w:bCs/>
          <w:sz w:val="24"/>
          <w:szCs w:val="24"/>
          <w:lang w:val="bg-BG"/>
        </w:rPr>
      </w:pPr>
      <w:r w:rsidRPr="00382533">
        <w:rPr>
          <w:rFonts w:cstheme="minorHAnsi"/>
          <w:b/>
          <w:bCs/>
          <w:sz w:val="24"/>
          <w:szCs w:val="24"/>
          <w:lang w:val="bg-BG"/>
        </w:rPr>
        <w:t xml:space="preserve">16.09.2019г. - </w:t>
      </w:r>
      <w:r w:rsidR="00F874AE" w:rsidRPr="00382533">
        <w:rPr>
          <w:rFonts w:cstheme="minorHAnsi"/>
          <w:bCs/>
          <w:sz w:val="24"/>
          <w:szCs w:val="24"/>
          <w:lang w:val="bg-BG"/>
        </w:rPr>
        <w:t>Кра</w:t>
      </w:r>
      <w:r w:rsidRPr="00382533">
        <w:rPr>
          <w:rFonts w:cstheme="minorHAnsi"/>
          <w:bCs/>
          <w:sz w:val="24"/>
          <w:szCs w:val="24"/>
          <w:lang w:val="bg-BG"/>
        </w:rPr>
        <w:t>ен</w:t>
      </w:r>
      <w:r w:rsidR="00F874AE" w:rsidRPr="00382533">
        <w:rPr>
          <w:rFonts w:cstheme="minorHAnsi"/>
          <w:bCs/>
          <w:sz w:val="24"/>
          <w:szCs w:val="24"/>
          <w:lang w:val="bg-BG"/>
        </w:rPr>
        <w:t xml:space="preserve"> срок за подаване на проектни предложения</w:t>
      </w:r>
      <w:r w:rsidRPr="00382533">
        <w:rPr>
          <w:rFonts w:cstheme="minorHAnsi"/>
          <w:bCs/>
          <w:sz w:val="24"/>
          <w:szCs w:val="24"/>
          <w:lang w:val="bg-BG"/>
        </w:rPr>
        <w:t>;</w:t>
      </w:r>
      <w:r w:rsidR="00895179" w:rsidRPr="00382533">
        <w:rPr>
          <w:rFonts w:cstheme="minorHAnsi"/>
          <w:bCs/>
          <w:sz w:val="24"/>
          <w:szCs w:val="24"/>
          <w:lang w:val="bg-BG"/>
        </w:rPr>
        <w:t xml:space="preserve"> </w:t>
      </w:r>
    </w:p>
    <w:p w14:paraId="5F445FDC" w14:textId="77777777" w:rsidR="00895179" w:rsidRPr="00382533" w:rsidRDefault="00895179" w:rsidP="00F874AE">
      <w:pPr>
        <w:pStyle w:val="ListParagraph"/>
        <w:spacing w:before="120"/>
        <w:ind w:left="540"/>
        <w:jc w:val="both"/>
        <w:rPr>
          <w:rFonts w:cstheme="minorHAnsi"/>
          <w:bCs/>
          <w:sz w:val="24"/>
          <w:szCs w:val="24"/>
          <w:lang w:val="bg-BG"/>
        </w:rPr>
      </w:pPr>
    </w:p>
    <w:p w14:paraId="055F3AC0" w14:textId="50A795BC" w:rsidR="00F874AE" w:rsidRPr="00382533" w:rsidRDefault="00F874AE" w:rsidP="00F874AE">
      <w:pPr>
        <w:pStyle w:val="ListParagraph"/>
        <w:spacing w:before="120"/>
        <w:ind w:left="540"/>
        <w:jc w:val="both"/>
        <w:rPr>
          <w:rFonts w:cstheme="minorHAnsi"/>
          <w:bCs/>
          <w:sz w:val="24"/>
          <w:szCs w:val="24"/>
          <w:lang w:val="bg-BG"/>
        </w:rPr>
      </w:pPr>
    </w:p>
    <w:sectPr w:rsidR="00F874AE" w:rsidRPr="003825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6068E" w14:textId="77777777" w:rsidR="00F546FB" w:rsidRDefault="00F546FB" w:rsidP="006B060D">
      <w:pPr>
        <w:spacing w:after="0" w:line="240" w:lineRule="auto"/>
      </w:pPr>
      <w:r>
        <w:separator/>
      </w:r>
    </w:p>
  </w:endnote>
  <w:endnote w:type="continuationSeparator" w:id="0">
    <w:p w14:paraId="60754712" w14:textId="77777777" w:rsidR="00F546FB" w:rsidRDefault="00F546FB" w:rsidP="006B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8"/>
        <w:szCs w:val="18"/>
      </w:rPr>
      <w:id w:val="-1941896867"/>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p w14:paraId="10D23B03" w14:textId="4EC5098F" w:rsidR="00F90CB9" w:rsidRPr="00F90CB9" w:rsidRDefault="00F90CB9" w:rsidP="00F90CB9">
            <w:pPr>
              <w:pStyle w:val="Footer"/>
              <w:jc w:val="right"/>
              <w:rPr>
                <w:i/>
                <w:iCs/>
                <w:sz w:val="18"/>
                <w:szCs w:val="18"/>
                <w:lang w:val="en-US"/>
              </w:rPr>
            </w:pPr>
            <w:r w:rsidRPr="00F90CB9">
              <w:rPr>
                <w:i/>
                <w:iCs/>
                <w:noProof/>
                <w:sz w:val="18"/>
                <w:szCs w:val="18"/>
                <w:lang w:val="bg-BG" w:eastAsia="bg-BG"/>
              </w:rPr>
              <mc:AlternateContent>
                <mc:Choice Requires="wps">
                  <w:drawing>
                    <wp:anchor distT="0" distB="0" distL="114300" distR="114300" simplePos="0" relativeHeight="251662336" behindDoc="0" locked="0" layoutInCell="1" allowOverlap="1" wp14:anchorId="6C2E914B" wp14:editId="5188D4B8">
                      <wp:simplePos x="0" y="0"/>
                      <wp:positionH relativeFrom="column">
                        <wp:posOffset>-165100</wp:posOffset>
                      </wp:positionH>
                      <wp:positionV relativeFrom="paragraph">
                        <wp:posOffset>98425</wp:posOffset>
                      </wp:positionV>
                      <wp:extent cx="5848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8AA86F5"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7.75pt" to="44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" strokecolor="#84acb6 [3208]" strokeweight="1.5pt">
                      <v:stroke joinstyle="miter"/>
                    </v:line>
                  </w:pict>
                </mc:Fallback>
              </mc:AlternateContent>
            </w:r>
          </w:p>
          <w:p w14:paraId="4E6671AA" w14:textId="77777777" w:rsidR="00F90CB9" w:rsidRDefault="00F90CB9">
            <w:pPr>
              <w:pStyle w:val="Footer"/>
              <w:jc w:val="right"/>
              <w:rPr>
                <w:i/>
                <w:iCs/>
                <w:sz w:val="18"/>
                <w:szCs w:val="18"/>
              </w:rPr>
            </w:pPr>
          </w:p>
          <w:p w14:paraId="1BC376D4" w14:textId="75115028" w:rsidR="00E122B2" w:rsidRPr="00F90CB9" w:rsidRDefault="00E122B2" w:rsidP="00F90CB9">
            <w:pPr>
              <w:pStyle w:val="Footer"/>
              <w:jc w:val="right"/>
              <w:rPr>
                <w:i/>
                <w:iCs/>
                <w:sz w:val="18"/>
                <w:szCs w:val="18"/>
              </w:rPr>
            </w:pPr>
            <w:r w:rsidRPr="00E122B2">
              <w:rPr>
                <w:i/>
                <w:iCs/>
                <w:sz w:val="18"/>
                <w:szCs w:val="18"/>
              </w:rPr>
              <w:t xml:space="preserve">Page </w:t>
            </w:r>
            <w:r w:rsidRPr="00E122B2">
              <w:rPr>
                <w:b/>
                <w:bCs/>
                <w:i/>
                <w:iCs/>
                <w:sz w:val="18"/>
                <w:szCs w:val="18"/>
              </w:rPr>
              <w:fldChar w:fldCharType="begin"/>
            </w:r>
            <w:r w:rsidRPr="00E122B2">
              <w:rPr>
                <w:b/>
                <w:bCs/>
                <w:i/>
                <w:iCs/>
                <w:sz w:val="18"/>
                <w:szCs w:val="18"/>
              </w:rPr>
              <w:instrText xml:space="preserve"> PAGE </w:instrText>
            </w:r>
            <w:r w:rsidRPr="00E122B2">
              <w:rPr>
                <w:b/>
                <w:bCs/>
                <w:i/>
                <w:iCs/>
                <w:sz w:val="18"/>
                <w:szCs w:val="18"/>
              </w:rPr>
              <w:fldChar w:fldCharType="separate"/>
            </w:r>
            <w:r w:rsidR="00CB1014">
              <w:rPr>
                <w:b/>
                <w:bCs/>
                <w:i/>
                <w:iCs/>
                <w:noProof/>
                <w:sz w:val="18"/>
                <w:szCs w:val="18"/>
              </w:rPr>
              <w:t>12</w:t>
            </w:r>
            <w:r w:rsidRPr="00E122B2">
              <w:rPr>
                <w:b/>
                <w:bCs/>
                <w:i/>
                <w:iCs/>
                <w:sz w:val="18"/>
                <w:szCs w:val="18"/>
              </w:rPr>
              <w:fldChar w:fldCharType="end"/>
            </w:r>
            <w:r w:rsidRPr="00E122B2">
              <w:rPr>
                <w:i/>
                <w:iCs/>
                <w:sz w:val="18"/>
                <w:szCs w:val="18"/>
              </w:rPr>
              <w:t xml:space="preserve"> of </w:t>
            </w:r>
            <w:r w:rsidRPr="00E122B2">
              <w:rPr>
                <w:b/>
                <w:bCs/>
                <w:i/>
                <w:iCs/>
                <w:sz w:val="18"/>
                <w:szCs w:val="18"/>
              </w:rPr>
              <w:fldChar w:fldCharType="begin"/>
            </w:r>
            <w:r w:rsidRPr="00E122B2">
              <w:rPr>
                <w:b/>
                <w:bCs/>
                <w:i/>
                <w:iCs/>
                <w:sz w:val="18"/>
                <w:szCs w:val="18"/>
              </w:rPr>
              <w:instrText xml:space="preserve"> NUMPAGES  </w:instrText>
            </w:r>
            <w:r w:rsidRPr="00E122B2">
              <w:rPr>
                <w:b/>
                <w:bCs/>
                <w:i/>
                <w:iCs/>
                <w:sz w:val="18"/>
                <w:szCs w:val="18"/>
              </w:rPr>
              <w:fldChar w:fldCharType="separate"/>
            </w:r>
            <w:r w:rsidR="00CB1014">
              <w:rPr>
                <w:b/>
                <w:bCs/>
                <w:i/>
                <w:iCs/>
                <w:noProof/>
                <w:sz w:val="18"/>
                <w:szCs w:val="18"/>
              </w:rPr>
              <w:t>14</w:t>
            </w:r>
            <w:r w:rsidRPr="00E122B2">
              <w:rPr>
                <w:b/>
                <w:bCs/>
                <w:i/>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E9AB" w14:textId="77777777" w:rsidR="00F546FB" w:rsidRDefault="00F546FB" w:rsidP="006B060D">
      <w:pPr>
        <w:spacing w:after="0" w:line="240" w:lineRule="auto"/>
      </w:pPr>
      <w:r>
        <w:separator/>
      </w:r>
    </w:p>
  </w:footnote>
  <w:footnote w:type="continuationSeparator" w:id="0">
    <w:p w14:paraId="76D7EC2B" w14:textId="77777777" w:rsidR="00F546FB" w:rsidRDefault="00F546FB" w:rsidP="006B060D">
      <w:pPr>
        <w:spacing w:after="0" w:line="240" w:lineRule="auto"/>
      </w:pPr>
      <w:r>
        <w:continuationSeparator/>
      </w:r>
    </w:p>
  </w:footnote>
  <w:footnote w:id="1">
    <w:p w14:paraId="52247194" w14:textId="77777777" w:rsidR="004656E7" w:rsidRPr="004656E7" w:rsidRDefault="004656E7" w:rsidP="004656E7">
      <w:pPr>
        <w:pStyle w:val="FootnoteText"/>
        <w:jc w:val="both"/>
        <w:rPr>
          <w:sz w:val="18"/>
          <w:szCs w:val="18"/>
        </w:rPr>
      </w:pPr>
      <w:r w:rsidRPr="004656E7">
        <w:rPr>
          <w:rStyle w:val="FootnoteReference"/>
          <w:sz w:val="18"/>
          <w:szCs w:val="18"/>
        </w:rPr>
        <w:footnoteRef/>
      </w:r>
      <w:r w:rsidRPr="004656E7">
        <w:rPr>
          <w:sz w:val="18"/>
          <w:szCs w:val="18"/>
        </w:rPr>
        <w:t xml:space="preserve"> 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01.01.2010 г.). </w:t>
      </w:r>
    </w:p>
    <w:p w14:paraId="5B2613C7" w14:textId="3F345DC7" w:rsidR="004656E7" w:rsidRDefault="004656E7" w:rsidP="004656E7">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CFB8" w14:textId="492F7910" w:rsidR="00DB5A31" w:rsidRDefault="00DB5A31" w:rsidP="00DB5A31">
    <w:pPr>
      <w:pStyle w:val="Header"/>
      <w:jc w:val="center"/>
      <w:rPr>
        <w:lang w:val="en-US"/>
      </w:rPr>
    </w:pPr>
    <w:r>
      <w:rPr>
        <w:lang w:val="en-US"/>
      </w:rPr>
      <w:t>Logo Fund</w:t>
    </w:r>
  </w:p>
  <w:p w14:paraId="01092478" w14:textId="77777777" w:rsidR="00AC155A" w:rsidRDefault="00382533" w:rsidP="00DB5A31">
    <w:pPr>
      <w:pStyle w:val="Header"/>
      <w:jc w:val="center"/>
      <w:rPr>
        <w:b/>
        <w:bCs/>
        <w:lang w:val="bg-BG"/>
      </w:rPr>
    </w:pPr>
    <w:bookmarkStart w:id="39" w:name="_Hlk10634450"/>
    <w:r w:rsidRPr="00084CA0">
      <w:rPr>
        <w:b/>
        <w:bCs/>
        <w:lang w:val="bg-BG"/>
      </w:rPr>
      <w:t xml:space="preserve">Сдружение </w:t>
    </w:r>
  </w:p>
  <w:p w14:paraId="11B008C7" w14:textId="1EC8DA57" w:rsidR="00DB5A31" w:rsidRPr="00DB5A31" w:rsidRDefault="00382533" w:rsidP="00DB5A31">
    <w:pPr>
      <w:pStyle w:val="Header"/>
      <w:jc w:val="center"/>
      <w:rPr>
        <w:b/>
        <w:bCs/>
        <w:lang w:val="bg-BG"/>
      </w:rPr>
    </w:pPr>
    <w:r w:rsidRPr="00084CA0">
      <w:rPr>
        <w:b/>
        <w:bCs/>
        <w:lang w:val="bg-BG"/>
      </w:rPr>
      <w:t>„</w:t>
    </w:r>
    <w:r>
      <w:rPr>
        <w:b/>
        <w:bCs/>
        <w:lang w:val="bg-BG"/>
      </w:rPr>
      <w:t>Ф</w:t>
    </w:r>
    <w:r w:rsidRPr="00A97702">
      <w:rPr>
        <w:b/>
        <w:bCs/>
        <w:lang w:val="bg-BG"/>
      </w:rPr>
      <w:t>онд за подкрепа и насърчаване на микро, малък</w:t>
    </w:r>
    <w:r w:rsidRPr="00084CA0">
      <w:rPr>
        <w:b/>
        <w:bCs/>
        <w:lang w:val="bg-BG"/>
      </w:rPr>
      <w:t xml:space="preserve"> </w:t>
    </w:r>
    <w:r w:rsidRPr="00A97702">
      <w:rPr>
        <w:b/>
        <w:bCs/>
        <w:lang w:val="bg-BG"/>
      </w:rPr>
      <w:t>и среден бизнес в община Крумовград</w:t>
    </w:r>
    <w:r w:rsidRPr="00084CA0">
      <w:rPr>
        <w:b/>
        <w:bCs/>
        <w:lang w:val="bg-BG"/>
      </w:rPr>
      <w:t>“</w:t>
    </w:r>
    <w:bookmarkEnd w:id="39"/>
  </w:p>
  <w:bookmarkStart w:id="40" w:name="_Hlk11009895"/>
  <w:bookmarkStart w:id="41" w:name="_Hlk11009896"/>
  <w:p w14:paraId="3D4441D7" w14:textId="433512E8" w:rsidR="00DB5A31" w:rsidRPr="00DB5A31" w:rsidRDefault="00DB5A31" w:rsidP="00DB5A31">
    <w:pPr>
      <w:pStyle w:val="Header"/>
      <w:jc w:val="center"/>
      <w:rPr>
        <w:lang w:val="en-US"/>
      </w:rPr>
    </w:pPr>
    <w:r>
      <w:rPr>
        <w:noProof/>
        <w:lang w:val="bg-BG" w:eastAsia="bg-BG"/>
      </w:rPr>
      <mc:AlternateContent>
        <mc:Choice Requires="wps">
          <w:drawing>
            <wp:anchor distT="0" distB="0" distL="114300" distR="114300" simplePos="0" relativeHeight="251659264" behindDoc="0" locked="0" layoutInCell="1" allowOverlap="1" wp14:anchorId="66232113" wp14:editId="2CAF7F36">
              <wp:simplePos x="0" y="0"/>
              <wp:positionH relativeFrom="column">
                <wp:posOffset>-165100</wp:posOffset>
              </wp:positionH>
              <wp:positionV relativeFrom="paragraph">
                <wp:posOffset>98425</wp:posOffset>
              </wp:positionV>
              <wp:extent cx="5848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1E74BB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7.75pt" to="44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" strokecolor="#84acb6 [3208]" strokeweight="1.5pt">
              <v:stroke joinstyle="miter"/>
            </v:line>
          </w:pict>
        </mc:Fallback>
      </mc:AlternateContent>
    </w:r>
    <w:bookmarkEnd w:id="40"/>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A71"/>
    <w:multiLevelType w:val="multilevel"/>
    <w:tmpl w:val="93EE844A"/>
    <w:lvl w:ilvl="0">
      <w:start w:val="2"/>
      <w:numFmt w:val="decimal"/>
      <w:lvlText w:val="%1."/>
      <w:lvlJc w:val="left"/>
      <w:pPr>
        <w:ind w:left="540" w:hanging="540"/>
      </w:pPr>
      <w:rPr>
        <w:rFonts w:hint="default"/>
      </w:rPr>
    </w:lvl>
    <w:lvl w:ilvl="1">
      <w:start w:val="1"/>
      <w:numFmt w:val="decimal"/>
      <w:lvlText w:val="%1.%2."/>
      <w:lvlJc w:val="left"/>
      <w:pPr>
        <w:ind w:left="862" w:hanging="720"/>
      </w:pPr>
      <w:rPr>
        <w:rFonts w:hint="default"/>
        <w:i w:val="0"/>
        <w:iCs w:val="0"/>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4443C1B"/>
    <w:multiLevelType w:val="hybridMultilevel"/>
    <w:tmpl w:val="2C2C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35FC0"/>
    <w:multiLevelType w:val="hybridMultilevel"/>
    <w:tmpl w:val="5A3875EC"/>
    <w:lvl w:ilvl="0" w:tplc="BFA811E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702AF4"/>
    <w:multiLevelType w:val="multilevel"/>
    <w:tmpl w:val="42FC53D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color w:val="auto"/>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 w15:restartNumberingAfterBreak="0">
    <w:nsid w:val="16FE3E6F"/>
    <w:multiLevelType w:val="hybridMultilevel"/>
    <w:tmpl w:val="167E3B14"/>
    <w:lvl w:ilvl="0" w:tplc="AA54CDA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537506"/>
    <w:multiLevelType w:val="multilevel"/>
    <w:tmpl w:val="42FC53D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color w:val="auto"/>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6" w15:restartNumberingAfterBreak="0">
    <w:nsid w:val="1C01778D"/>
    <w:multiLevelType w:val="hybridMultilevel"/>
    <w:tmpl w:val="367CC244"/>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1C8C633B"/>
    <w:multiLevelType w:val="hybridMultilevel"/>
    <w:tmpl w:val="55C4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71E9"/>
    <w:multiLevelType w:val="hybridMultilevel"/>
    <w:tmpl w:val="A314C676"/>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 w15:restartNumberingAfterBreak="0">
    <w:nsid w:val="23B51A40"/>
    <w:multiLevelType w:val="hybridMultilevel"/>
    <w:tmpl w:val="6EE6EA4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2682054E"/>
    <w:multiLevelType w:val="hybridMultilevel"/>
    <w:tmpl w:val="636EE1AA"/>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1" w15:restartNumberingAfterBreak="0">
    <w:nsid w:val="29991DE7"/>
    <w:multiLevelType w:val="multilevel"/>
    <w:tmpl w:val="93EE844A"/>
    <w:lvl w:ilvl="0">
      <w:start w:val="2"/>
      <w:numFmt w:val="decimal"/>
      <w:lvlText w:val="%1."/>
      <w:lvlJc w:val="left"/>
      <w:pPr>
        <w:ind w:left="540" w:hanging="540"/>
      </w:pPr>
      <w:rPr>
        <w:rFonts w:hint="default"/>
      </w:rPr>
    </w:lvl>
    <w:lvl w:ilvl="1">
      <w:start w:val="1"/>
      <w:numFmt w:val="decimal"/>
      <w:lvlText w:val="%1.%2."/>
      <w:lvlJc w:val="left"/>
      <w:pPr>
        <w:ind w:left="862" w:hanging="720"/>
      </w:pPr>
      <w:rPr>
        <w:rFonts w:hint="default"/>
        <w:i w:val="0"/>
        <w:iCs w:val="0"/>
      </w:rPr>
    </w:lvl>
    <w:lvl w:ilvl="2">
      <w:start w:val="3"/>
      <w:numFmt w:val="decimal"/>
      <w:lvlText w:val="%1.%2.%3."/>
      <w:lvlJc w:val="left"/>
      <w:pPr>
        <w:ind w:left="6958"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8217967"/>
    <w:multiLevelType w:val="hybridMultilevel"/>
    <w:tmpl w:val="76FC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30361"/>
    <w:multiLevelType w:val="multilevel"/>
    <w:tmpl w:val="0330B1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AD0659"/>
    <w:multiLevelType w:val="hybridMultilevel"/>
    <w:tmpl w:val="76DE9D22"/>
    <w:lvl w:ilvl="0" w:tplc="C6DA101C">
      <w:start w:val="1"/>
      <w:numFmt w:val="bullet"/>
      <w:lvlText w:val="•"/>
      <w:lvlJc w:val="left"/>
      <w:pPr>
        <w:tabs>
          <w:tab w:val="num" w:pos="720"/>
        </w:tabs>
        <w:ind w:left="720" w:hanging="360"/>
      </w:pPr>
      <w:rPr>
        <w:rFonts w:ascii="Arial" w:hAnsi="Arial" w:hint="default"/>
      </w:rPr>
    </w:lvl>
    <w:lvl w:ilvl="1" w:tplc="6D06EA84" w:tentative="1">
      <w:start w:val="1"/>
      <w:numFmt w:val="bullet"/>
      <w:lvlText w:val="•"/>
      <w:lvlJc w:val="left"/>
      <w:pPr>
        <w:tabs>
          <w:tab w:val="num" w:pos="1440"/>
        </w:tabs>
        <w:ind w:left="1440" w:hanging="360"/>
      </w:pPr>
      <w:rPr>
        <w:rFonts w:ascii="Arial" w:hAnsi="Arial" w:hint="default"/>
      </w:rPr>
    </w:lvl>
    <w:lvl w:ilvl="2" w:tplc="85EAC1E0" w:tentative="1">
      <w:start w:val="1"/>
      <w:numFmt w:val="bullet"/>
      <w:lvlText w:val="•"/>
      <w:lvlJc w:val="left"/>
      <w:pPr>
        <w:tabs>
          <w:tab w:val="num" w:pos="2160"/>
        </w:tabs>
        <w:ind w:left="2160" w:hanging="360"/>
      </w:pPr>
      <w:rPr>
        <w:rFonts w:ascii="Arial" w:hAnsi="Arial" w:hint="default"/>
      </w:rPr>
    </w:lvl>
    <w:lvl w:ilvl="3" w:tplc="553C33FE" w:tentative="1">
      <w:start w:val="1"/>
      <w:numFmt w:val="bullet"/>
      <w:lvlText w:val="•"/>
      <w:lvlJc w:val="left"/>
      <w:pPr>
        <w:tabs>
          <w:tab w:val="num" w:pos="2880"/>
        </w:tabs>
        <w:ind w:left="2880" w:hanging="360"/>
      </w:pPr>
      <w:rPr>
        <w:rFonts w:ascii="Arial" w:hAnsi="Arial" w:hint="default"/>
      </w:rPr>
    </w:lvl>
    <w:lvl w:ilvl="4" w:tplc="06C27F10" w:tentative="1">
      <w:start w:val="1"/>
      <w:numFmt w:val="bullet"/>
      <w:lvlText w:val="•"/>
      <w:lvlJc w:val="left"/>
      <w:pPr>
        <w:tabs>
          <w:tab w:val="num" w:pos="3600"/>
        </w:tabs>
        <w:ind w:left="3600" w:hanging="360"/>
      </w:pPr>
      <w:rPr>
        <w:rFonts w:ascii="Arial" w:hAnsi="Arial" w:hint="default"/>
      </w:rPr>
    </w:lvl>
    <w:lvl w:ilvl="5" w:tplc="00FE7BBA" w:tentative="1">
      <w:start w:val="1"/>
      <w:numFmt w:val="bullet"/>
      <w:lvlText w:val="•"/>
      <w:lvlJc w:val="left"/>
      <w:pPr>
        <w:tabs>
          <w:tab w:val="num" w:pos="4320"/>
        </w:tabs>
        <w:ind w:left="4320" w:hanging="360"/>
      </w:pPr>
      <w:rPr>
        <w:rFonts w:ascii="Arial" w:hAnsi="Arial" w:hint="default"/>
      </w:rPr>
    </w:lvl>
    <w:lvl w:ilvl="6" w:tplc="F056C0E8" w:tentative="1">
      <w:start w:val="1"/>
      <w:numFmt w:val="bullet"/>
      <w:lvlText w:val="•"/>
      <w:lvlJc w:val="left"/>
      <w:pPr>
        <w:tabs>
          <w:tab w:val="num" w:pos="5040"/>
        </w:tabs>
        <w:ind w:left="5040" w:hanging="360"/>
      </w:pPr>
      <w:rPr>
        <w:rFonts w:ascii="Arial" w:hAnsi="Arial" w:hint="default"/>
      </w:rPr>
    </w:lvl>
    <w:lvl w:ilvl="7" w:tplc="F45027E4" w:tentative="1">
      <w:start w:val="1"/>
      <w:numFmt w:val="bullet"/>
      <w:lvlText w:val="•"/>
      <w:lvlJc w:val="left"/>
      <w:pPr>
        <w:tabs>
          <w:tab w:val="num" w:pos="5760"/>
        </w:tabs>
        <w:ind w:left="5760" w:hanging="360"/>
      </w:pPr>
      <w:rPr>
        <w:rFonts w:ascii="Arial" w:hAnsi="Arial" w:hint="default"/>
      </w:rPr>
    </w:lvl>
    <w:lvl w:ilvl="8" w:tplc="DBD4E8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6C5F73"/>
    <w:multiLevelType w:val="hybridMultilevel"/>
    <w:tmpl w:val="59BCF84C"/>
    <w:lvl w:ilvl="0" w:tplc="758AC42C">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6" w15:restartNumberingAfterBreak="0">
    <w:nsid w:val="50033AB5"/>
    <w:multiLevelType w:val="hybridMultilevel"/>
    <w:tmpl w:val="E344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41907"/>
    <w:multiLevelType w:val="hybridMultilevel"/>
    <w:tmpl w:val="0E8A0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B1A5C"/>
    <w:multiLevelType w:val="multilevel"/>
    <w:tmpl w:val="0330B1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431D8"/>
    <w:multiLevelType w:val="hybridMultilevel"/>
    <w:tmpl w:val="AE4C4E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F516FFB"/>
    <w:multiLevelType w:val="multilevel"/>
    <w:tmpl w:val="42FC53D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color w:val="auto"/>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1" w15:restartNumberingAfterBreak="0">
    <w:nsid w:val="5F8C4AF3"/>
    <w:multiLevelType w:val="hybridMultilevel"/>
    <w:tmpl w:val="FFDE7D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C2351"/>
    <w:multiLevelType w:val="hybridMultilevel"/>
    <w:tmpl w:val="4A26F956"/>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3" w15:restartNumberingAfterBreak="0">
    <w:nsid w:val="664814D1"/>
    <w:multiLevelType w:val="hybridMultilevel"/>
    <w:tmpl w:val="BC0A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13573"/>
    <w:multiLevelType w:val="multilevel"/>
    <w:tmpl w:val="9C40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9379F2"/>
    <w:multiLevelType w:val="multilevel"/>
    <w:tmpl w:val="27728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B1D98"/>
    <w:multiLevelType w:val="hybridMultilevel"/>
    <w:tmpl w:val="13949D3C"/>
    <w:lvl w:ilvl="0" w:tplc="653E78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977515"/>
    <w:multiLevelType w:val="hybridMultilevel"/>
    <w:tmpl w:val="D742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45F15"/>
    <w:multiLevelType w:val="hybridMultilevel"/>
    <w:tmpl w:val="DF5203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2713460"/>
    <w:multiLevelType w:val="multilevel"/>
    <w:tmpl w:val="0330B1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C96C33"/>
    <w:multiLevelType w:val="multilevel"/>
    <w:tmpl w:val="3D8809F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79795E96"/>
    <w:multiLevelType w:val="hybridMultilevel"/>
    <w:tmpl w:val="4E24185C"/>
    <w:lvl w:ilvl="0" w:tplc="F3A6DB80">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A206B27"/>
    <w:multiLevelType w:val="multilevel"/>
    <w:tmpl w:val="1B8636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227FD7"/>
    <w:multiLevelType w:val="multilevel"/>
    <w:tmpl w:val="5D9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25"/>
  </w:num>
  <w:num w:numId="4">
    <w:abstractNumId w:val="19"/>
  </w:num>
  <w:num w:numId="5">
    <w:abstractNumId w:val="4"/>
  </w:num>
  <w:num w:numId="6">
    <w:abstractNumId w:val="12"/>
  </w:num>
  <w:num w:numId="7">
    <w:abstractNumId w:val="28"/>
  </w:num>
  <w:num w:numId="8">
    <w:abstractNumId w:val="24"/>
  </w:num>
  <w:num w:numId="9">
    <w:abstractNumId w:val="23"/>
  </w:num>
  <w:num w:numId="10">
    <w:abstractNumId w:val="5"/>
  </w:num>
  <w:num w:numId="11">
    <w:abstractNumId w:val="26"/>
  </w:num>
  <w:num w:numId="12">
    <w:abstractNumId w:val="9"/>
  </w:num>
  <w:num w:numId="13">
    <w:abstractNumId w:val="16"/>
  </w:num>
  <w:num w:numId="14">
    <w:abstractNumId w:val="15"/>
  </w:num>
  <w:num w:numId="15">
    <w:abstractNumId w:val="1"/>
  </w:num>
  <w:num w:numId="16">
    <w:abstractNumId w:val="21"/>
  </w:num>
  <w:num w:numId="17">
    <w:abstractNumId w:val="30"/>
  </w:num>
  <w:num w:numId="18">
    <w:abstractNumId w:val="11"/>
  </w:num>
  <w:num w:numId="19">
    <w:abstractNumId w:val="32"/>
  </w:num>
  <w:num w:numId="20">
    <w:abstractNumId w:val="17"/>
  </w:num>
  <w:num w:numId="21">
    <w:abstractNumId w:val="33"/>
  </w:num>
  <w:num w:numId="22">
    <w:abstractNumId w:val="29"/>
  </w:num>
  <w:num w:numId="23">
    <w:abstractNumId w:val="18"/>
  </w:num>
  <w:num w:numId="24">
    <w:abstractNumId w:val="0"/>
  </w:num>
  <w:num w:numId="25">
    <w:abstractNumId w:val="13"/>
  </w:num>
  <w:num w:numId="26">
    <w:abstractNumId w:val="10"/>
  </w:num>
  <w:num w:numId="27">
    <w:abstractNumId w:val="22"/>
  </w:num>
  <w:num w:numId="28">
    <w:abstractNumId w:val="6"/>
  </w:num>
  <w:num w:numId="29">
    <w:abstractNumId w:val="2"/>
  </w:num>
  <w:num w:numId="30">
    <w:abstractNumId w:val="27"/>
  </w:num>
  <w:num w:numId="31">
    <w:abstractNumId w:val="31"/>
  </w:num>
  <w:num w:numId="32">
    <w:abstractNumId w:val="8"/>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1D"/>
    <w:rsid w:val="00000246"/>
    <w:rsid w:val="00023E7E"/>
    <w:rsid w:val="00027F70"/>
    <w:rsid w:val="00043A8F"/>
    <w:rsid w:val="00055B3C"/>
    <w:rsid w:val="00067018"/>
    <w:rsid w:val="000739A7"/>
    <w:rsid w:val="00084E41"/>
    <w:rsid w:val="00094980"/>
    <w:rsid w:val="00094FEE"/>
    <w:rsid w:val="000A4BFD"/>
    <w:rsid w:val="000B08AD"/>
    <w:rsid w:val="000D5BE8"/>
    <w:rsid w:val="000E4874"/>
    <w:rsid w:val="000E56EC"/>
    <w:rsid w:val="000F2515"/>
    <w:rsid w:val="000F4007"/>
    <w:rsid w:val="001223BE"/>
    <w:rsid w:val="00130E34"/>
    <w:rsid w:val="00146637"/>
    <w:rsid w:val="00155000"/>
    <w:rsid w:val="001577DA"/>
    <w:rsid w:val="00161D32"/>
    <w:rsid w:val="001743B0"/>
    <w:rsid w:val="001830ED"/>
    <w:rsid w:val="001830FC"/>
    <w:rsid w:val="00183797"/>
    <w:rsid w:val="00183BE9"/>
    <w:rsid w:val="00185C4B"/>
    <w:rsid w:val="00191DCE"/>
    <w:rsid w:val="001978D9"/>
    <w:rsid w:val="001A6EA2"/>
    <w:rsid w:val="001B021B"/>
    <w:rsid w:val="001C6685"/>
    <w:rsid w:val="001C6794"/>
    <w:rsid w:val="001C7C35"/>
    <w:rsid w:val="001D4FE9"/>
    <w:rsid w:val="001F2FBA"/>
    <w:rsid w:val="0020015B"/>
    <w:rsid w:val="00206466"/>
    <w:rsid w:val="0021470E"/>
    <w:rsid w:val="0022182D"/>
    <w:rsid w:val="0022271B"/>
    <w:rsid w:val="00224563"/>
    <w:rsid w:val="002313C3"/>
    <w:rsid w:val="00234ACB"/>
    <w:rsid w:val="00236CC0"/>
    <w:rsid w:val="00244D15"/>
    <w:rsid w:val="00256823"/>
    <w:rsid w:val="00267C8D"/>
    <w:rsid w:val="002954A9"/>
    <w:rsid w:val="002A0E1B"/>
    <w:rsid w:val="002A1249"/>
    <w:rsid w:val="002B039A"/>
    <w:rsid w:val="002B7DFC"/>
    <w:rsid w:val="002C56EA"/>
    <w:rsid w:val="002D0955"/>
    <w:rsid w:val="002E7115"/>
    <w:rsid w:val="002F0F80"/>
    <w:rsid w:val="002F48ED"/>
    <w:rsid w:val="003017F7"/>
    <w:rsid w:val="00303895"/>
    <w:rsid w:val="0030439E"/>
    <w:rsid w:val="003045B1"/>
    <w:rsid w:val="00307EF1"/>
    <w:rsid w:val="00322D8C"/>
    <w:rsid w:val="00322F2B"/>
    <w:rsid w:val="003331A9"/>
    <w:rsid w:val="00333E0E"/>
    <w:rsid w:val="003369B1"/>
    <w:rsid w:val="00336C0F"/>
    <w:rsid w:val="00342C10"/>
    <w:rsid w:val="00353EFA"/>
    <w:rsid w:val="00360B6C"/>
    <w:rsid w:val="00371F6D"/>
    <w:rsid w:val="003768C4"/>
    <w:rsid w:val="00382533"/>
    <w:rsid w:val="00383036"/>
    <w:rsid w:val="003B347A"/>
    <w:rsid w:val="003E0D60"/>
    <w:rsid w:val="004000E2"/>
    <w:rsid w:val="0040731D"/>
    <w:rsid w:val="00413184"/>
    <w:rsid w:val="00414B9C"/>
    <w:rsid w:val="00422AC3"/>
    <w:rsid w:val="00424C1D"/>
    <w:rsid w:val="00433FAA"/>
    <w:rsid w:val="004424B2"/>
    <w:rsid w:val="00445667"/>
    <w:rsid w:val="004467E5"/>
    <w:rsid w:val="0046214D"/>
    <w:rsid w:val="004656E7"/>
    <w:rsid w:val="00491738"/>
    <w:rsid w:val="00495E91"/>
    <w:rsid w:val="004A0C01"/>
    <w:rsid w:val="004A0E5D"/>
    <w:rsid w:val="004A6555"/>
    <w:rsid w:val="004B2938"/>
    <w:rsid w:val="004C5CE5"/>
    <w:rsid w:val="004D1B7D"/>
    <w:rsid w:val="004D471D"/>
    <w:rsid w:val="004D4BE5"/>
    <w:rsid w:val="004F1FCA"/>
    <w:rsid w:val="00500F53"/>
    <w:rsid w:val="0051765F"/>
    <w:rsid w:val="00530900"/>
    <w:rsid w:val="00532384"/>
    <w:rsid w:val="0053249A"/>
    <w:rsid w:val="005342FF"/>
    <w:rsid w:val="00535D07"/>
    <w:rsid w:val="00537782"/>
    <w:rsid w:val="005455A5"/>
    <w:rsid w:val="00557135"/>
    <w:rsid w:val="005633D2"/>
    <w:rsid w:val="00565CF7"/>
    <w:rsid w:val="005662EB"/>
    <w:rsid w:val="00571EFC"/>
    <w:rsid w:val="00585F40"/>
    <w:rsid w:val="005A2A4E"/>
    <w:rsid w:val="005A30AB"/>
    <w:rsid w:val="005B29CD"/>
    <w:rsid w:val="005D0410"/>
    <w:rsid w:val="005D3176"/>
    <w:rsid w:val="005D35D2"/>
    <w:rsid w:val="005F73C7"/>
    <w:rsid w:val="00602C16"/>
    <w:rsid w:val="00607D7A"/>
    <w:rsid w:val="0061372C"/>
    <w:rsid w:val="00615A29"/>
    <w:rsid w:val="006240D2"/>
    <w:rsid w:val="00626C17"/>
    <w:rsid w:val="00627FE4"/>
    <w:rsid w:val="00630022"/>
    <w:rsid w:val="00643441"/>
    <w:rsid w:val="00644F34"/>
    <w:rsid w:val="006457EC"/>
    <w:rsid w:val="00653135"/>
    <w:rsid w:val="00653CBA"/>
    <w:rsid w:val="00655DF5"/>
    <w:rsid w:val="0069196D"/>
    <w:rsid w:val="0069685F"/>
    <w:rsid w:val="006A2377"/>
    <w:rsid w:val="006B011C"/>
    <w:rsid w:val="006B060D"/>
    <w:rsid w:val="006B0E72"/>
    <w:rsid w:val="006B237E"/>
    <w:rsid w:val="006B32CE"/>
    <w:rsid w:val="006D4785"/>
    <w:rsid w:val="006F14E8"/>
    <w:rsid w:val="007106B2"/>
    <w:rsid w:val="0071139C"/>
    <w:rsid w:val="00734E01"/>
    <w:rsid w:val="00736830"/>
    <w:rsid w:val="007405FB"/>
    <w:rsid w:val="007575F3"/>
    <w:rsid w:val="00764898"/>
    <w:rsid w:val="00782E6D"/>
    <w:rsid w:val="00784244"/>
    <w:rsid w:val="007A7E6B"/>
    <w:rsid w:val="007C0EF6"/>
    <w:rsid w:val="007C5CDA"/>
    <w:rsid w:val="007C6A0D"/>
    <w:rsid w:val="007C7686"/>
    <w:rsid w:val="007D334E"/>
    <w:rsid w:val="007D4052"/>
    <w:rsid w:val="007E6C65"/>
    <w:rsid w:val="007F1806"/>
    <w:rsid w:val="007F3241"/>
    <w:rsid w:val="007F6712"/>
    <w:rsid w:val="00804828"/>
    <w:rsid w:val="0080656E"/>
    <w:rsid w:val="00811E22"/>
    <w:rsid w:val="008167B6"/>
    <w:rsid w:val="00817DED"/>
    <w:rsid w:val="00843896"/>
    <w:rsid w:val="008501BB"/>
    <w:rsid w:val="008558CF"/>
    <w:rsid w:val="0087151C"/>
    <w:rsid w:val="00872ED7"/>
    <w:rsid w:val="00892B1F"/>
    <w:rsid w:val="00895179"/>
    <w:rsid w:val="008B165C"/>
    <w:rsid w:val="008B49C1"/>
    <w:rsid w:val="008B6054"/>
    <w:rsid w:val="008D022A"/>
    <w:rsid w:val="008D6B53"/>
    <w:rsid w:val="008E1F60"/>
    <w:rsid w:val="008F0FA0"/>
    <w:rsid w:val="008F10F5"/>
    <w:rsid w:val="008F2F75"/>
    <w:rsid w:val="008F358F"/>
    <w:rsid w:val="008F3C18"/>
    <w:rsid w:val="008F5B39"/>
    <w:rsid w:val="00901AA2"/>
    <w:rsid w:val="00902EEB"/>
    <w:rsid w:val="00924D62"/>
    <w:rsid w:val="00930462"/>
    <w:rsid w:val="0093594D"/>
    <w:rsid w:val="00941AEB"/>
    <w:rsid w:val="009422E7"/>
    <w:rsid w:val="00950E84"/>
    <w:rsid w:val="009610F0"/>
    <w:rsid w:val="009624EC"/>
    <w:rsid w:val="00972A7A"/>
    <w:rsid w:val="00973331"/>
    <w:rsid w:val="00977DBA"/>
    <w:rsid w:val="00980EEA"/>
    <w:rsid w:val="00983AAC"/>
    <w:rsid w:val="0098500F"/>
    <w:rsid w:val="009879C6"/>
    <w:rsid w:val="00994ABF"/>
    <w:rsid w:val="00995DD8"/>
    <w:rsid w:val="009A1212"/>
    <w:rsid w:val="009C7BBB"/>
    <w:rsid w:val="009C7F38"/>
    <w:rsid w:val="009D45E3"/>
    <w:rsid w:val="009E488B"/>
    <w:rsid w:val="009F73EC"/>
    <w:rsid w:val="009F741C"/>
    <w:rsid w:val="00A0568C"/>
    <w:rsid w:val="00A12E92"/>
    <w:rsid w:val="00A304EC"/>
    <w:rsid w:val="00A305B3"/>
    <w:rsid w:val="00A31E00"/>
    <w:rsid w:val="00A332E1"/>
    <w:rsid w:val="00A50B24"/>
    <w:rsid w:val="00A51D47"/>
    <w:rsid w:val="00A54DFC"/>
    <w:rsid w:val="00A571DE"/>
    <w:rsid w:val="00A62885"/>
    <w:rsid w:val="00A8762D"/>
    <w:rsid w:val="00A879FC"/>
    <w:rsid w:val="00A94718"/>
    <w:rsid w:val="00AA0B1F"/>
    <w:rsid w:val="00AA6EE6"/>
    <w:rsid w:val="00AB53E3"/>
    <w:rsid w:val="00AC155A"/>
    <w:rsid w:val="00AC2418"/>
    <w:rsid w:val="00AF7279"/>
    <w:rsid w:val="00B04A34"/>
    <w:rsid w:val="00B0600C"/>
    <w:rsid w:val="00B1248D"/>
    <w:rsid w:val="00B204C1"/>
    <w:rsid w:val="00B21D8A"/>
    <w:rsid w:val="00B36725"/>
    <w:rsid w:val="00B53D22"/>
    <w:rsid w:val="00B53F55"/>
    <w:rsid w:val="00B6044E"/>
    <w:rsid w:val="00B612CA"/>
    <w:rsid w:val="00B71D23"/>
    <w:rsid w:val="00B742A5"/>
    <w:rsid w:val="00B81166"/>
    <w:rsid w:val="00B815CB"/>
    <w:rsid w:val="00B82533"/>
    <w:rsid w:val="00B92962"/>
    <w:rsid w:val="00B97DD2"/>
    <w:rsid w:val="00BB1F46"/>
    <w:rsid w:val="00BB5774"/>
    <w:rsid w:val="00BC1B44"/>
    <w:rsid w:val="00BC49E7"/>
    <w:rsid w:val="00BE3B54"/>
    <w:rsid w:val="00C01304"/>
    <w:rsid w:val="00C035A7"/>
    <w:rsid w:val="00C07062"/>
    <w:rsid w:val="00C13C23"/>
    <w:rsid w:val="00C230A1"/>
    <w:rsid w:val="00C30490"/>
    <w:rsid w:val="00C46956"/>
    <w:rsid w:val="00C51AD5"/>
    <w:rsid w:val="00C556A1"/>
    <w:rsid w:val="00C56588"/>
    <w:rsid w:val="00C607B2"/>
    <w:rsid w:val="00C71BCF"/>
    <w:rsid w:val="00C7292E"/>
    <w:rsid w:val="00C742FE"/>
    <w:rsid w:val="00C949F4"/>
    <w:rsid w:val="00CA0AC6"/>
    <w:rsid w:val="00CA1C94"/>
    <w:rsid w:val="00CA1F7E"/>
    <w:rsid w:val="00CA6EC8"/>
    <w:rsid w:val="00CB1014"/>
    <w:rsid w:val="00CB4A92"/>
    <w:rsid w:val="00CB50AF"/>
    <w:rsid w:val="00CC2220"/>
    <w:rsid w:val="00CC6E7B"/>
    <w:rsid w:val="00CF2665"/>
    <w:rsid w:val="00CF7012"/>
    <w:rsid w:val="00D00012"/>
    <w:rsid w:val="00D15C9E"/>
    <w:rsid w:val="00D1680A"/>
    <w:rsid w:val="00D17054"/>
    <w:rsid w:val="00D2521F"/>
    <w:rsid w:val="00D34B52"/>
    <w:rsid w:val="00D4708B"/>
    <w:rsid w:val="00D67387"/>
    <w:rsid w:val="00D67CB9"/>
    <w:rsid w:val="00D70F3E"/>
    <w:rsid w:val="00D729A6"/>
    <w:rsid w:val="00D87CD5"/>
    <w:rsid w:val="00D93E18"/>
    <w:rsid w:val="00DA2DFA"/>
    <w:rsid w:val="00DA45E3"/>
    <w:rsid w:val="00DB5A31"/>
    <w:rsid w:val="00DD1625"/>
    <w:rsid w:val="00DD3A47"/>
    <w:rsid w:val="00DD799B"/>
    <w:rsid w:val="00DF2279"/>
    <w:rsid w:val="00E122B2"/>
    <w:rsid w:val="00E12966"/>
    <w:rsid w:val="00E12A34"/>
    <w:rsid w:val="00E164D0"/>
    <w:rsid w:val="00E24103"/>
    <w:rsid w:val="00E275C6"/>
    <w:rsid w:val="00E33E0F"/>
    <w:rsid w:val="00E37783"/>
    <w:rsid w:val="00E50E80"/>
    <w:rsid w:val="00E5367D"/>
    <w:rsid w:val="00E622D6"/>
    <w:rsid w:val="00E63843"/>
    <w:rsid w:val="00E66684"/>
    <w:rsid w:val="00E843D8"/>
    <w:rsid w:val="00E87ADE"/>
    <w:rsid w:val="00E97FAC"/>
    <w:rsid w:val="00EA633C"/>
    <w:rsid w:val="00EC2125"/>
    <w:rsid w:val="00EC40E3"/>
    <w:rsid w:val="00ED6F57"/>
    <w:rsid w:val="00EE04B6"/>
    <w:rsid w:val="00EE1FAA"/>
    <w:rsid w:val="00EE6244"/>
    <w:rsid w:val="00EE6C1D"/>
    <w:rsid w:val="00EE72EF"/>
    <w:rsid w:val="00EF3161"/>
    <w:rsid w:val="00EF5C7E"/>
    <w:rsid w:val="00EF6B94"/>
    <w:rsid w:val="00F11962"/>
    <w:rsid w:val="00F224ED"/>
    <w:rsid w:val="00F2670D"/>
    <w:rsid w:val="00F36B53"/>
    <w:rsid w:val="00F45C80"/>
    <w:rsid w:val="00F546FB"/>
    <w:rsid w:val="00F571E2"/>
    <w:rsid w:val="00F602F3"/>
    <w:rsid w:val="00F65A0F"/>
    <w:rsid w:val="00F66332"/>
    <w:rsid w:val="00F741DF"/>
    <w:rsid w:val="00F84097"/>
    <w:rsid w:val="00F874AE"/>
    <w:rsid w:val="00F90CB9"/>
    <w:rsid w:val="00F92927"/>
    <w:rsid w:val="00F93AB5"/>
    <w:rsid w:val="00F94A9B"/>
    <w:rsid w:val="00F9685D"/>
    <w:rsid w:val="00FB7887"/>
    <w:rsid w:val="00FC5DDC"/>
    <w:rsid w:val="00FC6B7B"/>
    <w:rsid w:val="00FE502A"/>
    <w:rsid w:val="00FE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9962"/>
  <w15:docId w15:val="{9F19DCC8-1640-4EF6-B8FB-9F65EE28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C0"/>
    <w:pPr>
      <w:ind w:left="720"/>
      <w:contextualSpacing/>
    </w:pPr>
  </w:style>
  <w:style w:type="character" w:styleId="Hyperlink">
    <w:name w:val="Hyperlink"/>
    <w:basedOn w:val="DefaultParagraphFont"/>
    <w:uiPriority w:val="99"/>
    <w:unhideWhenUsed/>
    <w:rsid w:val="00256823"/>
    <w:rPr>
      <w:color w:val="6B9F25" w:themeColor="hyperlink"/>
      <w:u w:val="single"/>
    </w:rPr>
  </w:style>
  <w:style w:type="character" w:customStyle="1" w:styleId="UnresolvedMention1">
    <w:name w:val="Unresolved Mention1"/>
    <w:basedOn w:val="DefaultParagraphFont"/>
    <w:uiPriority w:val="99"/>
    <w:semiHidden/>
    <w:unhideWhenUsed/>
    <w:rsid w:val="00256823"/>
    <w:rPr>
      <w:color w:val="605E5C"/>
      <w:shd w:val="clear" w:color="auto" w:fill="E1DFDD"/>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rsid w:val="006B060D"/>
    <w:pPr>
      <w:spacing w:after="0" w:line="240" w:lineRule="auto"/>
    </w:pPr>
    <w:rPr>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6B060D"/>
    <w:rPr>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nhideWhenUsed/>
    <w:rsid w:val="006B060D"/>
    <w:rPr>
      <w:vertAlign w:val="superscript"/>
    </w:rPr>
  </w:style>
  <w:style w:type="paragraph" w:styleId="Header">
    <w:name w:val="header"/>
    <w:basedOn w:val="Normal"/>
    <w:link w:val="HeaderChar"/>
    <w:uiPriority w:val="99"/>
    <w:unhideWhenUsed/>
    <w:rsid w:val="00DB5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A31"/>
  </w:style>
  <w:style w:type="paragraph" w:styleId="Footer">
    <w:name w:val="footer"/>
    <w:basedOn w:val="Normal"/>
    <w:link w:val="FooterChar"/>
    <w:uiPriority w:val="99"/>
    <w:unhideWhenUsed/>
    <w:rsid w:val="00DB5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A31"/>
  </w:style>
  <w:style w:type="character" w:styleId="CommentReference">
    <w:name w:val="annotation reference"/>
    <w:basedOn w:val="DefaultParagraphFont"/>
    <w:uiPriority w:val="99"/>
    <w:semiHidden/>
    <w:unhideWhenUsed/>
    <w:rsid w:val="002B039A"/>
    <w:rPr>
      <w:sz w:val="16"/>
      <w:szCs w:val="16"/>
    </w:rPr>
  </w:style>
  <w:style w:type="paragraph" w:styleId="CommentText">
    <w:name w:val="annotation text"/>
    <w:basedOn w:val="Normal"/>
    <w:link w:val="CommentTextChar"/>
    <w:uiPriority w:val="99"/>
    <w:unhideWhenUsed/>
    <w:rsid w:val="002B039A"/>
    <w:pPr>
      <w:spacing w:line="240" w:lineRule="auto"/>
    </w:pPr>
    <w:rPr>
      <w:sz w:val="20"/>
      <w:szCs w:val="20"/>
    </w:rPr>
  </w:style>
  <w:style w:type="character" w:customStyle="1" w:styleId="CommentTextChar">
    <w:name w:val="Comment Text Char"/>
    <w:basedOn w:val="DefaultParagraphFont"/>
    <w:link w:val="CommentText"/>
    <w:uiPriority w:val="99"/>
    <w:rsid w:val="002B039A"/>
    <w:rPr>
      <w:sz w:val="20"/>
      <w:szCs w:val="20"/>
    </w:rPr>
  </w:style>
  <w:style w:type="paragraph" w:styleId="CommentSubject">
    <w:name w:val="annotation subject"/>
    <w:basedOn w:val="CommentText"/>
    <w:next w:val="CommentText"/>
    <w:link w:val="CommentSubjectChar"/>
    <w:uiPriority w:val="99"/>
    <w:semiHidden/>
    <w:unhideWhenUsed/>
    <w:rsid w:val="002B039A"/>
    <w:rPr>
      <w:b/>
      <w:bCs/>
    </w:rPr>
  </w:style>
  <w:style w:type="character" w:customStyle="1" w:styleId="CommentSubjectChar">
    <w:name w:val="Comment Subject Char"/>
    <w:basedOn w:val="CommentTextChar"/>
    <w:link w:val="CommentSubject"/>
    <w:uiPriority w:val="99"/>
    <w:semiHidden/>
    <w:rsid w:val="002B039A"/>
    <w:rPr>
      <w:b/>
      <w:bCs/>
      <w:sz w:val="20"/>
      <w:szCs w:val="20"/>
    </w:rPr>
  </w:style>
  <w:style w:type="paragraph" w:styleId="BalloonText">
    <w:name w:val="Balloon Text"/>
    <w:basedOn w:val="Normal"/>
    <w:link w:val="BalloonTextChar"/>
    <w:uiPriority w:val="99"/>
    <w:semiHidden/>
    <w:unhideWhenUsed/>
    <w:rsid w:val="002B0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9A"/>
    <w:rPr>
      <w:rFonts w:ascii="Segoe UI" w:hAnsi="Segoe UI" w:cs="Segoe UI"/>
      <w:sz w:val="18"/>
      <w:szCs w:val="18"/>
    </w:rPr>
  </w:style>
  <w:style w:type="paragraph" w:styleId="Revision">
    <w:name w:val="Revision"/>
    <w:hidden/>
    <w:uiPriority w:val="99"/>
    <w:semiHidden/>
    <w:rsid w:val="008D6B53"/>
    <w:pPr>
      <w:spacing w:after="0" w:line="240" w:lineRule="auto"/>
    </w:pPr>
  </w:style>
  <w:style w:type="paragraph" w:styleId="Title">
    <w:name w:val="Title"/>
    <w:basedOn w:val="Normal"/>
    <w:next w:val="Normal"/>
    <w:link w:val="TitleChar"/>
    <w:uiPriority w:val="10"/>
    <w:qFormat/>
    <w:rsid w:val="004A65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5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2237">
      <w:bodyDiv w:val="1"/>
      <w:marLeft w:val="0"/>
      <w:marRight w:val="0"/>
      <w:marTop w:val="0"/>
      <w:marBottom w:val="0"/>
      <w:divBdr>
        <w:top w:val="none" w:sz="0" w:space="0" w:color="auto"/>
        <w:left w:val="none" w:sz="0" w:space="0" w:color="auto"/>
        <w:bottom w:val="none" w:sz="0" w:space="0" w:color="auto"/>
        <w:right w:val="none" w:sz="0" w:space="0" w:color="auto"/>
      </w:divBdr>
      <w:divsChild>
        <w:div w:id="730691070">
          <w:marLeft w:val="547"/>
          <w:marRight w:val="0"/>
          <w:marTop w:val="480"/>
          <w:marBottom w:val="0"/>
          <w:divBdr>
            <w:top w:val="none" w:sz="0" w:space="0" w:color="auto"/>
            <w:left w:val="none" w:sz="0" w:space="0" w:color="auto"/>
            <w:bottom w:val="none" w:sz="0" w:space="0" w:color="auto"/>
            <w:right w:val="none" w:sz="0" w:space="0" w:color="auto"/>
          </w:divBdr>
        </w:div>
        <w:div w:id="1806045559">
          <w:marLeft w:val="547"/>
          <w:marRight w:val="0"/>
          <w:marTop w:val="480"/>
          <w:marBottom w:val="0"/>
          <w:divBdr>
            <w:top w:val="none" w:sz="0" w:space="0" w:color="auto"/>
            <w:left w:val="none" w:sz="0" w:space="0" w:color="auto"/>
            <w:bottom w:val="none" w:sz="0" w:space="0" w:color="auto"/>
            <w:right w:val="none" w:sz="0" w:space="0" w:color="auto"/>
          </w:divBdr>
        </w:div>
        <w:div w:id="1508863088">
          <w:marLeft w:val="547"/>
          <w:marRight w:val="0"/>
          <w:marTop w:val="480"/>
          <w:marBottom w:val="0"/>
          <w:divBdr>
            <w:top w:val="none" w:sz="0" w:space="0" w:color="auto"/>
            <w:left w:val="none" w:sz="0" w:space="0" w:color="auto"/>
            <w:bottom w:val="none" w:sz="0" w:space="0" w:color="auto"/>
            <w:right w:val="none" w:sz="0" w:space="0" w:color="auto"/>
          </w:divBdr>
        </w:div>
        <w:div w:id="1697778385">
          <w:marLeft w:val="547"/>
          <w:marRight w:val="0"/>
          <w:marTop w:val="480"/>
          <w:marBottom w:val="0"/>
          <w:divBdr>
            <w:top w:val="none" w:sz="0" w:space="0" w:color="auto"/>
            <w:left w:val="none" w:sz="0" w:space="0" w:color="auto"/>
            <w:bottom w:val="none" w:sz="0" w:space="0" w:color="auto"/>
            <w:right w:val="none" w:sz="0" w:space="0" w:color="auto"/>
          </w:divBdr>
        </w:div>
      </w:divsChild>
    </w:div>
    <w:div w:id="154807270">
      <w:bodyDiv w:val="1"/>
      <w:marLeft w:val="0"/>
      <w:marRight w:val="0"/>
      <w:marTop w:val="0"/>
      <w:marBottom w:val="0"/>
      <w:divBdr>
        <w:top w:val="none" w:sz="0" w:space="0" w:color="auto"/>
        <w:left w:val="none" w:sz="0" w:space="0" w:color="auto"/>
        <w:bottom w:val="none" w:sz="0" w:space="0" w:color="auto"/>
        <w:right w:val="none" w:sz="0" w:space="0" w:color="auto"/>
      </w:divBdr>
    </w:div>
    <w:div w:id="239994803">
      <w:bodyDiv w:val="1"/>
      <w:marLeft w:val="0"/>
      <w:marRight w:val="0"/>
      <w:marTop w:val="0"/>
      <w:marBottom w:val="0"/>
      <w:divBdr>
        <w:top w:val="none" w:sz="0" w:space="0" w:color="auto"/>
        <w:left w:val="none" w:sz="0" w:space="0" w:color="auto"/>
        <w:bottom w:val="none" w:sz="0" w:space="0" w:color="auto"/>
        <w:right w:val="none" w:sz="0" w:space="0" w:color="auto"/>
      </w:divBdr>
    </w:div>
    <w:div w:id="384836180">
      <w:bodyDiv w:val="1"/>
      <w:marLeft w:val="0"/>
      <w:marRight w:val="0"/>
      <w:marTop w:val="0"/>
      <w:marBottom w:val="0"/>
      <w:divBdr>
        <w:top w:val="none" w:sz="0" w:space="0" w:color="auto"/>
        <w:left w:val="none" w:sz="0" w:space="0" w:color="auto"/>
        <w:bottom w:val="none" w:sz="0" w:space="0" w:color="auto"/>
        <w:right w:val="none" w:sz="0" w:space="0" w:color="auto"/>
      </w:divBdr>
    </w:div>
    <w:div w:id="458501901">
      <w:bodyDiv w:val="1"/>
      <w:marLeft w:val="0"/>
      <w:marRight w:val="0"/>
      <w:marTop w:val="0"/>
      <w:marBottom w:val="0"/>
      <w:divBdr>
        <w:top w:val="none" w:sz="0" w:space="0" w:color="auto"/>
        <w:left w:val="none" w:sz="0" w:space="0" w:color="auto"/>
        <w:bottom w:val="none" w:sz="0" w:space="0" w:color="auto"/>
        <w:right w:val="none" w:sz="0" w:space="0" w:color="auto"/>
      </w:divBdr>
    </w:div>
    <w:div w:id="558250032">
      <w:bodyDiv w:val="1"/>
      <w:marLeft w:val="0"/>
      <w:marRight w:val="0"/>
      <w:marTop w:val="0"/>
      <w:marBottom w:val="0"/>
      <w:divBdr>
        <w:top w:val="none" w:sz="0" w:space="0" w:color="auto"/>
        <w:left w:val="none" w:sz="0" w:space="0" w:color="auto"/>
        <w:bottom w:val="none" w:sz="0" w:space="0" w:color="auto"/>
        <w:right w:val="none" w:sz="0" w:space="0" w:color="auto"/>
      </w:divBdr>
    </w:div>
    <w:div w:id="696934352">
      <w:bodyDiv w:val="1"/>
      <w:marLeft w:val="0"/>
      <w:marRight w:val="0"/>
      <w:marTop w:val="0"/>
      <w:marBottom w:val="0"/>
      <w:divBdr>
        <w:top w:val="none" w:sz="0" w:space="0" w:color="auto"/>
        <w:left w:val="none" w:sz="0" w:space="0" w:color="auto"/>
        <w:bottom w:val="none" w:sz="0" w:space="0" w:color="auto"/>
        <w:right w:val="none" w:sz="0" w:space="0" w:color="auto"/>
      </w:divBdr>
    </w:div>
    <w:div w:id="727144204">
      <w:bodyDiv w:val="1"/>
      <w:marLeft w:val="0"/>
      <w:marRight w:val="0"/>
      <w:marTop w:val="0"/>
      <w:marBottom w:val="0"/>
      <w:divBdr>
        <w:top w:val="none" w:sz="0" w:space="0" w:color="auto"/>
        <w:left w:val="none" w:sz="0" w:space="0" w:color="auto"/>
        <w:bottom w:val="none" w:sz="0" w:space="0" w:color="auto"/>
        <w:right w:val="none" w:sz="0" w:space="0" w:color="auto"/>
      </w:divBdr>
    </w:div>
    <w:div w:id="19064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4087</Words>
  <Characters>23301</Characters>
  <Application>Microsoft Office Word</Application>
  <DocSecurity>0</DocSecurity>
  <Lines>194</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Julietah Hubenova</dc:creator>
  <cp:keywords/>
  <dc:description/>
  <cp:lastModifiedBy>Julietah Hubenova</cp:lastModifiedBy>
  <cp:revision>2</cp:revision>
  <dcterms:created xsi:type="dcterms:W3CDTF">2019-08-16T09:51:00Z</dcterms:created>
  <dcterms:modified xsi:type="dcterms:W3CDTF">2019-08-16T09:51:00Z</dcterms:modified>
</cp:coreProperties>
</file>