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13A" w:rsidRDefault="004A07EE" w:rsidP="009B7A62">
      <w:pPr>
        <w:tabs>
          <w:tab w:val="left" w:pos="8364"/>
        </w:tabs>
        <w:ind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bg-BG"/>
        </w:rPr>
        <w:drawing>
          <wp:anchor distT="0" distB="0" distL="114935" distR="114935" simplePos="0" relativeHeight="251659264" behindDoc="0" locked="0" layoutInCell="1" allowOverlap="1" wp14:anchorId="3D164987" wp14:editId="1B0F8953">
            <wp:simplePos x="0" y="0"/>
            <wp:positionH relativeFrom="column">
              <wp:posOffset>-297815</wp:posOffset>
            </wp:positionH>
            <wp:positionV relativeFrom="paragraph">
              <wp:posOffset>-346710</wp:posOffset>
            </wp:positionV>
            <wp:extent cx="616585" cy="903605"/>
            <wp:effectExtent l="0" t="0" r="0" b="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6000" contrast="-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85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791E">
        <w:rPr>
          <w:rFonts w:ascii="Times New Roman" w:hAnsi="Times New Roman" w:cs="Times New Roman"/>
          <w:b/>
          <w:noProof/>
          <w:sz w:val="28"/>
          <w:szCs w:val="28"/>
          <w:lang w:eastAsia="bg-BG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2.85pt;margin-top:-11.55pt;width:394.5pt;height:33pt;z-index:-251658240;mso-wrap-style:none;mso-position-horizontal-relative:text;mso-position-vertical-relative:text;v-text-anchor:middle" wrapcoords="3121 491 2875 3436 3080 8345 5954 8345 -41 11291 0 19636 21313 19636 21395 19636 21600 17182 21600 12273 21148 11291 18684 8345 18602 491 3121 491" strokecolor="#004c4a" strokeweight=".35mm">
            <v:fill color2="black"/>
            <v:stroke color2="#ffb3b5" joinstyle="miter"/>
            <v:textpath style="font-family:&quot;Arial Narrow&quot;;font-weight:bold;v-text-kern:t" fitpath="t" string="ОБЩИНА КРУМОВГРАД&#10;MUNICIPALITY OF KRUMOVGRAD"/>
            <w10:wrap type="tight"/>
          </v:shape>
        </w:pict>
      </w:r>
    </w:p>
    <w:p w:rsidR="009B7A62" w:rsidRPr="009B7A62" w:rsidRDefault="009B7A62" w:rsidP="009B7A62">
      <w:pPr>
        <w:spacing w:after="0" w:line="240" w:lineRule="auto"/>
        <w:jc w:val="center"/>
        <w:rPr>
          <w:rFonts w:ascii="Arial" w:eastAsia="Times New Roman" w:hAnsi="Arial" w:cs="Times New Roman"/>
          <w:position w:val="4"/>
          <w:sz w:val="24"/>
          <w:szCs w:val="24"/>
          <w:lang w:eastAsia="bg-BG"/>
        </w:rPr>
      </w:pPr>
      <w:r w:rsidRPr="009B7A62">
        <w:rPr>
          <w:rFonts w:ascii="Arial" w:eastAsia="Times New Roman" w:hAnsi="Arial" w:cs="Times New Roman"/>
          <w:position w:val="4"/>
          <w:sz w:val="24"/>
          <w:szCs w:val="24"/>
          <w:lang w:eastAsia="bg-BG"/>
        </w:rPr>
        <w:t>Крумовград  пл. „България” №5</w:t>
      </w:r>
    </w:p>
    <w:p w:rsidR="009B7A62" w:rsidRPr="009B7A62" w:rsidRDefault="009B7A62" w:rsidP="009B7A62">
      <w:pPr>
        <w:spacing w:after="0" w:line="240" w:lineRule="auto"/>
        <w:jc w:val="center"/>
        <w:rPr>
          <w:rFonts w:ascii="Arial" w:eastAsia="Times New Roman" w:hAnsi="Arial" w:cs="Times New Roman"/>
        </w:rPr>
      </w:pPr>
      <w:r w:rsidRPr="009B7A62">
        <w:rPr>
          <w:rFonts w:ascii="Arial" w:eastAsia="Times New Roman" w:hAnsi="Arial" w:cs="Times New Roman"/>
          <w:position w:val="3"/>
        </w:rPr>
        <w:t>централа: +359 3641/</w:t>
      </w:r>
      <w:r w:rsidRPr="009B7A62">
        <w:rPr>
          <w:rFonts w:ascii="Arial" w:eastAsia="Times New Roman" w:hAnsi="Arial" w:cs="Times New Roman"/>
          <w:position w:val="3"/>
          <w:lang w:val="en-US"/>
        </w:rPr>
        <w:t>20-10</w:t>
      </w:r>
      <w:r w:rsidRPr="009B7A62">
        <w:rPr>
          <w:rFonts w:ascii="Arial" w:eastAsia="Times New Roman" w:hAnsi="Arial" w:cs="Times New Roman"/>
          <w:position w:val="3"/>
        </w:rPr>
        <w:t xml:space="preserve">, </w:t>
      </w:r>
      <w:r w:rsidRPr="009B7A62">
        <w:rPr>
          <w:rFonts w:ascii="Arial" w:eastAsia="Times New Roman" w:hAnsi="Arial" w:cs="Times New Roman"/>
          <w:position w:val="3"/>
          <w:lang w:val="en-US"/>
        </w:rPr>
        <w:t>20-11</w:t>
      </w:r>
      <w:r w:rsidRPr="009B7A62">
        <w:rPr>
          <w:rFonts w:ascii="Arial" w:eastAsia="Times New Roman" w:hAnsi="Arial" w:cs="Times New Roman"/>
          <w:position w:val="3"/>
        </w:rPr>
        <w:t>; факс: 70-24; e-mail:</w:t>
      </w:r>
      <w:r w:rsidRPr="009B7A62">
        <w:rPr>
          <w:rFonts w:ascii="Arial" w:eastAsia="Times New Roman" w:hAnsi="Arial" w:cs="Times New Roman"/>
          <w:position w:val="3"/>
          <w:lang w:val="en-US"/>
        </w:rPr>
        <w:t xml:space="preserve"> </w:t>
      </w:r>
      <w:hyperlink r:id="rId10" w:history="1">
        <w:r w:rsidRPr="009B7A62">
          <w:rPr>
            <w:rFonts w:ascii="Arial" w:eastAsia="Times New Roman" w:hAnsi="Arial" w:cs="Times New Roman"/>
            <w:color w:val="0000FF"/>
            <w:u w:val="single"/>
          </w:rPr>
          <w:t>minkrum@</w:t>
        </w:r>
        <w:r w:rsidRPr="009B7A62">
          <w:rPr>
            <w:rFonts w:ascii="Arial" w:eastAsia="Times New Roman" w:hAnsi="Arial" w:cs="Times New Roman"/>
            <w:color w:val="0000FF"/>
            <w:u w:val="single"/>
            <w:lang w:val="en-US"/>
          </w:rPr>
          <w:t>krumovgrad</w:t>
        </w:r>
        <w:r w:rsidRPr="009B7A62">
          <w:rPr>
            <w:rFonts w:ascii="Arial" w:eastAsia="Times New Roman" w:hAnsi="Arial" w:cs="Times New Roman"/>
            <w:color w:val="0000FF"/>
            <w:u w:val="single"/>
          </w:rPr>
          <w:t>.</w:t>
        </w:r>
        <w:proofErr w:type="spellStart"/>
        <w:r w:rsidRPr="009B7A62">
          <w:rPr>
            <w:rFonts w:ascii="Arial" w:eastAsia="Times New Roman" w:hAnsi="Arial" w:cs="Times New Roman"/>
            <w:color w:val="0000FF"/>
            <w:u w:val="single"/>
          </w:rPr>
          <w:t>bg</w:t>
        </w:r>
        <w:proofErr w:type="spellEnd"/>
      </w:hyperlink>
    </w:p>
    <w:p w:rsidR="00635A9C" w:rsidRPr="00635A9C" w:rsidRDefault="00F9791E" w:rsidP="009B7A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bg-BG"/>
        </w:rPr>
        <w:pict>
          <v:line id="_x0000_s1028" style="position:absolute;flip:y;z-index:251661312" from="-43.85pt,2.15pt" to="512.65pt,3.65pt" strokeweight="1.06mm">
            <v:stroke joinstyle="miter"/>
          </v:line>
        </w:pict>
      </w:r>
    </w:p>
    <w:p w:rsidR="001B5CC4" w:rsidRDefault="001B5CC4" w:rsidP="008D2B7D">
      <w:pPr>
        <w:autoSpaceDE w:val="0"/>
        <w:autoSpaceDN w:val="0"/>
        <w:adjustRightInd w:val="0"/>
        <w:spacing w:after="0"/>
        <w:ind w:left="-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bg-BG"/>
        </w:rPr>
      </w:pPr>
    </w:p>
    <w:p w:rsidR="008D2B7D" w:rsidRPr="008D2B7D" w:rsidRDefault="008D2B7D" w:rsidP="008D2B7D">
      <w:pPr>
        <w:autoSpaceDE w:val="0"/>
        <w:autoSpaceDN w:val="0"/>
        <w:adjustRightInd w:val="0"/>
        <w:spacing w:after="0"/>
        <w:ind w:left="-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val="en-US" w:eastAsia="bg-BG"/>
        </w:rPr>
      </w:pPr>
      <w:r w:rsidRPr="008D2B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bg-BG"/>
        </w:rPr>
        <w:t>УТВЪРДИЛ:</w:t>
      </w:r>
    </w:p>
    <w:p w:rsidR="008D2B7D" w:rsidRPr="008D2B7D" w:rsidRDefault="008D2B7D" w:rsidP="008D2B7D">
      <w:pPr>
        <w:autoSpaceDE w:val="0"/>
        <w:autoSpaceDN w:val="0"/>
        <w:adjustRightInd w:val="0"/>
        <w:spacing w:after="0"/>
        <w:ind w:left="-567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bg-BG"/>
        </w:rPr>
      </w:pPr>
      <w:r w:rsidRPr="008D2B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bg-BG"/>
        </w:rPr>
        <w:t>Себихан Мехмед</w:t>
      </w:r>
    </w:p>
    <w:p w:rsidR="008D2B7D" w:rsidRPr="008D2B7D" w:rsidRDefault="008D2B7D" w:rsidP="008D2B7D">
      <w:pPr>
        <w:autoSpaceDE w:val="0"/>
        <w:autoSpaceDN w:val="0"/>
        <w:adjustRightInd w:val="0"/>
        <w:spacing w:after="0"/>
        <w:ind w:left="-567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</w:pPr>
      <w:r w:rsidRPr="008D2B7D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bg-BG"/>
        </w:rPr>
        <w:t>Кмет</w:t>
      </w:r>
      <w:r w:rsidRPr="008D2B7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bg-BG"/>
        </w:rPr>
        <w:t xml:space="preserve"> на община Крумовград</w:t>
      </w:r>
    </w:p>
    <w:p w:rsidR="008D2B7D" w:rsidRPr="008D2B7D" w:rsidRDefault="008D2B7D" w:rsidP="008D2B7D">
      <w:pPr>
        <w:autoSpaceDE w:val="0"/>
        <w:autoSpaceDN w:val="0"/>
        <w:adjustRightInd w:val="0"/>
        <w:spacing w:after="0"/>
        <w:ind w:left="-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bg-BG"/>
        </w:rPr>
      </w:pPr>
      <w:r w:rsidRPr="008D2B7D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bg-BG"/>
        </w:rPr>
        <w:t xml:space="preserve"> </w:t>
      </w:r>
      <w:r w:rsidRPr="008D2B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bg-BG"/>
        </w:rPr>
        <w:t>/</w:t>
      </w:r>
      <w:r w:rsidR="000045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bg-BG"/>
        </w:rPr>
        <w:t>19</w:t>
      </w:r>
      <w:r w:rsidRPr="008D2B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bg-BG"/>
        </w:rPr>
        <w:t>.01.202</w:t>
      </w:r>
      <w:r w:rsidR="000045B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bg-BG"/>
        </w:rPr>
        <w:t xml:space="preserve">6 </w:t>
      </w:r>
      <w:r w:rsidRPr="008D2B7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bg-BG"/>
        </w:rPr>
        <w:t>год./</w:t>
      </w: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bg-BG"/>
        </w:rPr>
      </w:pP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bg-BG"/>
        </w:rPr>
      </w:pP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bg-BG"/>
        </w:rPr>
      </w:pP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bg-BG"/>
        </w:rPr>
      </w:pPr>
      <w:r w:rsidRPr="00635A9C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bg-BG"/>
        </w:rPr>
        <w:t>СТРАТЕГИЧЕСКИ ПЛАН</w:t>
      </w: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bg-BG"/>
        </w:rPr>
      </w:pPr>
    </w:p>
    <w:p w:rsidR="001B5CC4" w:rsidRDefault="001B5CC4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>з</w:t>
      </w:r>
      <w:r w:rsidR="00635A9C" w:rsidRPr="00635A9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>а дейността на</w:t>
      </w:r>
      <w:r w:rsidR="00635A9C" w:rsidRPr="00635A9C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bg-BG"/>
        </w:rPr>
        <w:t xml:space="preserve"> </w:t>
      </w:r>
      <w:r w:rsidR="00635A9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>звено</w:t>
      </w:r>
      <w:r w:rsidR="00635A9C" w:rsidRPr="00635A9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 xml:space="preserve"> „Вътрешен одит” </w:t>
      </w:r>
    </w:p>
    <w:p w:rsidR="001B5CC4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</w:pPr>
      <w:r w:rsidRPr="00635A9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 xml:space="preserve">при </w:t>
      </w:r>
      <w:r w:rsidR="00195250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>о</w:t>
      </w:r>
      <w:r w:rsidRPr="00635A9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 xml:space="preserve">бщина Крумовград за периода </w:t>
      </w: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</w:pPr>
      <w:r w:rsidRPr="00635A9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>20</w:t>
      </w:r>
      <w:r w:rsidR="00D2035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val="en-US" w:eastAsia="bg-BG"/>
        </w:rPr>
        <w:t>2</w:t>
      </w:r>
      <w:r w:rsidR="000045B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 xml:space="preserve">6 </w:t>
      </w:r>
      <w:r w:rsidRPr="00635A9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>год. – 20</w:t>
      </w:r>
      <w:r w:rsidR="00D20359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val="en-US" w:eastAsia="bg-BG"/>
        </w:rPr>
        <w:t>2</w:t>
      </w:r>
      <w:r w:rsidR="00761EB8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>8</w:t>
      </w:r>
      <w:r w:rsidRPr="00635A9C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bg-BG"/>
        </w:rPr>
        <w:t xml:space="preserve"> год. </w:t>
      </w: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bg-BG"/>
        </w:rPr>
      </w:pPr>
    </w:p>
    <w:p w:rsidR="00635A9C" w:rsidRP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  <w:r w:rsidRPr="00635A9C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  <w:t xml:space="preserve"> </w:t>
      </w:r>
    </w:p>
    <w:p w:rsidR="00635A9C" w:rsidRDefault="00635A9C" w:rsidP="009B7A62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</w:p>
    <w:p w:rsid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</w:p>
    <w:p w:rsidR="00635A9C" w:rsidRDefault="00635A9C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</w:p>
    <w:p w:rsidR="009B7A62" w:rsidRDefault="009B7A62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</w:p>
    <w:p w:rsidR="009B7A62" w:rsidRPr="009B7A62" w:rsidRDefault="009B7A62" w:rsidP="009B7A62">
      <w:pPr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</w:p>
    <w:p w:rsidR="00274C2B" w:rsidRDefault="00274C2B" w:rsidP="009B7A62">
      <w:pPr>
        <w:tabs>
          <w:tab w:val="left" w:pos="936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</w:p>
    <w:p w:rsidR="008D2B7D" w:rsidRDefault="008D2B7D" w:rsidP="009B7A62">
      <w:pPr>
        <w:tabs>
          <w:tab w:val="left" w:pos="936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</w:p>
    <w:p w:rsidR="001B5CC4" w:rsidRPr="00E702BA" w:rsidRDefault="001B5CC4" w:rsidP="009B7A62">
      <w:pPr>
        <w:tabs>
          <w:tab w:val="left" w:pos="936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lang w:eastAsia="bg-BG"/>
        </w:rPr>
      </w:pPr>
    </w:p>
    <w:p w:rsidR="000B0AAD" w:rsidRPr="00C9497E" w:rsidRDefault="000045B8" w:rsidP="009B7A62">
      <w:pPr>
        <w:tabs>
          <w:tab w:val="left" w:pos="936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 w:eastAsia="bg-BG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януари</w:t>
      </w:r>
      <w:r w:rsidR="00C949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, 202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6</w:t>
      </w:r>
      <w:r w:rsidR="009B7A62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 xml:space="preserve"> </w:t>
      </w:r>
      <w:r w:rsidR="00C949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год</w:t>
      </w:r>
      <w:r w:rsidR="00A8646F" w:rsidRPr="00C949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.</w:t>
      </w:r>
    </w:p>
    <w:p w:rsidR="00635A9C" w:rsidRDefault="004A07EE" w:rsidP="008D2B7D">
      <w:pPr>
        <w:tabs>
          <w:tab w:val="left" w:pos="936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град</w:t>
      </w:r>
      <w:r w:rsidR="000045B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 xml:space="preserve"> </w:t>
      </w:r>
      <w:r w:rsidR="00635A9C" w:rsidRPr="00C949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  <w:t>Крумовград</w:t>
      </w:r>
    </w:p>
    <w:p w:rsidR="008D2B7D" w:rsidRPr="008D2B7D" w:rsidRDefault="008D2B7D" w:rsidP="008D2B7D">
      <w:pPr>
        <w:tabs>
          <w:tab w:val="left" w:pos="936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bg-BG"/>
        </w:rPr>
      </w:pPr>
    </w:p>
    <w:p w:rsidR="00305B97" w:rsidRPr="002B4A27" w:rsidRDefault="0089126A" w:rsidP="000045B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I. </w:t>
      </w:r>
      <w:r w:rsidRPr="002B4A27">
        <w:rPr>
          <w:rFonts w:ascii="Times New Roman" w:hAnsi="Times New Roman" w:cs="Times New Roman"/>
          <w:b/>
          <w:sz w:val="24"/>
          <w:szCs w:val="24"/>
        </w:rPr>
        <w:t>ВЪВЕДЕНИЕ</w:t>
      </w:r>
    </w:p>
    <w:p w:rsidR="007B7EF6" w:rsidRDefault="0089126A" w:rsidP="000045B8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1.</w:t>
      </w:r>
      <w:proofErr w:type="spellStart"/>
      <w:r w:rsidRPr="002B4A27">
        <w:rPr>
          <w:rFonts w:ascii="Times New Roman" w:hAnsi="Times New Roman" w:cs="Times New Roman"/>
          <w:b/>
          <w:sz w:val="24"/>
          <w:szCs w:val="24"/>
        </w:rPr>
        <w:t>1</w:t>
      </w:r>
      <w:proofErr w:type="spellEnd"/>
      <w:r w:rsidRPr="002B4A27">
        <w:rPr>
          <w:rFonts w:ascii="Times New Roman" w:hAnsi="Times New Roman" w:cs="Times New Roman"/>
          <w:b/>
          <w:sz w:val="24"/>
          <w:szCs w:val="24"/>
        </w:rPr>
        <w:t>. С</w:t>
      </w:r>
      <w:r w:rsidR="004D0B08" w:rsidRPr="002B4A27">
        <w:rPr>
          <w:rFonts w:ascii="Times New Roman" w:hAnsi="Times New Roman" w:cs="Times New Roman"/>
          <w:b/>
          <w:sz w:val="24"/>
          <w:szCs w:val="24"/>
        </w:rPr>
        <w:t>ъщност</w:t>
      </w:r>
    </w:p>
    <w:p w:rsidR="003C4F99" w:rsidRPr="002B4A27" w:rsidRDefault="003C4F99" w:rsidP="000045B8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761EB8" w:rsidRPr="00761EB8" w:rsidRDefault="00761EB8" w:rsidP="00B407B6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Настоящият </w:t>
      </w:r>
      <w:r w:rsidR="0089126A" w:rsidRPr="002B4A27">
        <w:rPr>
          <w:rFonts w:ascii="Times New Roman" w:hAnsi="Times New Roman" w:cs="Times New Roman"/>
          <w:sz w:val="24"/>
          <w:szCs w:val="24"/>
        </w:rPr>
        <w:t xml:space="preserve">стратегически план </w:t>
      </w:r>
      <w:r>
        <w:rPr>
          <w:rFonts w:ascii="Times New Roman" w:hAnsi="Times New Roman" w:cs="Times New Roman"/>
          <w:sz w:val="24"/>
          <w:szCs w:val="24"/>
        </w:rPr>
        <w:t xml:space="preserve">е изготвен на основание чл. 33, ал. 1 от Закона за вътрешния одит в публичния сектор и </w:t>
      </w:r>
      <w:r w:rsidR="0089126A" w:rsidRPr="002B4A27">
        <w:rPr>
          <w:rFonts w:ascii="Times New Roman" w:hAnsi="Times New Roman" w:cs="Times New Roman"/>
          <w:sz w:val="24"/>
          <w:szCs w:val="24"/>
        </w:rPr>
        <w:t>определя основните цели, при</w:t>
      </w:r>
      <w:r w:rsidR="00D078D5" w:rsidRPr="002B4A27">
        <w:rPr>
          <w:rFonts w:ascii="Times New Roman" w:hAnsi="Times New Roman" w:cs="Times New Roman"/>
          <w:sz w:val="24"/>
          <w:szCs w:val="24"/>
        </w:rPr>
        <w:t>о</w:t>
      </w:r>
      <w:r w:rsidR="0089126A" w:rsidRPr="002B4A27">
        <w:rPr>
          <w:rFonts w:ascii="Times New Roman" w:hAnsi="Times New Roman" w:cs="Times New Roman"/>
          <w:sz w:val="24"/>
          <w:szCs w:val="24"/>
        </w:rPr>
        <w:t xml:space="preserve">ритети и обхват на вътрешния одит в </w:t>
      </w:r>
      <w:r w:rsidR="00C23830">
        <w:rPr>
          <w:rFonts w:ascii="Times New Roman" w:hAnsi="Times New Roman" w:cs="Times New Roman"/>
          <w:sz w:val="24"/>
          <w:szCs w:val="24"/>
        </w:rPr>
        <w:t>о</w:t>
      </w:r>
      <w:r w:rsidR="0089126A" w:rsidRPr="002B4A27">
        <w:rPr>
          <w:rFonts w:ascii="Times New Roman" w:hAnsi="Times New Roman" w:cs="Times New Roman"/>
          <w:sz w:val="24"/>
          <w:szCs w:val="24"/>
        </w:rPr>
        <w:t>бщина Крумовград за периода 20</w:t>
      </w:r>
      <w:r w:rsidR="005531E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045B8">
        <w:rPr>
          <w:rFonts w:ascii="Times New Roman" w:hAnsi="Times New Roman" w:cs="Times New Roman"/>
          <w:sz w:val="24"/>
          <w:szCs w:val="24"/>
        </w:rPr>
        <w:t>6</w:t>
      </w:r>
      <w:r w:rsidR="0089126A" w:rsidRPr="002B4A27">
        <w:rPr>
          <w:rFonts w:ascii="Times New Roman" w:hAnsi="Times New Roman" w:cs="Times New Roman"/>
          <w:sz w:val="24"/>
          <w:szCs w:val="24"/>
        </w:rPr>
        <w:t xml:space="preserve"> год. – 20</w:t>
      </w:r>
      <w:r w:rsidR="005531E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407B6">
        <w:rPr>
          <w:rFonts w:ascii="Times New Roman" w:hAnsi="Times New Roman" w:cs="Times New Roman"/>
          <w:sz w:val="24"/>
          <w:szCs w:val="24"/>
        </w:rPr>
        <w:t>8</w:t>
      </w:r>
      <w:r w:rsidR="0089126A" w:rsidRPr="002B4A27">
        <w:rPr>
          <w:rFonts w:ascii="Times New Roman" w:hAnsi="Times New Roman" w:cs="Times New Roman"/>
          <w:sz w:val="24"/>
          <w:szCs w:val="24"/>
        </w:rPr>
        <w:t xml:space="preserve"> год.</w:t>
      </w:r>
      <w:r w:rsidR="00821CE5" w:rsidRPr="002B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Стратегическите цели на вътрешния одит в община Крумовград са формулирани спрямо целите на вътрешния контрол като средство за постигане на целите на община Крумовград и чрез връзката им с елементите на вътрешния контрол. </w:t>
      </w:r>
    </w:p>
    <w:p w:rsidR="00142477" w:rsidRDefault="00B407B6" w:rsidP="00B407B6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изготвянето на стратегически</w:t>
      </w:r>
      <w:r w:rsidR="00761EB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план е извършено предварително проучване, като е използвана информация чрез наблюдения и анализи. Взети са предвид целите и направленията на организацията, определени в Плана за интегрирано развитие на община Крумовград  (2021 год. – 2027 год.) и </w:t>
      </w:r>
      <w:r w:rsidR="00142477">
        <w:rPr>
          <w:rFonts w:ascii="Times New Roman" w:hAnsi="Times New Roman" w:cs="Times New Roman"/>
          <w:sz w:val="24"/>
          <w:szCs w:val="24"/>
        </w:rPr>
        <w:t xml:space="preserve">Програмата за управление на кмета на </w:t>
      </w:r>
      <w:r w:rsidR="0086466B">
        <w:rPr>
          <w:rFonts w:ascii="Times New Roman" w:hAnsi="Times New Roman" w:cs="Times New Roman"/>
          <w:sz w:val="24"/>
          <w:szCs w:val="24"/>
        </w:rPr>
        <w:t>о</w:t>
      </w:r>
      <w:r w:rsidR="00142477">
        <w:rPr>
          <w:rFonts w:ascii="Times New Roman" w:hAnsi="Times New Roman" w:cs="Times New Roman"/>
          <w:sz w:val="24"/>
          <w:szCs w:val="24"/>
        </w:rPr>
        <w:t xml:space="preserve">бщина Крумовград през мандат </w:t>
      </w:r>
      <w:r w:rsidR="00142477" w:rsidRPr="000045B8">
        <w:rPr>
          <w:rFonts w:ascii="Times New Roman" w:hAnsi="Times New Roman" w:cs="Times New Roman"/>
          <w:sz w:val="24"/>
          <w:szCs w:val="24"/>
        </w:rPr>
        <w:t>20</w:t>
      </w:r>
      <w:r w:rsidR="000045B8" w:rsidRPr="000045B8">
        <w:rPr>
          <w:rFonts w:ascii="Times New Roman" w:hAnsi="Times New Roman" w:cs="Times New Roman"/>
          <w:sz w:val="24"/>
          <w:szCs w:val="24"/>
        </w:rPr>
        <w:t>2</w:t>
      </w:r>
      <w:r w:rsidR="000045B8">
        <w:rPr>
          <w:rFonts w:ascii="Times New Roman" w:hAnsi="Times New Roman" w:cs="Times New Roman"/>
          <w:sz w:val="24"/>
          <w:szCs w:val="24"/>
        </w:rPr>
        <w:t>3</w:t>
      </w:r>
      <w:r w:rsidR="00142477" w:rsidRPr="000045B8">
        <w:rPr>
          <w:rFonts w:ascii="Times New Roman" w:hAnsi="Times New Roman" w:cs="Times New Roman"/>
          <w:sz w:val="24"/>
          <w:szCs w:val="24"/>
        </w:rPr>
        <w:t xml:space="preserve"> год. – 202</w:t>
      </w:r>
      <w:r w:rsidR="000045B8">
        <w:rPr>
          <w:rFonts w:ascii="Times New Roman" w:hAnsi="Times New Roman" w:cs="Times New Roman"/>
          <w:sz w:val="24"/>
          <w:szCs w:val="24"/>
        </w:rPr>
        <w:t>7</w:t>
      </w:r>
      <w:r w:rsidR="00142477">
        <w:rPr>
          <w:rFonts w:ascii="Times New Roman" w:hAnsi="Times New Roman" w:cs="Times New Roman"/>
          <w:sz w:val="24"/>
          <w:szCs w:val="24"/>
        </w:rPr>
        <w:t xml:space="preserve"> год. </w:t>
      </w:r>
      <w:r w:rsidR="00A23B5D" w:rsidRPr="001424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7EF6" w:rsidRPr="002B4A27" w:rsidRDefault="00B407B6" w:rsidP="00B407B6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изпълнение на изискванията на Закона за вътрешния одит в публичния сектор, стратегическият план е разработен на базата на оценка на риска и в съответствие с </w:t>
      </w:r>
      <w:r w:rsidR="00F9791E" w:rsidRPr="00F9791E">
        <w:rPr>
          <w:rFonts w:ascii="Times New Roman" w:eastAsia="Times New Roman" w:hAnsi="Times New Roman" w:cs="Times New Roman"/>
          <w:sz w:val="24"/>
          <w:szCs w:val="24"/>
          <w:lang w:eastAsia="bg-BG"/>
        </w:rPr>
        <w:t>Глобалните стандарти за вътрешен одит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E4B0D">
        <w:rPr>
          <w:rFonts w:ascii="Times New Roman" w:hAnsi="Times New Roman" w:cs="Times New Roman"/>
          <w:sz w:val="24"/>
          <w:szCs w:val="24"/>
        </w:rPr>
        <w:t>Етичния</w:t>
      </w:r>
      <w:r w:rsidR="0089126A" w:rsidRPr="002B4A27">
        <w:rPr>
          <w:rFonts w:ascii="Times New Roman" w:hAnsi="Times New Roman" w:cs="Times New Roman"/>
          <w:sz w:val="24"/>
          <w:szCs w:val="24"/>
        </w:rPr>
        <w:t xml:space="preserve"> кодекс на вътрешни</w:t>
      </w:r>
      <w:r w:rsidR="009B7EEE" w:rsidRPr="002B4A27">
        <w:rPr>
          <w:rFonts w:ascii="Times New Roman" w:hAnsi="Times New Roman" w:cs="Times New Roman"/>
          <w:sz w:val="24"/>
          <w:szCs w:val="24"/>
        </w:rPr>
        <w:t>те одитори, Статут</w:t>
      </w:r>
      <w:r w:rsidR="005E4B0D">
        <w:rPr>
          <w:rFonts w:ascii="Times New Roman" w:hAnsi="Times New Roman" w:cs="Times New Roman"/>
          <w:sz w:val="24"/>
          <w:szCs w:val="24"/>
        </w:rPr>
        <w:t>а</w:t>
      </w:r>
      <w:r w:rsidR="009B7EEE" w:rsidRPr="002B4A27">
        <w:rPr>
          <w:rFonts w:ascii="Times New Roman" w:hAnsi="Times New Roman" w:cs="Times New Roman"/>
          <w:sz w:val="24"/>
          <w:szCs w:val="24"/>
        </w:rPr>
        <w:t xml:space="preserve"> на звено</w:t>
      </w:r>
      <w:r w:rsidR="003823DD" w:rsidRPr="002B4A2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823DD" w:rsidRPr="002B4A27">
        <w:rPr>
          <w:rFonts w:ascii="Times New Roman" w:hAnsi="Times New Roman" w:cs="Times New Roman"/>
          <w:sz w:val="24"/>
          <w:szCs w:val="24"/>
        </w:rPr>
        <w:t>„</w:t>
      </w:r>
      <w:r w:rsidR="009B7EEE" w:rsidRPr="002B4A27">
        <w:rPr>
          <w:rFonts w:ascii="Times New Roman" w:hAnsi="Times New Roman" w:cs="Times New Roman"/>
          <w:sz w:val="24"/>
          <w:szCs w:val="24"/>
        </w:rPr>
        <w:t>Вътр</w:t>
      </w:r>
      <w:r w:rsidR="0089126A" w:rsidRPr="002B4A27">
        <w:rPr>
          <w:rFonts w:ascii="Times New Roman" w:hAnsi="Times New Roman" w:cs="Times New Roman"/>
          <w:sz w:val="24"/>
          <w:szCs w:val="24"/>
        </w:rPr>
        <w:t>ешен одит</w:t>
      </w:r>
      <w:r w:rsidR="003823DD" w:rsidRPr="002B4A27">
        <w:rPr>
          <w:rFonts w:ascii="Times New Roman" w:hAnsi="Times New Roman" w:cs="Times New Roman"/>
          <w:sz w:val="24"/>
          <w:szCs w:val="24"/>
        </w:rPr>
        <w:t>“</w:t>
      </w:r>
      <w:r w:rsidR="0089126A" w:rsidRPr="002B4A27">
        <w:rPr>
          <w:rFonts w:ascii="Times New Roman" w:hAnsi="Times New Roman" w:cs="Times New Roman"/>
          <w:sz w:val="24"/>
          <w:szCs w:val="24"/>
        </w:rPr>
        <w:t xml:space="preserve"> и утвърдената от министъра на финансите методология за вътрешен одит в публичния сектор.</w:t>
      </w:r>
      <w:r w:rsidR="00F9791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7B7EF6" w:rsidRPr="002B4A27" w:rsidRDefault="0058254E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Въз основа на </w:t>
      </w:r>
      <w:r w:rsidR="00761EB8">
        <w:rPr>
          <w:rFonts w:ascii="Times New Roman" w:hAnsi="Times New Roman" w:cs="Times New Roman"/>
          <w:sz w:val="24"/>
          <w:szCs w:val="24"/>
        </w:rPr>
        <w:t>с</w:t>
      </w:r>
      <w:r w:rsidRPr="002B4A27">
        <w:rPr>
          <w:rFonts w:ascii="Times New Roman" w:hAnsi="Times New Roman" w:cs="Times New Roman"/>
          <w:sz w:val="24"/>
          <w:szCs w:val="24"/>
        </w:rPr>
        <w:t>тратегическия план се изготвя</w:t>
      </w:r>
      <w:r w:rsidR="00B407B6">
        <w:rPr>
          <w:rFonts w:ascii="Times New Roman" w:hAnsi="Times New Roman" w:cs="Times New Roman"/>
          <w:sz w:val="24"/>
          <w:szCs w:val="24"/>
        </w:rPr>
        <w:t>т</w:t>
      </w:r>
      <w:r w:rsidRPr="002B4A27">
        <w:rPr>
          <w:rFonts w:ascii="Times New Roman" w:hAnsi="Times New Roman" w:cs="Times New Roman"/>
          <w:sz w:val="24"/>
          <w:szCs w:val="24"/>
        </w:rPr>
        <w:t xml:space="preserve"> </w:t>
      </w:r>
      <w:r w:rsidR="00682817">
        <w:rPr>
          <w:rFonts w:ascii="Times New Roman" w:hAnsi="Times New Roman" w:cs="Times New Roman"/>
          <w:sz w:val="24"/>
          <w:szCs w:val="24"/>
        </w:rPr>
        <w:t>г</w:t>
      </w:r>
      <w:r w:rsidRPr="002B4A27">
        <w:rPr>
          <w:rFonts w:ascii="Times New Roman" w:hAnsi="Times New Roman" w:cs="Times New Roman"/>
          <w:sz w:val="24"/>
          <w:szCs w:val="24"/>
        </w:rPr>
        <w:t>одиш</w:t>
      </w:r>
      <w:r w:rsidR="00B407B6">
        <w:rPr>
          <w:rFonts w:ascii="Times New Roman" w:hAnsi="Times New Roman" w:cs="Times New Roman"/>
          <w:sz w:val="24"/>
          <w:szCs w:val="24"/>
        </w:rPr>
        <w:t>ни</w:t>
      </w:r>
      <w:r w:rsidRPr="002B4A27">
        <w:rPr>
          <w:rFonts w:ascii="Times New Roman" w:hAnsi="Times New Roman" w:cs="Times New Roman"/>
          <w:sz w:val="24"/>
          <w:szCs w:val="24"/>
        </w:rPr>
        <w:t xml:space="preserve"> план</w:t>
      </w:r>
      <w:r w:rsidR="00B407B6">
        <w:rPr>
          <w:rFonts w:ascii="Times New Roman" w:hAnsi="Times New Roman" w:cs="Times New Roman"/>
          <w:sz w:val="24"/>
          <w:szCs w:val="24"/>
        </w:rPr>
        <w:t xml:space="preserve">ове </w:t>
      </w:r>
      <w:r w:rsidRPr="002B4A27">
        <w:rPr>
          <w:rFonts w:ascii="Times New Roman" w:hAnsi="Times New Roman" w:cs="Times New Roman"/>
          <w:sz w:val="24"/>
          <w:szCs w:val="24"/>
        </w:rPr>
        <w:t>за дейността по вътрешен одит, ко</w:t>
      </w:r>
      <w:r w:rsidR="00B407B6">
        <w:rPr>
          <w:rFonts w:ascii="Times New Roman" w:hAnsi="Times New Roman" w:cs="Times New Roman"/>
          <w:sz w:val="24"/>
          <w:szCs w:val="24"/>
        </w:rPr>
        <w:t>и</w:t>
      </w:r>
      <w:r w:rsidRPr="002B4A27">
        <w:rPr>
          <w:rFonts w:ascii="Times New Roman" w:hAnsi="Times New Roman" w:cs="Times New Roman"/>
          <w:sz w:val="24"/>
          <w:szCs w:val="24"/>
        </w:rPr>
        <w:t>то дефинира</w:t>
      </w:r>
      <w:r w:rsidR="00B407B6">
        <w:rPr>
          <w:rFonts w:ascii="Times New Roman" w:hAnsi="Times New Roman" w:cs="Times New Roman"/>
          <w:sz w:val="24"/>
          <w:szCs w:val="24"/>
        </w:rPr>
        <w:t>т</w:t>
      </w:r>
      <w:r w:rsidRPr="002B4A27">
        <w:rPr>
          <w:rFonts w:ascii="Times New Roman" w:hAnsi="Times New Roman" w:cs="Times New Roman"/>
          <w:sz w:val="24"/>
          <w:szCs w:val="24"/>
        </w:rPr>
        <w:t xml:space="preserve"> предмета, обхвата, целите, времетраенето и ресурсите, необходими за изпълнение на всеки конкретен одитен ангажимент.</w:t>
      </w:r>
      <w:r w:rsidR="00821CE5" w:rsidRPr="002B4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2BC7" w:rsidRPr="00B476C7" w:rsidRDefault="004E2BC7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B7EF6" w:rsidRDefault="0058254E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1.2. Структура, функции и обхват на вътрешния одит в организацията</w:t>
      </w:r>
    </w:p>
    <w:p w:rsidR="003C4F99" w:rsidRPr="002B4A27" w:rsidRDefault="003C4F99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EF6" w:rsidRPr="002B4A27" w:rsidRDefault="0028790E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Функцията по вътрешен одит в </w:t>
      </w:r>
      <w:r w:rsidR="0086466B">
        <w:rPr>
          <w:rFonts w:ascii="Times New Roman" w:hAnsi="Times New Roman" w:cs="Times New Roman"/>
          <w:sz w:val="24"/>
          <w:szCs w:val="24"/>
        </w:rPr>
        <w:t>о</w:t>
      </w:r>
      <w:r w:rsidR="00635A9C" w:rsidRPr="002B4A27">
        <w:rPr>
          <w:rFonts w:ascii="Times New Roman" w:hAnsi="Times New Roman" w:cs="Times New Roman"/>
          <w:sz w:val="24"/>
          <w:szCs w:val="24"/>
        </w:rPr>
        <w:t>бщина Крумовград</w:t>
      </w:r>
      <w:r w:rsidRPr="002B4A27">
        <w:rPr>
          <w:rFonts w:ascii="Times New Roman" w:hAnsi="Times New Roman" w:cs="Times New Roman"/>
          <w:sz w:val="24"/>
          <w:szCs w:val="24"/>
        </w:rPr>
        <w:t xml:space="preserve"> се осъществява от </w:t>
      </w:r>
      <w:r w:rsidR="000F6E40" w:rsidRPr="002B4A27">
        <w:rPr>
          <w:rFonts w:ascii="Times New Roman" w:hAnsi="Times New Roman" w:cs="Times New Roman"/>
          <w:sz w:val="24"/>
          <w:szCs w:val="24"/>
        </w:rPr>
        <w:t xml:space="preserve">звено </w:t>
      </w:r>
      <w:r w:rsidR="00F85FD0">
        <w:rPr>
          <w:rFonts w:ascii="Times New Roman" w:hAnsi="Times New Roman" w:cs="Times New Roman"/>
          <w:sz w:val="24"/>
          <w:szCs w:val="24"/>
        </w:rPr>
        <w:t>„В</w:t>
      </w:r>
      <w:r w:rsidR="009B7EEE" w:rsidRPr="002B4A27">
        <w:rPr>
          <w:rFonts w:ascii="Times New Roman" w:hAnsi="Times New Roman" w:cs="Times New Roman"/>
          <w:sz w:val="24"/>
          <w:szCs w:val="24"/>
        </w:rPr>
        <w:t>ътрешен одит</w:t>
      </w:r>
      <w:r w:rsidR="00F85FD0">
        <w:rPr>
          <w:rFonts w:ascii="Times New Roman" w:hAnsi="Times New Roman" w:cs="Times New Roman"/>
          <w:sz w:val="24"/>
          <w:szCs w:val="24"/>
        </w:rPr>
        <w:t>“</w:t>
      </w:r>
      <w:r w:rsidRPr="002B4A27">
        <w:rPr>
          <w:rFonts w:ascii="Times New Roman" w:hAnsi="Times New Roman" w:cs="Times New Roman"/>
          <w:sz w:val="24"/>
          <w:szCs w:val="24"/>
        </w:rPr>
        <w:t>, ко</w:t>
      </w:r>
      <w:r w:rsidR="004A6667" w:rsidRPr="002B4A27">
        <w:rPr>
          <w:rFonts w:ascii="Times New Roman" w:hAnsi="Times New Roman" w:cs="Times New Roman"/>
          <w:sz w:val="24"/>
          <w:szCs w:val="24"/>
        </w:rPr>
        <w:t>е</w:t>
      </w:r>
      <w:r w:rsidRPr="002B4A27">
        <w:rPr>
          <w:rFonts w:ascii="Times New Roman" w:hAnsi="Times New Roman" w:cs="Times New Roman"/>
          <w:sz w:val="24"/>
          <w:szCs w:val="24"/>
        </w:rPr>
        <w:t>то е създаден</w:t>
      </w:r>
      <w:r w:rsidR="004A6667" w:rsidRPr="002B4A27">
        <w:rPr>
          <w:rFonts w:ascii="Times New Roman" w:hAnsi="Times New Roman" w:cs="Times New Roman"/>
          <w:sz w:val="24"/>
          <w:szCs w:val="24"/>
        </w:rPr>
        <w:t>о</w:t>
      </w:r>
      <w:r w:rsidRPr="002B4A27">
        <w:rPr>
          <w:rFonts w:ascii="Times New Roman" w:hAnsi="Times New Roman" w:cs="Times New Roman"/>
          <w:sz w:val="24"/>
          <w:szCs w:val="24"/>
        </w:rPr>
        <w:t xml:space="preserve"> с Решение № 450 от </w:t>
      </w:r>
      <w:r w:rsidR="009B7EEE" w:rsidRPr="002B4A27">
        <w:rPr>
          <w:rFonts w:ascii="Times New Roman" w:hAnsi="Times New Roman" w:cs="Times New Roman"/>
          <w:sz w:val="24"/>
          <w:szCs w:val="24"/>
        </w:rPr>
        <w:t xml:space="preserve">Протокол № 24/ 30.07.2006 год. на Общински съвет </w:t>
      </w:r>
      <w:r w:rsidR="009B7EEE" w:rsidRPr="005030F3">
        <w:rPr>
          <w:rFonts w:ascii="Times New Roman" w:hAnsi="Times New Roman" w:cs="Times New Roman"/>
          <w:sz w:val="24"/>
          <w:szCs w:val="24"/>
        </w:rPr>
        <w:t>гр</w:t>
      </w:r>
      <w:r w:rsidR="00B407B6">
        <w:rPr>
          <w:rFonts w:ascii="Times New Roman" w:hAnsi="Times New Roman" w:cs="Times New Roman"/>
          <w:sz w:val="24"/>
          <w:szCs w:val="24"/>
        </w:rPr>
        <w:t xml:space="preserve">ад </w:t>
      </w:r>
      <w:r w:rsidR="009B7EEE" w:rsidRPr="005030F3">
        <w:rPr>
          <w:rFonts w:ascii="Times New Roman" w:hAnsi="Times New Roman" w:cs="Times New Roman"/>
          <w:sz w:val="24"/>
          <w:szCs w:val="24"/>
        </w:rPr>
        <w:t xml:space="preserve">Крумовград за привеждане числеността на персонала в </w:t>
      </w:r>
      <w:r w:rsidR="00F57A4B" w:rsidRPr="005030F3">
        <w:rPr>
          <w:rFonts w:ascii="Times New Roman" w:hAnsi="Times New Roman" w:cs="Times New Roman"/>
          <w:sz w:val="24"/>
          <w:szCs w:val="24"/>
        </w:rPr>
        <w:t>Общинска</w:t>
      </w:r>
      <w:r w:rsidR="009B7EEE" w:rsidRPr="005030F3">
        <w:rPr>
          <w:rFonts w:ascii="Times New Roman" w:hAnsi="Times New Roman" w:cs="Times New Roman"/>
          <w:sz w:val="24"/>
          <w:szCs w:val="24"/>
        </w:rPr>
        <w:t xml:space="preserve"> администрация</w:t>
      </w:r>
      <w:r w:rsidR="00F85FD0">
        <w:rPr>
          <w:rFonts w:ascii="Times New Roman" w:hAnsi="Times New Roman" w:cs="Times New Roman"/>
          <w:sz w:val="24"/>
          <w:szCs w:val="24"/>
        </w:rPr>
        <w:t xml:space="preserve"> Крумовград</w:t>
      </w:r>
      <w:r w:rsidR="009B7EEE" w:rsidRPr="005030F3">
        <w:rPr>
          <w:rFonts w:ascii="Times New Roman" w:hAnsi="Times New Roman" w:cs="Times New Roman"/>
          <w:sz w:val="24"/>
          <w:szCs w:val="24"/>
        </w:rPr>
        <w:t xml:space="preserve"> в съответствие с изискванията на </w:t>
      </w:r>
      <w:r w:rsidR="005030F3">
        <w:rPr>
          <w:rFonts w:ascii="Times New Roman" w:hAnsi="Times New Roman" w:cs="Times New Roman"/>
          <w:sz w:val="24"/>
          <w:szCs w:val="24"/>
        </w:rPr>
        <w:t>чл.</w:t>
      </w:r>
      <w:r w:rsidR="00B407B6">
        <w:rPr>
          <w:rFonts w:ascii="Times New Roman" w:hAnsi="Times New Roman" w:cs="Times New Roman"/>
          <w:sz w:val="24"/>
          <w:szCs w:val="24"/>
        </w:rPr>
        <w:t xml:space="preserve"> </w:t>
      </w:r>
      <w:r w:rsidR="005030F3">
        <w:rPr>
          <w:rFonts w:ascii="Times New Roman" w:hAnsi="Times New Roman" w:cs="Times New Roman"/>
          <w:sz w:val="24"/>
          <w:szCs w:val="24"/>
        </w:rPr>
        <w:t>14, ал.</w:t>
      </w:r>
      <w:r w:rsidR="00B407B6">
        <w:rPr>
          <w:rFonts w:ascii="Times New Roman" w:hAnsi="Times New Roman" w:cs="Times New Roman"/>
          <w:sz w:val="24"/>
          <w:szCs w:val="24"/>
        </w:rPr>
        <w:t xml:space="preserve"> </w:t>
      </w:r>
      <w:r w:rsidR="005030F3">
        <w:rPr>
          <w:rFonts w:ascii="Times New Roman" w:hAnsi="Times New Roman" w:cs="Times New Roman"/>
          <w:sz w:val="24"/>
          <w:szCs w:val="24"/>
        </w:rPr>
        <w:t xml:space="preserve">2 във връзка с </w:t>
      </w:r>
      <w:r w:rsidR="00F57A4B" w:rsidRPr="005030F3">
        <w:rPr>
          <w:rFonts w:ascii="Times New Roman" w:hAnsi="Times New Roman" w:cs="Times New Roman"/>
          <w:sz w:val="24"/>
          <w:szCs w:val="24"/>
        </w:rPr>
        <w:t>чл.</w:t>
      </w:r>
      <w:r w:rsidR="00B407B6">
        <w:rPr>
          <w:rFonts w:ascii="Times New Roman" w:hAnsi="Times New Roman" w:cs="Times New Roman"/>
          <w:sz w:val="24"/>
          <w:szCs w:val="24"/>
        </w:rPr>
        <w:t xml:space="preserve"> </w:t>
      </w:r>
      <w:r w:rsidR="00F57A4B" w:rsidRPr="005030F3">
        <w:rPr>
          <w:rFonts w:ascii="Times New Roman" w:hAnsi="Times New Roman" w:cs="Times New Roman"/>
          <w:sz w:val="24"/>
          <w:szCs w:val="24"/>
        </w:rPr>
        <w:t>12, ал.</w:t>
      </w:r>
      <w:r w:rsidR="00B407B6">
        <w:rPr>
          <w:rFonts w:ascii="Times New Roman" w:hAnsi="Times New Roman" w:cs="Times New Roman"/>
          <w:sz w:val="24"/>
          <w:szCs w:val="24"/>
        </w:rPr>
        <w:t xml:space="preserve"> </w:t>
      </w:r>
      <w:r w:rsidR="00F57A4B" w:rsidRPr="005030F3">
        <w:rPr>
          <w:rFonts w:ascii="Times New Roman" w:hAnsi="Times New Roman" w:cs="Times New Roman"/>
          <w:sz w:val="24"/>
          <w:szCs w:val="24"/>
        </w:rPr>
        <w:t>2 от Закона за вътрешния одит в публичния сектор.</w:t>
      </w:r>
      <w:r w:rsidR="00F57A4B" w:rsidRPr="002B4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3B8E" w:rsidRDefault="0028790E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Основните функции на звеното са свързани с осъществяване на дейността по вътрешен одит на всички структури, </w:t>
      </w:r>
      <w:r w:rsidR="00F57A4B" w:rsidRPr="002B4A27">
        <w:rPr>
          <w:rFonts w:ascii="Times New Roman" w:hAnsi="Times New Roman" w:cs="Times New Roman"/>
          <w:sz w:val="24"/>
          <w:szCs w:val="24"/>
        </w:rPr>
        <w:t xml:space="preserve">програми, дейности и процеси в </w:t>
      </w:r>
      <w:r w:rsidR="0086466B">
        <w:rPr>
          <w:rFonts w:ascii="Times New Roman" w:hAnsi="Times New Roman" w:cs="Times New Roman"/>
          <w:sz w:val="24"/>
          <w:szCs w:val="24"/>
        </w:rPr>
        <w:t>о</w:t>
      </w:r>
      <w:r w:rsidRPr="002B4A27">
        <w:rPr>
          <w:rFonts w:ascii="Times New Roman" w:hAnsi="Times New Roman" w:cs="Times New Roman"/>
          <w:sz w:val="24"/>
          <w:szCs w:val="24"/>
        </w:rPr>
        <w:t>бщина</w:t>
      </w:r>
      <w:r w:rsidR="00F57A4B" w:rsidRPr="002B4A27">
        <w:rPr>
          <w:rFonts w:ascii="Times New Roman" w:hAnsi="Times New Roman" w:cs="Times New Roman"/>
          <w:sz w:val="24"/>
          <w:szCs w:val="24"/>
        </w:rPr>
        <w:t xml:space="preserve"> Крумовград</w:t>
      </w:r>
      <w:r w:rsidRPr="002B4A27">
        <w:rPr>
          <w:rFonts w:ascii="Times New Roman" w:hAnsi="Times New Roman" w:cs="Times New Roman"/>
          <w:sz w:val="24"/>
          <w:szCs w:val="24"/>
        </w:rPr>
        <w:t xml:space="preserve">, включително </w:t>
      </w:r>
      <w:r w:rsidR="00635A9C" w:rsidRPr="002B4A27">
        <w:rPr>
          <w:rFonts w:ascii="Times New Roman" w:hAnsi="Times New Roman" w:cs="Times New Roman"/>
          <w:sz w:val="24"/>
          <w:szCs w:val="24"/>
        </w:rPr>
        <w:t xml:space="preserve">на второстепенни </w:t>
      </w:r>
      <w:r w:rsidRPr="002B4A27">
        <w:rPr>
          <w:rFonts w:ascii="Times New Roman" w:hAnsi="Times New Roman" w:cs="Times New Roman"/>
          <w:sz w:val="24"/>
          <w:szCs w:val="24"/>
        </w:rPr>
        <w:t xml:space="preserve">разпоредители </w:t>
      </w:r>
      <w:r w:rsidR="00F57A4B" w:rsidRPr="002B4A27">
        <w:rPr>
          <w:rFonts w:ascii="Times New Roman" w:hAnsi="Times New Roman" w:cs="Times New Roman"/>
          <w:sz w:val="24"/>
          <w:szCs w:val="24"/>
        </w:rPr>
        <w:t>с бюджет</w:t>
      </w:r>
      <w:r w:rsidR="00E90DE9">
        <w:rPr>
          <w:rFonts w:ascii="Times New Roman" w:hAnsi="Times New Roman" w:cs="Times New Roman"/>
          <w:sz w:val="24"/>
          <w:szCs w:val="24"/>
        </w:rPr>
        <w:t>ни средства</w:t>
      </w:r>
      <w:r w:rsidR="006F6BE4" w:rsidRPr="002B4A27">
        <w:rPr>
          <w:rFonts w:ascii="Times New Roman" w:hAnsi="Times New Roman" w:cs="Times New Roman"/>
          <w:sz w:val="24"/>
          <w:szCs w:val="24"/>
        </w:rPr>
        <w:t xml:space="preserve">. Звеното за вътрешен одит осъществява вътрешен одит </w:t>
      </w:r>
      <w:r w:rsidR="006F6BE4" w:rsidRPr="000B71DB">
        <w:rPr>
          <w:rFonts w:ascii="Times New Roman" w:hAnsi="Times New Roman" w:cs="Times New Roman"/>
          <w:sz w:val="24"/>
          <w:szCs w:val="24"/>
        </w:rPr>
        <w:t>в търговск</w:t>
      </w:r>
      <w:r w:rsidR="000B71DB">
        <w:rPr>
          <w:rFonts w:ascii="Times New Roman" w:hAnsi="Times New Roman" w:cs="Times New Roman"/>
          <w:sz w:val="24"/>
          <w:szCs w:val="24"/>
        </w:rPr>
        <w:t>ите</w:t>
      </w:r>
      <w:r w:rsidR="006F6BE4" w:rsidRPr="000B71DB">
        <w:rPr>
          <w:rFonts w:ascii="Times New Roman" w:hAnsi="Times New Roman" w:cs="Times New Roman"/>
          <w:sz w:val="24"/>
          <w:szCs w:val="24"/>
        </w:rPr>
        <w:t xml:space="preserve"> дружеств</w:t>
      </w:r>
      <w:r w:rsidR="000B71DB">
        <w:rPr>
          <w:rFonts w:ascii="Times New Roman" w:hAnsi="Times New Roman" w:cs="Times New Roman"/>
          <w:sz w:val="24"/>
          <w:szCs w:val="24"/>
        </w:rPr>
        <w:t>а</w:t>
      </w:r>
      <w:r w:rsidR="006F6BE4" w:rsidRPr="000B71DB">
        <w:rPr>
          <w:rFonts w:ascii="Times New Roman" w:hAnsi="Times New Roman" w:cs="Times New Roman"/>
          <w:sz w:val="24"/>
          <w:szCs w:val="24"/>
        </w:rPr>
        <w:t xml:space="preserve"> със 100 на сто общинско участие в капитала</w:t>
      </w:r>
      <w:r w:rsidR="00F85FD0">
        <w:rPr>
          <w:rFonts w:ascii="Times New Roman" w:hAnsi="Times New Roman" w:cs="Times New Roman"/>
          <w:sz w:val="24"/>
          <w:szCs w:val="24"/>
        </w:rPr>
        <w:t>, в публичните предприятия</w:t>
      </w:r>
      <w:r w:rsidR="00E624FA">
        <w:rPr>
          <w:rFonts w:ascii="Times New Roman" w:hAnsi="Times New Roman" w:cs="Times New Roman"/>
          <w:sz w:val="24"/>
          <w:szCs w:val="24"/>
        </w:rPr>
        <w:t xml:space="preserve"> със 100 на сто о</w:t>
      </w:r>
      <w:r w:rsidR="00E624FA" w:rsidRPr="00E624FA">
        <w:rPr>
          <w:rFonts w:ascii="Times New Roman" w:hAnsi="Times New Roman" w:cs="Times New Roman"/>
          <w:sz w:val="24"/>
          <w:szCs w:val="24"/>
        </w:rPr>
        <w:t>бщинско участие в капитала</w:t>
      </w:r>
      <w:r w:rsidR="00F85FD0">
        <w:rPr>
          <w:rFonts w:ascii="Times New Roman" w:hAnsi="Times New Roman" w:cs="Times New Roman"/>
          <w:sz w:val="24"/>
          <w:szCs w:val="24"/>
        </w:rPr>
        <w:t xml:space="preserve">, като и </w:t>
      </w:r>
      <w:r w:rsidR="006F6BE4" w:rsidRPr="002B4A27">
        <w:rPr>
          <w:rFonts w:ascii="Times New Roman" w:hAnsi="Times New Roman" w:cs="Times New Roman"/>
          <w:sz w:val="24"/>
          <w:szCs w:val="24"/>
        </w:rPr>
        <w:t xml:space="preserve">в </w:t>
      </w:r>
      <w:r w:rsidR="00D078D5" w:rsidRPr="002B4A27">
        <w:rPr>
          <w:rFonts w:ascii="Times New Roman" w:hAnsi="Times New Roman" w:cs="Times New Roman"/>
          <w:sz w:val="24"/>
          <w:szCs w:val="24"/>
        </w:rPr>
        <w:t>общински</w:t>
      </w:r>
      <w:r w:rsidR="006F6BE4" w:rsidRPr="002B4A27">
        <w:rPr>
          <w:rFonts w:ascii="Times New Roman" w:hAnsi="Times New Roman" w:cs="Times New Roman"/>
          <w:sz w:val="24"/>
          <w:szCs w:val="24"/>
        </w:rPr>
        <w:t>те</w:t>
      </w:r>
      <w:r w:rsidR="00D078D5" w:rsidRPr="002B4A27">
        <w:rPr>
          <w:rFonts w:ascii="Times New Roman" w:hAnsi="Times New Roman" w:cs="Times New Roman"/>
          <w:sz w:val="24"/>
          <w:szCs w:val="24"/>
        </w:rPr>
        <w:t xml:space="preserve"> предприятия.</w:t>
      </w:r>
      <w:r w:rsidR="001E3B8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7B6" w:rsidRPr="002B4A27" w:rsidRDefault="00B407B6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Във връзка с изпълнение на одитните ангажименти звено „Вътрешен одит“ може да извършва проверки в структури и лица извън община Крумовград /читалища, социални услуги и др./, свързани с дейността и / или получатели на бюджетни средства чрез бюджета на общината по силата на нормативен акт, след съгласуване с кмета на общината и предварително уведомяване и </w:t>
      </w:r>
      <w:r w:rsidR="00947F8E">
        <w:rPr>
          <w:rFonts w:ascii="Times New Roman" w:hAnsi="Times New Roman" w:cs="Times New Roman"/>
          <w:sz w:val="24"/>
          <w:szCs w:val="24"/>
        </w:rPr>
        <w:t>координиране</w:t>
      </w:r>
      <w:r>
        <w:rPr>
          <w:rFonts w:ascii="Times New Roman" w:hAnsi="Times New Roman" w:cs="Times New Roman"/>
          <w:sz w:val="24"/>
          <w:szCs w:val="24"/>
        </w:rPr>
        <w:t xml:space="preserve"> с ръководството на структурите и лицата, в които ще се извършват. </w:t>
      </w:r>
    </w:p>
    <w:p w:rsidR="006F6BE4" w:rsidRPr="002B4A27" w:rsidRDefault="006F6BE4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lastRenderedPageBreak/>
        <w:t>Към момента не са изградени самостоятелни звена за вътрешен одит в структурите – второ</w:t>
      </w:r>
      <w:r w:rsidR="002B4A27">
        <w:rPr>
          <w:rFonts w:ascii="Times New Roman" w:hAnsi="Times New Roman" w:cs="Times New Roman"/>
          <w:sz w:val="24"/>
          <w:szCs w:val="24"/>
        </w:rPr>
        <w:t>степенни разпоредители с бюджет</w:t>
      </w:r>
      <w:r w:rsidR="00E90DE9">
        <w:rPr>
          <w:rFonts w:ascii="Times New Roman" w:hAnsi="Times New Roman" w:cs="Times New Roman"/>
          <w:sz w:val="24"/>
          <w:szCs w:val="24"/>
        </w:rPr>
        <w:t>ни средства</w:t>
      </w:r>
      <w:r w:rsidRPr="002B4A27">
        <w:rPr>
          <w:rFonts w:ascii="Times New Roman" w:hAnsi="Times New Roman" w:cs="Times New Roman"/>
          <w:sz w:val="24"/>
          <w:szCs w:val="24"/>
        </w:rPr>
        <w:t xml:space="preserve">, както и в </w:t>
      </w:r>
      <w:r w:rsidR="00603ABD">
        <w:rPr>
          <w:rFonts w:ascii="Times New Roman" w:hAnsi="Times New Roman" w:cs="Times New Roman"/>
          <w:sz w:val="24"/>
          <w:szCs w:val="24"/>
        </w:rPr>
        <w:t>търговските дружества</w:t>
      </w:r>
      <w:r w:rsidR="00CA6C00">
        <w:rPr>
          <w:rFonts w:ascii="Times New Roman" w:hAnsi="Times New Roman" w:cs="Times New Roman"/>
          <w:sz w:val="24"/>
          <w:szCs w:val="24"/>
        </w:rPr>
        <w:t>.</w:t>
      </w:r>
      <w:r w:rsidRPr="002B4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790E" w:rsidRPr="002B4A27" w:rsidRDefault="0028790E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7EF6" w:rsidRDefault="0028790E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1.3. Актуализиране на стратегическия план</w:t>
      </w:r>
      <w:r w:rsidR="007B7EF6" w:rsidRPr="002B4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C4F99" w:rsidRPr="002B4A27" w:rsidRDefault="003C4F99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7EF6" w:rsidRPr="002B4A27" w:rsidRDefault="007E1BC5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Стратегическият план се</w:t>
      </w:r>
      <w:r w:rsidR="0028790E" w:rsidRPr="002B4A27">
        <w:rPr>
          <w:rFonts w:ascii="Times New Roman" w:hAnsi="Times New Roman" w:cs="Times New Roman"/>
          <w:sz w:val="24"/>
          <w:szCs w:val="24"/>
        </w:rPr>
        <w:t xml:space="preserve"> преразглежда и актуализира ежегодно, в резултат на настъпилите промени в целите, при</w:t>
      </w:r>
      <w:r w:rsidR="00D078D5" w:rsidRPr="002B4A27">
        <w:rPr>
          <w:rFonts w:ascii="Times New Roman" w:hAnsi="Times New Roman" w:cs="Times New Roman"/>
          <w:sz w:val="24"/>
          <w:szCs w:val="24"/>
        </w:rPr>
        <w:t>о</w:t>
      </w:r>
      <w:r w:rsidR="0028790E" w:rsidRPr="002B4A27">
        <w:rPr>
          <w:rFonts w:ascii="Times New Roman" w:hAnsi="Times New Roman" w:cs="Times New Roman"/>
          <w:sz w:val="24"/>
          <w:szCs w:val="24"/>
        </w:rPr>
        <w:t xml:space="preserve">ритетите и дейността на </w:t>
      </w:r>
      <w:r w:rsidR="0086466B">
        <w:rPr>
          <w:rFonts w:ascii="Times New Roman" w:hAnsi="Times New Roman" w:cs="Times New Roman"/>
          <w:sz w:val="24"/>
          <w:szCs w:val="24"/>
        </w:rPr>
        <w:t>о</w:t>
      </w:r>
      <w:r w:rsidR="0028790E" w:rsidRPr="002B4A27">
        <w:rPr>
          <w:rFonts w:ascii="Times New Roman" w:hAnsi="Times New Roman" w:cs="Times New Roman"/>
          <w:sz w:val="24"/>
          <w:szCs w:val="24"/>
        </w:rPr>
        <w:t>бщина</w:t>
      </w:r>
      <w:r w:rsidR="0038618E" w:rsidRPr="002B4A27">
        <w:rPr>
          <w:rFonts w:ascii="Times New Roman" w:hAnsi="Times New Roman" w:cs="Times New Roman"/>
          <w:sz w:val="24"/>
          <w:szCs w:val="24"/>
        </w:rPr>
        <w:t xml:space="preserve"> Крумовград</w:t>
      </w:r>
      <w:r w:rsidR="0028790E" w:rsidRPr="002B4A27">
        <w:rPr>
          <w:rFonts w:ascii="Times New Roman" w:hAnsi="Times New Roman" w:cs="Times New Roman"/>
          <w:sz w:val="24"/>
          <w:szCs w:val="24"/>
        </w:rPr>
        <w:t xml:space="preserve"> и на база оценка</w:t>
      </w:r>
      <w:r w:rsidR="006F6BE4" w:rsidRPr="002B4A27">
        <w:rPr>
          <w:rFonts w:ascii="Times New Roman" w:hAnsi="Times New Roman" w:cs="Times New Roman"/>
          <w:sz w:val="24"/>
          <w:szCs w:val="24"/>
        </w:rPr>
        <w:t>та</w:t>
      </w:r>
      <w:r w:rsidR="0028790E" w:rsidRPr="002B4A27">
        <w:rPr>
          <w:rFonts w:ascii="Times New Roman" w:hAnsi="Times New Roman" w:cs="Times New Roman"/>
          <w:sz w:val="24"/>
          <w:szCs w:val="24"/>
        </w:rPr>
        <w:t xml:space="preserve"> на риска.</w:t>
      </w:r>
    </w:p>
    <w:p w:rsidR="007B7EF6" w:rsidRPr="002B4A27" w:rsidRDefault="004A6667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Ръководителят на звено „Вътрешен одит“</w:t>
      </w:r>
      <w:r w:rsidR="0028790E" w:rsidRPr="002B4A27">
        <w:rPr>
          <w:rFonts w:ascii="Times New Roman" w:hAnsi="Times New Roman" w:cs="Times New Roman"/>
          <w:sz w:val="24"/>
          <w:szCs w:val="24"/>
        </w:rPr>
        <w:t xml:space="preserve"> по своя преценка може да актуализира стратегическия план повече от веднъж годишно.</w:t>
      </w:r>
    </w:p>
    <w:p w:rsidR="00EE6194" w:rsidRPr="00F26D1C" w:rsidRDefault="00947F8E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Всяка променя в стратегическия план за дейността по вътрешен одит се представя на одитния комитет /при създаване на такъв/ за съгласуване. Всяко изменение на </w:t>
      </w:r>
      <w:r w:rsidR="00142477">
        <w:rPr>
          <w:rFonts w:ascii="Times New Roman" w:hAnsi="Times New Roman" w:cs="Times New Roman"/>
          <w:sz w:val="24"/>
          <w:szCs w:val="24"/>
        </w:rPr>
        <w:t xml:space="preserve"> с</w:t>
      </w:r>
      <w:r w:rsidR="00EE6194" w:rsidRPr="002B4A27">
        <w:rPr>
          <w:rFonts w:ascii="Times New Roman" w:hAnsi="Times New Roman" w:cs="Times New Roman"/>
          <w:sz w:val="24"/>
          <w:szCs w:val="24"/>
        </w:rPr>
        <w:t xml:space="preserve">тратегическия план </w:t>
      </w:r>
      <w:r w:rsidR="00142477">
        <w:rPr>
          <w:rFonts w:ascii="Times New Roman" w:hAnsi="Times New Roman" w:cs="Times New Roman"/>
          <w:sz w:val="24"/>
          <w:szCs w:val="24"/>
        </w:rPr>
        <w:t>се у</w:t>
      </w:r>
      <w:r w:rsidR="00F26D1C">
        <w:rPr>
          <w:rFonts w:ascii="Times New Roman" w:hAnsi="Times New Roman" w:cs="Times New Roman"/>
          <w:sz w:val="24"/>
          <w:szCs w:val="24"/>
        </w:rPr>
        <w:t>твърждава от кмета на общината</w:t>
      </w:r>
      <w:r w:rsidR="00F26D1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045B8" w:rsidRPr="00B25641" w:rsidRDefault="00B25641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5641">
        <w:rPr>
          <w:rFonts w:ascii="Times New Roman" w:hAnsi="Times New Roman" w:cs="Times New Roman"/>
          <w:sz w:val="24"/>
          <w:szCs w:val="24"/>
        </w:rPr>
        <w:t>След</w:t>
      </w:r>
      <w:r>
        <w:rPr>
          <w:rFonts w:ascii="Times New Roman" w:hAnsi="Times New Roman" w:cs="Times New Roman"/>
          <w:sz w:val="24"/>
          <w:szCs w:val="24"/>
        </w:rPr>
        <w:t xml:space="preserve"> изтичане на периода, посочен в настоящия стратегически план се извършва пълна преоценка на риска и се изготвя нов стратегически план за дейността по вътрешен одит за следващ тригодишен период. </w:t>
      </w:r>
    </w:p>
    <w:p w:rsidR="000045B8" w:rsidRDefault="000045B8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5641" w:rsidRDefault="00B25641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821" w:rsidRPr="002B4A27" w:rsidRDefault="00BC5320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II. </w:t>
      </w:r>
      <w:r w:rsidRPr="002B4A27">
        <w:rPr>
          <w:rFonts w:ascii="Times New Roman" w:hAnsi="Times New Roman" w:cs="Times New Roman"/>
          <w:b/>
          <w:sz w:val="24"/>
          <w:szCs w:val="24"/>
        </w:rPr>
        <w:t>РАЗБИРАНЕ ЗА ДЕЙНОСТТА НА ОРГАНИЗАЦИЯТА</w:t>
      </w:r>
    </w:p>
    <w:p w:rsidR="00122821" w:rsidRPr="002B4A27" w:rsidRDefault="004D0B08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5080" w:rsidRDefault="00945080" w:rsidP="000045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080">
        <w:rPr>
          <w:rFonts w:ascii="Times New Roman" w:eastAsia="Calibri" w:hAnsi="Times New Roman" w:cs="Times New Roman"/>
          <w:sz w:val="24"/>
          <w:szCs w:val="24"/>
        </w:rPr>
        <w:t>Община Крумовград е юридическо лице със</w:t>
      </w:r>
      <w:r w:rsidR="00947F8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5080">
        <w:rPr>
          <w:rFonts w:ascii="Times New Roman" w:eastAsia="Calibri" w:hAnsi="Times New Roman" w:cs="Times New Roman"/>
          <w:sz w:val="24"/>
          <w:szCs w:val="24"/>
        </w:rPr>
        <w:t>самостоятелен бюджет и собственост съгласно чл.</w:t>
      </w:r>
      <w:r w:rsidR="000045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5080">
        <w:rPr>
          <w:rFonts w:ascii="Times New Roman" w:eastAsia="Calibri" w:hAnsi="Times New Roman" w:cs="Times New Roman"/>
          <w:sz w:val="24"/>
          <w:szCs w:val="24"/>
        </w:rPr>
        <w:t xml:space="preserve">14 от Закона за местното самоуправление и местната администрация. Общината е основната административно-териториална единица, в която се осъществява местното самоуправление.  </w:t>
      </w:r>
    </w:p>
    <w:p w:rsidR="00885D17" w:rsidRDefault="00885D17" w:rsidP="000045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Основният предмет на дейност е политика за решаване на всички въпроси от местно значение в сферата на: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общинското имущество, общинските предприятия, общинските финанси, данъци и такси, общинската администрация;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устройството и развитието на територията на община Крумовград;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образованието, здравеопазването, културата;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благоустрояването и комуналните дейности;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социалните услуги;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опазването на околната среда;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поддържането и опазването на културни, исторически и архитектурни паметници;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развитие на спорта, отдиха и туризма;</w:t>
      </w:r>
    </w:p>
    <w:p w:rsidR="00885D17" w:rsidRPr="009B7A62" w:rsidRDefault="00885D17" w:rsidP="000045B8">
      <w:pPr>
        <w:pStyle w:val="a3"/>
        <w:numPr>
          <w:ilvl w:val="0"/>
          <w:numId w:val="39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A62">
        <w:rPr>
          <w:rFonts w:ascii="Times New Roman" w:eastAsia="Calibri" w:hAnsi="Times New Roman" w:cs="Times New Roman"/>
          <w:sz w:val="24"/>
          <w:szCs w:val="24"/>
        </w:rPr>
        <w:t>защита при бедствия.</w:t>
      </w:r>
    </w:p>
    <w:p w:rsidR="00945080" w:rsidRDefault="00945080" w:rsidP="000045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080">
        <w:rPr>
          <w:rFonts w:ascii="Times New Roman" w:eastAsia="Calibri" w:hAnsi="Times New Roman" w:cs="Times New Roman"/>
          <w:sz w:val="24"/>
          <w:szCs w:val="24"/>
        </w:rPr>
        <w:t>Орган на изпълнителната власт е кметът, който ръководи цялата дейност на общината, организира изпълнението на общинския бюджет, представлява общината пред физически и юридически лица, и пред съда. Кметът на общината е първостепенен разпоредител с бюджет и определя правата и отговорностите на разпоредителите с бюджети от втора степен.</w:t>
      </w:r>
    </w:p>
    <w:p w:rsidR="00945080" w:rsidRDefault="00945080" w:rsidP="000045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080">
        <w:rPr>
          <w:rFonts w:ascii="Times New Roman" w:eastAsia="Calibri" w:hAnsi="Times New Roman" w:cs="Times New Roman"/>
          <w:sz w:val="24"/>
          <w:szCs w:val="24"/>
        </w:rPr>
        <w:lastRenderedPageBreak/>
        <w:t>Орган на местното самоуправление е Общински съвет гр</w:t>
      </w:r>
      <w:r w:rsidR="00947F8E">
        <w:rPr>
          <w:rFonts w:ascii="Times New Roman" w:eastAsia="Calibri" w:hAnsi="Times New Roman" w:cs="Times New Roman"/>
          <w:sz w:val="24"/>
          <w:szCs w:val="24"/>
        </w:rPr>
        <w:t xml:space="preserve">ад </w:t>
      </w:r>
      <w:r w:rsidRPr="00945080">
        <w:rPr>
          <w:rFonts w:ascii="Times New Roman" w:eastAsia="Calibri" w:hAnsi="Times New Roman" w:cs="Times New Roman"/>
          <w:sz w:val="24"/>
          <w:szCs w:val="24"/>
        </w:rPr>
        <w:t>Крумовград, който съгласно чл.</w:t>
      </w:r>
      <w:r w:rsidR="00B2564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5080">
        <w:rPr>
          <w:rFonts w:ascii="Times New Roman" w:eastAsia="Calibri" w:hAnsi="Times New Roman" w:cs="Times New Roman"/>
          <w:sz w:val="24"/>
          <w:szCs w:val="24"/>
        </w:rPr>
        <w:t xml:space="preserve">20 от Закона за местното самоуправление и местната администрация определя политиката за изграждане и развитие на общината във връзка с осъществяването на дейностите от местно значение. </w:t>
      </w:r>
    </w:p>
    <w:p w:rsidR="00945080" w:rsidRDefault="00945080" w:rsidP="000045B8">
      <w:pPr>
        <w:spacing w:after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080">
        <w:rPr>
          <w:rFonts w:ascii="Times New Roman" w:eastAsia="Calibri" w:hAnsi="Times New Roman" w:cs="Times New Roman"/>
          <w:sz w:val="24"/>
          <w:szCs w:val="24"/>
        </w:rPr>
        <w:t>Структурата, дейността и управлението на финансите и имуществото на общината са уредени с вътрешни актове – правилници и наредби, приети от общински съвет и със заповеди на кмета.</w:t>
      </w:r>
    </w:p>
    <w:p w:rsidR="00122821" w:rsidRPr="002B4A27" w:rsidRDefault="00F03ADA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За целите на стратегическото планиран</w:t>
      </w:r>
      <w:r w:rsidR="00FF5A24">
        <w:rPr>
          <w:rFonts w:ascii="Times New Roman" w:hAnsi="Times New Roman" w:cs="Times New Roman"/>
          <w:sz w:val="24"/>
          <w:szCs w:val="24"/>
        </w:rPr>
        <w:t>е</w:t>
      </w:r>
      <w:r w:rsidR="00A51D4F">
        <w:rPr>
          <w:rFonts w:ascii="Times New Roman" w:hAnsi="Times New Roman" w:cs="Times New Roman"/>
          <w:sz w:val="24"/>
          <w:szCs w:val="24"/>
        </w:rPr>
        <w:t>,</w:t>
      </w:r>
      <w:r w:rsidRPr="002B4A27">
        <w:rPr>
          <w:rFonts w:ascii="Times New Roman" w:hAnsi="Times New Roman" w:cs="Times New Roman"/>
          <w:sz w:val="24"/>
          <w:szCs w:val="24"/>
        </w:rPr>
        <w:t xml:space="preserve"> </w:t>
      </w:r>
      <w:r w:rsidR="007B7EF6" w:rsidRPr="002B4A27">
        <w:rPr>
          <w:rFonts w:ascii="Times New Roman" w:hAnsi="Times New Roman" w:cs="Times New Roman"/>
          <w:sz w:val="24"/>
          <w:szCs w:val="24"/>
        </w:rPr>
        <w:t>звено</w:t>
      </w:r>
      <w:r w:rsidR="0039412B">
        <w:rPr>
          <w:rFonts w:ascii="Times New Roman" w:hAnsi="Times New Roman" w:cs="Times New Roman"/>
          <w:sz w:val="24"/>
          <w:szCs w:val="24"/>
        </w:rPr>
        <w:t xml:space="preserve"> „В</w:t>
      </w:r>
      <w:r w:rsidR="009A1853">
        <w:rPr>
          <w:rFonts w:ascii="Times New Roman" w:hAnsi="Times New Roman" w:cs="Times New Roman"/>
          <w:sz w:val="24"/>
          <w:szCs w:val="24"/>
        </w:rPr>
        <w:t>ътрешен одит</w:t>
      </w:r>
      <w:r w:rsidR="0039412B">
        <w:rPr>
          <w:rFonts w:ascii="Times New Roman" w:hAnsi="Times New Roman" w:cs="Times New Roman"/>
          <w:sz w:val="24"/>
          <w:szCs w:val="24"/>
        </w:rPr>
        <w:t>“</w:t>
      </w:r>
      <w:r w:rsidRPr="002B4A27">
        <w:rPr>
          <w:rFonts w:ascii="Times New Roman" w:hAnsi="Times New Roman" w:cs="Times New Roman"/>
          <w:sz w:val="24"/>
          <w:szCs w:val="24"/>
        </w:rPr>
        <w:t xml:space="preserve"> извърши предварително проучване и запознаване с целите, структурите</w:t>
      </w:r>
      <w:r w:rsidR="007B7EF6" w:rsidRPr="002B4A27">
        <w:rPr>
          <w:rFonts w:ascii="Times New Roman" w:hAnsi="Times New Roman" w:cs="Times New Roman"/>
          <w:sz w:val="24"/>
          <w:szCs w:val="24"/>
        </w:rPr>
        <w:t xml:space="preserve"> и дей</w:t>
      </w:r>
      <w:r w:rsidR="007D45F2">
        <w:rPr>
          <w:rFonts w:ascii="Times New Roman" w:hAnsi="Times New Roman" w:cs="Times New Roman"/>
          <w:sz w:val="24"/>
          <w:szCs w:val="24"/>
        </w:rPr>
        <w:t xml:space="preserve">ностите на </w:t>
      </w:r>
      <w:r w:rsidR="00A51D4F">
        <w:rPr>
          <w:rFonts w:ascii="Times New Roman" w:hAnsi="Times New Roman" w:cs="Times New Roman"/>
          <w:sz w:val="24"/>
          <w:szCs w:val="24"/>
        </w:rPr>
        <w:t>общината</w:t>
      </w:r>
      <w:r w:rsidR="007D45F2">
        <w:rPr>
          <w:rFonts w:ascii="Times New Roman" w:hAnsi="Times New Roman" w:cs="Times New Roman"/>
          <w:sz w:val="24"/>
          <w:szCs w:val="24"/>
        </w:rPr>
        <w:t xml:space="preserve">. Звеното </w:t>
      </w:r>
      <w:r w:rsidRPr="002B4A27">
        <w:rPr>
          <w:rFonts w:ascii="Times New Roman" w:hAnsi="Times New Roman" w:cs="Times New Roman"/>
          <w:sz w:val="24"/>
          <w:szCs w:val="24"/>
        </w:rPr>
        <w:t>получи необходимата информа</w:t>
      </w:r>
      <w:r w:rsidR="007B7EF6" w:rsidRPr="002B4A27">
        <w:rPr>
          <w:rFonts w:ascii="Times New Roman" w:hAnsi="Times New Roman" w:cs="Times New Roman"/>
          <w:sz w:val="24"/>
          <w:szCs w:val="24"/>
        </w:rPr>
        <w:t>ция посредством проведени срещи</w:t>
      </w:r>
      <w:r w:rsidRPr="002B4A27">
        <w:rPr>
          <w:rFonts w:ascii="Times New Roman" w:hAnsi="Times New Roman" w:cs="Times New Roman"/>
          <w:sz w:val="24"/>
          <w:szCs w:val="24"/>
        </w:rPr>
        <w:t xml:space="preserve"> и интервюта, попълване на въпросници и анализ на резултатите от пре</w:t>
      </w:r>
      <w:r w:rsidR="00F14D9F">
        <w:rPr>
          <w:rFonts w:ascii="Times New Roman" w:hAnsi="Times New Roman" w:cs="Times New Roman"/>
          <w:sz w:val="24"/>
          <w:szCs w:val="24"/>
        </w:rPr>
        <w:t>д</w:t>
      </w:r>
      <w:r w:rsidRPr="002B4A27">
        <w:rPr>
          <w:rFonts w:ascii="Times New Roman" w:hAnsi="Times New Roman" w:cs="Times New Roman"/>
          <w:sz w:val="24"/>
          <w:szCs w:val="24"/>
        </w:rPr>
        <w:t xml:space="preserve">ходни </w:t>
      </w:r>
      <w:r w:rsidR="001F3BE1">
        <w:rPr>
          <w:rFonts w:ascii="Times New Roman" w:hAnsi="Times New Roman" w:cs="Times New Roman"/>
          <w:sz w:val="24"/>
          <w:szCs w:val="24"/>
        </w:rPr>
        <w:t xml:space="preserve">одитни </w:t>
      </w:r>
      <w:r w:rsidR="009C34A3">
        <w:rPr>
          <w:rFonts w:ascii="Times New Roman" w:hAnsi="Times New Roman" w:cs="Times New Roman"/>
          <w:sz w:val="24"/>
          <w:szCs w:val="24"/>
        </w:rPr>
        <w:t>ангажименти</w:t>
      </w:r>
      <w:r w:rsidRPr="002B4A27">
        <w:rPr>
          <w:rFonts w:ascii="Times New Roman" w:hAnsi="Times New Roman" w:cs="Times New Roman"/>
          <w:sz w:val="24"/>
          <w:szCs w:val="24"/>
        </w:rPr>
        <w:t>.</w:t>
      </w:r>
      <w:r w:rsidR="00F14D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2821" w:rsidRPr="002B4A27" w:rsidRDefault="00122821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2821" w:rsidRDefault="00122821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 xml:space="preserve">2.1. Цели на </w:t>
      </w:r>
      <w:r w:rsidR="009C34A3">
        <w:rPr>
          <w:rFonts w:ascii="Times New Roman" w:hAnsi="Times New Roman" w:cs="Times New Roman"/>
          <w:b/>
          <w:sz w:val="24"/>
          <w:szCs w:val="24"/>
        </w:rPr>
        <w:t xml:space="preserve">община Крумовград </w:t>
      </w:r>
      <w:r w:rsidR="00CD3B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6B01" w:rsidRDefault="00CD3B82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Планът за интегрирано развитие на община Крумовград за 2021 год. – 2027 год. е основополагащ, стратегически документ и важен инструмент за управлението на общината. </w:t>
      </w:r>
      <w:r w:rsidR="00B46B01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="00B46B01">
        <w:rPr>
          <w:rFonts w:ascii="Times New Roman" w:hAnsi="Times New Roman" w:cs="Times New Roman"/>
          <w:sz w:val="24"/>
          <w:szCs w:val="24"/>
        </w:rPr>
        <w:t xml:space="preserve"> са разписани основните с</w:t>
      </w:r>
      <w:r w:rsidR="00B46B01" w:rsidRPr="002B4A27">
        <w:rPr>
          <w:rFonts w:ascii="Times New Roman" w:hAnsi="Times New Roman" w:cs="Times New Roman"/>
          <w:sz w:val="24"/>
          <w:szCs w:val="24"/>
        </w:rPr>
        <w:t xml:space="preserve">тратегическите цели на </w:t>
      </w:r>
      <w:r w:rsidR="00B46B01">
        <w:rPr>
          <w:rFonts w:ascii="Times New Roman" w:hAnsi="Times New Roman" w:cs="Times New Roman"/>
          <w:sz w:val="24"/>
          <w:szCs w:val="24"/>
        </w:rPr>
        <w:t>общината</w:t>
      </w:r>
      <w:r w:rsidR="00B46B01" w:rsidRPr="002B4A27">
        <w:rPr>
          <w:rFonts w:ascii="Times New Roman" w:hAnsi="Times New Roman" w:cs="Times New Roman"/>
          <w:sz w:val="24"/>
          <w:szCs w:val="24"/>
        </w:rPr>
        <w:t>:</w:t>
      </w:r>
    </w:p>
    <w:p w:rsidR="00B46B01" w:rsidRDefault="00B46B01" w:rsidP="000045B8">
      <w:pPr>
        <w:pStyle w:val="a4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Промяна на икономическия профил – засилена роля на добивната и преработвателна промишленост, както и сектора на услугите;</w:t>
      </w:r>
    </w:p>
    <w:p w:rsidR="00B46B01" w:rsidRDefault="00B46B01" w:rsidP="000045B8">
      <w:pPr>
        <w:pStyle w:val="a4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Добре уредени и привлекателни населени места;</w:t>
      </w:r>
    </w:p>
    <w:p w:rsidR="00B46B01" w:rsidRDefault="00B46B01" w:rsidP="000045B8">
      <w:pPr>
        <w:pStyle w:val="a4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</w:t>
      </w:r>
      <w:r w:rsidR="009B7A62">
        <w:rPr>
          <w:rFonts w:ascii="Times New Roman" w:hAnsi="Times New Roman" w:cs="Times New Roman"/>
          <w:sz w:val="24"/>
          <w:szCs w:val="24"/>
        </w:rPr>
        <w:t>е на</w:t>
      </w:r>
      <w:r>
        <w:rPr>
          <w:rFonts w:ascii="Times New Roman" w:hAnsi="Times New Roman" w:cs="Times New Roman"/>
          <w:sz w:val="24"/>
          <w:szCs w:val="24"/>
        </w:rPr>
        <w:t xml:space="preserve"> туристически атракции. </w:t>
      </w:r>
    </w:p>
    <w:p w:rsidR="00B46B01" w:rsidRDefault="00B46B01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B01">
        <w:rPr>
          <w:rFonts w:ascii="Times New Roman" w:hAnsi="Times New Roman" w:cs="Times New Roman"/>
          <w:sz w:val="24"/>
          <w:szCs w:val="24"/>
        </w:rPr>
        <w:t>Определените стратегически цели ще се реализират чрез следните основни приоритети:</w:t>
      </w:r>
    </w:p>
    <w:p w:rsidR="00B46B01" w:rsidRDefault="00B46B01" w:rsidP="000045B8">
      <w:pPr>
        <w:pStyle w:val="a4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Приоритет 1:</w:t>
      </w:r>
      <w:r>
        <w:rPr>
          <w:rFonts w:ascii="Times New Roman" w:hAnsi="Times New Roman" w:cs="Times New Roman"/>
          <w:sz w:val="24"/>
          <w:szCs w:val="24"/>
        </w:rPr>
        <w:t xml:space="preserve"> Подобряване живота на населението в общината чрез инвестиции в социалната и жилищната инфраструктура;</w:t>
      </w:r>
    </w:p>
    <w:p w:rsidR="00B46B01" w:rsidRDefault="00B46B01" w:rsidP="000045B8">
      <w:pPr>
        <w:pStyle w:val="a4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Приоритет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2B4A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Инвестиции в транспортна и техническа инфраструктура и подобряване екологичното състояние на общината;</w:t>
      </w:r>
    </w:p>
    <w:p w:rsidR="00B46B01" w:rsidRDefault="00B46B01" w:rsidP="000045B8">
      <w:pPr>
        <w:pStyle w:val="a4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Приоритет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B4A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Развитие на туристическия потенциал на общината;</w:t>
      </w:r>
    </w:p>
    <w:p w:rsidR="00B46B01" w:rsidRDefault="00B46B01" w:rsidP="000045B8">
      <w:pPr>
        <w:pStyle w:val="a4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Приоритет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2B4A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Насърчаване развитието на икономически дейности;</w:t>
      </w:r>
    </w:p>
    <w:p w:rsidR="00B46B01" w:rsidRPr="00AA0D49" w:rsidRDefault="00B46B01" w:rsidP="000045B8">
      <w:pPr>
        <w:pStyle w:val="a4"/>
        <w:numPr>
          <w:ilvl w:val="0"/>
          <w:numId w:val="4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Приоритет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2B4A2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Прозрачно и диалогично управление. </w:t>
      </w:r>
    </w:p>
    <w:p w:rsidR="00813A52" w:rsidRDefault="00813A52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C33" w:rsidRDefault="00BC5320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2.</w:t>
      </w:r>
      <w:proofErr w:type="spellStart"/>
      <w:r w:rsidR="003A62D7" w:rsidRPr="002B4A27">
        <w:rPr>
          <w:rFonts w:ascii="Times New Roman" w:hAnsi="Times New Roman" w:cs="Times New Roman"/>
          <w:b/>
          <w:sz w:val="24"/>
          <w:szCs w:val="24"/>
        </w:rPr>
        <w:t>2</w:t>
      </w:r>
      <w:proofErr w:type="spellEnd"/>
      <w:r w:rsidRPr="002B4A27">
        <w:rPr>
          <w:rFonts w:ascii="Times New Roman" w:hAnsi="Times New Roman" w:cs="Times New Roman"/>
          <w:b/>
          <w:sz w:val="24"/>
          <w:szCs w:val="24"/>
        </w:rPr>
        <w:t>. Очаквани промени в общината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5D17" w:rsidRPr="00885D17" w:rsidRDefault="00885D17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5D17">
        <w:rPr>
          <w:rFonts w:ascii="Times New Roman" w:hAnsi="Times New Roman" w:cs="Times New Roman"/>
          <w:sz w:val="24"/>
          <w:szCs w:val="24"/>
        </w:rPr>
        <w:t xml:space="preserve">Към </w:t>
      </w:r>
      <w:r>
        <w:rPr>
          <w:rFonts w:ascii="Times New Roman" w:hAnsi="Times New Roman" w:cs="Times New Roman"/>
          <w:sz w:val="24"/>
          <w:szCs w:val="24"/>
        </w:rPr>
        <w:t>момента на изготвяне на стратегическия план, няма структури, които да са в процес на разработване. Ако бъдат създадени</w:t>
      </w:r>
      <w:r w:rsidR="00493629">
        <w:rPr>
          <w:rFonts w:ascii="Times New Roman" w:hAnsi="Times New Roman" w:cs="Times New Roman"/>
          <w:sz w:val="24"/>
          <w:szCs w:val="24"/>
        </w:rPr>
        <w:t>/изградени нови структури, същите ежегодно ще се разглеждат и оценяват, и допълнително залагат в годишния одитен план.</w:t>
      </w:r>
    </w:p>
    <w:p w:rsidR="00BC5320" w:rsidRPr="002B4A27" w:rsidRDefault="00BC5320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C33" w:rsidRDefault="00F03ADA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2.</w:t>
      </w:r>
      <w:r w:rsidR="003A62D7" w:rsidRPr="002B4A27">
        <w:rPr>
          <w:rFonts w:ascii="Times New Roman" w:hAnsi="Times New Roman" w:cs="Times New Roman"/>
          <w:b/>
          <w:sz w:val="24"/>
          <w:szCs w:val="24"/>
        </w:rPr>
        <w:t>3</w:t>
      </w:r>
      <w:r w:rsidR="00BC5320" w:rsidRPr="002B4A27">
        <w:rPr>
          <w:rFonts w:ascii="Times New Roman" w:hAnsi="Times New Roman" w:cs="Times New Roman"/>
          <w:b/>
          <w:sz w:val="24"/>
          <w:szCs w:val="24"/>
        </w:rPr>
        <w:t>. Ниво на контрола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7C09" w:rsidRDefault="0004412D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4412D">
        <w:rPr>
          <w:rFonts w:ascii="Times New Roman" w:hAnsi="Times New Roman" w:cs="Times New Roman"/>
          <w:sz w:val="24"/>
          <w:szCs w:val="24"/>
        </w:rPr>
        <w:t xml:space="preserve">В община Крумовград е въведена </w:t>
      </w:r>
      <w:r w:rsidR="00B33AE2">
        <w:rPr>
          <w:rFonts w:ascii="Times New Roman" w:hAnsi="Times New Roman" w:cs="Times New Roman"/>
          <w:sz w:val="24"/>
          <w:szCs w:val="24"/>
        </w:rPr>
        <w:t>С</w:t>
      </w:r>
      <w:r w:rsidR="006F21D0" w:rsidRPr="002B4A27">
        <w:rPr>
          <w:rFonts w:ascii="Times New Roman" w:hAnsi="Times New Roman" w:cs="Times New Roman"/>
          <w:sz w:val="24"/>
          <w:szCs w:val="24"/>
        </w:rPr>
        <w:t>истем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6F21D0" w:rsidRPr="002B4A27">
        <w:rPr>
          <w:rFonts w:ascii="Times New Roman" w:hAnsi="Times New Roman" w:cs="Times New Roman"/>
          <w:sz w:val="24"/>
          <w:szCs w:val="24"/>
        </w:rPr>
        <w:t xml:space="preserve"> за финансово управление и контрол</w:t>
      </w:r>
      <w:r>
        <w:rPr>
          <w:rFonts w:ascii="Times New Roman" w:hAnsi="Times New Roman" w:cs="Times New Roman"/>
          <w:sz w:val="24"/>
          <w:szCs w:val="24"/>
        </w:rPr>
        <w:t xml:space="preserve">, която създава условия за спазване на принципите за законосъобразност и добро финансово управление. Кметът на община Крумовград осигурява осъществяването на адекватни и ефективни системи за финансово управление и контрол, в съответствие със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Закона за финансово управление и контрол в публичния сектор. Въведените писмени политики, правила и процедури </w:t>
      </w:r>
      <w:r w:rsidR="006F21D0" w:rsidRPr="002B4A27">
        <w:rPr>
          <w:rFonts w:ascii="Times New Roman" w:hAnsi="Times New Roman" w:cs="Times New Roman"/>
          <w:sz w:val="24"/>
          <w:szCs w:val="24"/>
        </w:rPr>
        <w:t xml:space="preserve">регламентират действията и отговорностите на служителите </w:t>
      </w:r>
      <w:r w:rsidR="000B71DB">
        <w:rPr>
          <w:rFonts w:ascii="Times New Roman" w:hAnsi="Times New Roman" w:cs="Times New Roman"/>
          <w:sz w:val="24"/>
          <w:szCs w:val="24"/>
        </w:rPr>
        <w:t>в</w:t>
      </w:r>
      <w:r w:rsidR="00330113" w:rsidRPr="002B4A27">
        <w:rPr>
          <w:rFonts w:ascii="Times New Roman" w:hAnsi="Times New Roman" w:cs="Times New Roman"/>
          <w:sz w:val="24"/>
          <w:szCs w:val="24"/>
        </w:rPr>
        <w:t xml:space="preserve"> общината. Ц</w:t>
      </w:r>
      <w:r w:rsidR="00D078D5" w:rsidRPr="002B4A27">
        <w:rPr>
          <w:rFonts w:ascii="Times New Roman" w:hAnsi="Times New Roman" w:cs="Times New Roman"/>
          <w:sz w:val="24"/>
          <w:szCs w:val="24"/>
        </w:rPr>
        <w:t>ел</w:t>
      </w:r>
      <w:r w:rsidR="00330113" w:rsidRPr="002B4A27">
        <w:rPr>
          <w:rFonts w:ascii="Times New Roman" w:hAnsi="Times New Roman" w:cs="Times New Roman"/>
          <w:sz w:val="24"/>
          <w:szCs w:val="24"/>
        </w:rPr>
        <w:t>та е</w:t>
      </w:r>
      <w:r w:rsidR="00D078D5" w:rsidRPr="002B4A27">
        <w:rPr>
          <w:rFonts w:ascii="Times New Roman" w:hAnsi="Times New Roman" w:cs="Times New Roman"/>
          <w:sz w:val="24"/>
          <w:szCs w:val="24"/>
        </w:rPr>
        <w:t xml:space="preserve"> да се осигури разу</w:t>
      </w:r>
      <w:r w:rsidR="00BC5320" w:rsidRPr="002B4A27">
        <w:rPr>
          <w:rFonts w:ascii="Times New Roman" w:hAnsi="Times New Roman" w:cs="Times New Roman"/>
          <w:sz w:val="24"/>
          <w:szCs w:val="24"/>
        </w:rPr>
        <w:t>мна увереност, че целите на общината ще бъдат постигнати.</w:t>
      </w:r>
      <w:r w:rsidR="004A07EE">
        <w:rPr>
          <w:rFonts w:ascii="Times New Roman" w:hAnsi="Times New Roman" w:cs="Times New Roman"/>
          <w:sz w:val="24"/>
          <w:szCs w:val="24"/>
        </w:rPr>
        <w:t xml:space="preserve"> Системи за финансово управление и контрол са въведени и действат и в разпоредителите от по-ниска степен към община Крумовград.</w:t>
      </w:r>
    </w:p>
    <w:p w:rsidR="004A07EE" w:rsidRPr="002B4A27" w:rsidRDefault="004A07EE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Системите за финансово управление и контрол в процеса на работа постоянно се наблюдават, актуализират и допълват, в съответствие с промените </w:t>
      </w:r>
      <w:r w:rsidR="001F34D9">
        <w:rPr>
          <w:rFonts w:ascii="Times New Roman" w:hAnsi="Times New Roman" w:cs="Times New Roman"/>
          <w:sz w:val="24"/>
          <w:szCs w:val="24"/>
        </w:rPr>
        <w:t xml:space="preserve">на действащото законодателство. </w:t>
      </w:r>
    </w:p>
    <w:p w:rsidR="00767C09" w:rsidRPr="002B4A27" w:rsidRDefault="001F34D9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Предварителният контрол за законосъобразност и идентифицирането, оценяването и управлението на рисковете</w:t>
      </w:r>
      <w:r w:rsidR="00172C09">
        <w:rPr>
          <w:rFonts w:ascii="Times New Roman" w:hAnsi="Times New Roman" w:cs="Times New Roman"/>
          <w:sz w:val="24"/>
          <w:szCs w:val="24"/>
        </w:rPr>
        <w:t xml:space="preserve"> в общината се осъществява съответно от ръководителите на отделните структури/дирекции/отдели.</w:t>
      </w:r>
    </w:p>
    <w:p w:rsidR="00BC5320" w:rsidRDefault="00BC5320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Разработена е и утвърдена </w:t>
      </w:r>
      <w:r w:rsidR="00312899">
        <w:rPr>
          <w:rFonts w:ascii="Times New Roman" w:hAnsi="Times New Roman" w:cs="Times New Roman"/>
          <w:sz w:val="24"/>
          <w:szCs w:val="24"/>
        </w:rPr>
        <w:t xml:space="preserve">от кмета на община Крумовград </w:t>
      </w:r>
      <w:r w:rsidRPr="002B4A27">
        <w:rPr>
          <w:rFonts w:ascii="Times New Roman" w:hAnsi="Times New Roman" w:cs="Times New Roman"/>
          <w:sz w:val="24"/>
          <w:szCs w:val="24"/>
        </w:rPr>
        <w:t>Стратегия за управление на риска.</w:t>
      </w:r>
      <w:r w:rsidR="00667A21" w:rsidRPr="002B4A27">
        <w:rPr>
          <w:rFonts w:ascii="Times New Roman" w:hAnsi="Times New Roman" w:cs="Times New Roman"/>
          <w:sz w:val="24"/>
          <w:szCs w:val="24"/>
        </w:rPr>
        <w:t xml:space="preserve"> Идентифицирани са съществените рискове, застрашаващи постигането на целите на </w:t>
      </w:r>
      <w:r w:rsidR="000B71DB">
        <w:rPr>
          <w:rFonts w:ascii="Times New Roman" w:hAnsi="Times New Roman" w:cs="Times New Roman"/>
          <w:sz w:val="24"/>
          <w:szCs w:val="24"/>
        </w:rPr>
        <w:t>общината. Същите са оценени и е</w:t>
      </w:r>
      <w:r w:rsidR="00667A21" w:rsidRPr="002B4A27">
        <w:rPr>
          <w:rFonts w:ascii="Times New Roman" w:hAnsi="Times New Roman" w:cs="Times New Roman"/>
          <w:sz w:val="24"/>
          <w:szCs w:val="24"/>
        </w:rPr>
        <w:t xml:space="preserve"> изготвен риск – регист</w:t>
      </w:r>
      <w:r w:rsidR="000B71DB">
        <w:rPr>
          <w:rFonts w:ascii="Times New Roman" w:hAnsi="Times New Roman" w:cs="Times New Roman"/>
          <w:sz w:val="24"/>
          <w:szCs w:val="24"/>
        </w:rPr>
        <w:t>ър</w:t>
      </w:r>
      <w:r w:rsidR="00667A21" w:rsidRPr="002B4A27">
        <w:rPr>
          <w:rFonts w:ascii="Times New Roman" w:hAnsi="Times New Roman" w:cs="Times New Roman"/>
          <w:sz w:val="24"/>
          <w:szCs w:val="24"/>
        </w:rPr>
        <w:t xml:space="preserve"> по дейности, осъществявани от общинска администрация. </w:t>
      </w:r>
    </w:p>
    <w:p w:rsidR="007A12E5" w:rsidRPr="002B4A27" w:rsidRDefault="00F14D9F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Разписани </w:t>
      </w:r>
      <w:r w:rsidR="007A12E5" w:rsidRPr="002B4A27">
        <w:rPr>
          <w:rFonts w:ascii="Times New Roman" w:hAnsi="Times New Roman" w:cs="Times New Roman"/>
          <w:sz w:val="24"/>
          <w:szCs w:val="24"/>
        </w:rPr>
        <w:t>са и други вътрешни правила и процедури, уреждащи дейността на отделните структурни звена в общината, които допринасят за ефективното функциониране на системите за финансово управление и контрол</w:t>
      </w:r>
      <w:r w:rsidR="007A12E5">
        <w:rPr>
          <w:rFonts w:ascii="Times New Roman" w:hAnsi="Times New Roman" w:cs="Times New Roman"/>
          <w:sz w:val="24"/>
          <w:szCs w:val="24"/>
        </w:rPr>
        <w:t>. К</w:t>
      </w:r>
      <w:r w:rsidR="007A12E5" w:rsidRPr="002B4A27">
        <w:rPr>
          <w:rFonts w:ascii="Times New Roman" w:hAnsi="Times New Roman" w:cs="Times New Roman"/>
          <w:sz w:val="24"/>
          <w:szCs w:val="24"/>
        </w:rPr>
        <w:t xml:space="preserve">онкретните отговорности на длъжностните лица се възлагат чрез своевременната актуализация на длъжностните им характеристики. </w:t>
      </w:r>
    </w:p>
    <w:p w:rsidR="003432E4" w:rsidRDefault="007A12E5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Въведените писмени политики и процедури са об</w:t>
      </w:r>
      <w:r w:rsidR="003432E4">
        <w:rPr>
          <w:rFonts w:ascii="Times New Roman" w:hAnsi="Times New Roman" w:cs="Times New Roman"/>
          <w:sz w:val="24"/>
          <w:szCs w:val="24"/>
        </w:rPr>
        <w:t>ект на периодична актуализация.</w:t>
      </w:r>
    </w:p>
    <w:p w:rsidR="00BC5320" w:rsidRPr="002B4A27" w:rsidRDefault="00330113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Ежегодно, в съответствие с изискванията на Закона за финансово управление и контрол в публичния сектор, кметът на </w:t>
      </w:r>
      <w:r w:rsidR="007A12E5">
        <w:rPr>
          <w:rFonts w:ascii="Times New Roman" w:hAnsi="Times New Roman" w:cs="Times New Roman"/>
          <w:sz w:val="24"/>
          <w:szCs w:val="24"/>
        </w:rPr>
        <w:t>о</w:t>
      </w:r>
      <w:r w:rsidRPr="002B4A27">
        <w:rPr>
          <w:rFonts w:ascii="Times New Roman" w:hAnsi="Times New Roman" w:cs="Times New Roman"/>
          <w:sz w:val="24"/>
          <w:szCs w:val="24"/>
        </w:rPr>
        <w:t>бщина Крумовград предоставя информация на министъра на финансите за функционирането, адекватността, ефикасността и ефективността на системите за финансово управление и контрол в общината и второстепенните разпоредители с бюджет</w:t>
      </w:r>
      <w:r w:rsidR="00E12DBD">
        <w:rPr>
          <w:rFonts w:ascii="Times New Roman" w:hAnsi="Times New Roman" w:cs="Times New Roman"/>
          <w:sz w:val="24"/>
          <w:szCs w:val="24"/>
        </w:rPr>
        <w:t>ни средства.</w:t>
      </w:r>
      <w:r w:rsidRPr="002B4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435D9" w:rsidRDefault="008B5926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Кметът на община Крумовград осигурява независимост на звено „Вътрешен одит“ при планиране, извършване и докладване на резултатите от вътрешния одит и не може да възлага на ръководителя на звеното и вътрешния одитор изпълнение на други функции и дейности, различни от дейността по вътрешен одит. </w:t>
      </w:r>
    </w:p>
    <w:p w:rsidR="008B5926" w:rsidRDefault="008B5926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Ръководителят на звено „Вътрешен одит“ докладва директно на ръководителя на организацията</w:t>
      </w:r>
      <w:r w:rsidR="00DC6175">
        <w:rPr>
          <w:rFonts w:ascii="Times New Roman" w:hAnsi="Times New Roman" w:cs="Times New Roman"/>
          <w:sz w:val="24"/>
          <w:szCs w:val="24"/>
        </w:rPr>
        <w:t xml:space="preserve">, с което гарантира функционалната и организационна независимост на вътрешния одит. </w:t>
      </w:r>
    </w:p>
    <w:p w:rsidR="00C271FA" w:rsidRDefault="00C271FA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271FA" w:rsidRPr="008B5926" w:rsidRDefault="00C271FA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B4729" w:rsidRPr="002B4A27" w:rsidRDefault="00BC5320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  <w:lang w:val="en-US"/>
        </w:rPr>
        <w:t>III.</w:t>
      </w:r>
      <w:r w:rsidRPr="002B4A27">
        <w:rPr>
          <w:rFonts w:ascii="Times New Roman" w:hAnsi="Times New Roman" w:cs="Times New Roman"/>
          <w:b/>
          <w:sz w:val="24"/>
          <w:szCs w:val="24"/>
        </w:rPr>
        <w:t xml:space="preserve"> СТРАТЕГИЧЕСКИ ЦЕЛИ НА ЗВЕНОТО ЗА ВЪТРЕШЕН ОДИТ</w:t>
      </w:r>
    </w:p>
    <w:p w:rsidR="00BB4729" w:rsidRPr="002B4A27" w:rsidRDefault="00BB4729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4729" w:rsidRPr="002B4A27" w:rsidRDefault="00BB4729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На база полученото разбиране за целите, приоритетите, дейността и нивото на контрол в </w:t>
      </w:r>
      <w:r w:rsidR="0041075E">
        <w:rPr>
          <w:rFonts w:ascii="Times New Roman" w:hAnsi="Times New Roman" w:cs="Times New Roman"/>
          <w:sz w:val="24"/>
          <w:szCs w:val="24"/>
        </w:rPr>
        <w:t>о</w:t>
      </w:r>
      <w:r w:rsidR="00C435D9" w:rsidRPr="002B4A27">
        <w:rPr>
          <w:rFonts w:ascii="Times New Roman" w:hAnsi="Times New Roman" w:cs="Times New Roman"/>
          <w:sz w:val="24"/>
          <w:szCs w:val="24"/>
        </w:rPr>
        <w:t>бщина Крумовград</w:t>
      </w:r>
      <w:r w:rsidRPr="002B4A27">
        <w:rPr>
          <w:rFonts w:ascii="Times New Roman" w:hAnsi="Times New Roman" w:cs="Times New Roman"/>
          <w:sz w:val="24"/>
          <w:szCs w:val="24"/>
        </w:rPr>
        <w:t xml:space="preserve"> през периода 20</w:t>
      </w:r>
      <w:r w:rsidR="004873AD">
        <w:rPr>
          <w:rFonts w:ascii="Times New Roman" w:hAnsi="Times New Roman" w:cs="Times New Roman"/>
          <w:sz w:val="24"/>
          <w:szCs w:val="24"/>
        </w:rPr>
        <w:t>2</w:t>
      </w:r>
      <w:r w:rsidR="000045B8">
        <w:rPr>
          <w:rFonts w:ascii="Times New Roman" w:hAnsi="Times New Roman" w:cs="Times New Roman"/>
          <w:sz w:val="24"/>
          <w:szCs w:val="24"/>
        </w:rPr>
        <w:t>6</w:t>
      </w:r>
      <w:r w:rsidR="004873AD">
        <w:rPr>
          <w:rFonts w:ascii="Times New Roman" w:hAnsi="Times New Roman" w:cs="Times New Roman"/>
          <w:sz w:val="24"/>
          <w:szCs w:val="24"/>
        </w:rPr>
        <w:t xml:space="preserve"> </w:t>
      </w:r>
      <w:r w:rsidR="00C435D9" w:rsidRPr="002B4A27">
        <w:rPr>
          <w:rFonts w:ascii="Times New Roman" w:hAnsi="Times New Roman" w:cs="Times New Roman"/>
          <w:sz w:val="24"/>
          <w:szCs w:val="24"/>
        </w:rPr>
        <w:t>год.</w:t>
      </w:r>
      <w:r w:rsidRPr="002B4A27">
        <w:rPr>
          <w:rFonts w:ascii="Times New Roman" w:hAnsi="Times New Roman" w:cs="Times New Roman"/>
          <w:sz w:val="24"/>
          <w:szCs w:val="24"/>
        </w:rPr>
        <w:t xml:space="preserve"> – 20</w:t>
      </w:r>
      <w:r w:rsidR="004873AD">
        <w:rPr>
          <w:rFonts w:ascii="Times New Roman" w:hAnsi="Times New Roman" w:cs="Times New Roman"/>
          <w:sz w:val="24"/>
          <w:szCs w:val="24"/>
        </w:rPr>
        <w:t>2</w:t>
      </w:r>
      <w:r w:rsidR="000045B8">
        <w:rPr>
          <w:rFonts w:ascii="Times New Roman" w:hAnsi="Times New Roman" w:cs="Times New Roman"/>
          <w:sz w:val="24"/>
          <w:szCs w:val="24"/>
        </w:rPr>
        <w:t>8</w:t>
      </w:r>
      <w:r w:rsidRPr="002B4A27">
        <w:rPr>
          <w:rFonts w:ascii="Times New Roman" w:hAnsi="Times New Roman" w:cs="Times New Roman"/>
          <w:sz w:val="24"/>
          <w:szCs w:val="24"/>
        </w:rPr>
        <w:t xml:space="preserve"> год. звено </w:t>
      </w:r>
      <w:r w:rsidR="00ED5257" w:rsidRPr="002B4A27">
        <w:rPr>
          <w:rFonts w:ascii="Times New Roman" w:hAnsi="Times New Roman" w:cs="Times New Roman"/>
          <w:sz w:val="24"/>
          <w:szCs w:val="24"/>
        </w:rPr>
        <w:t>„Вътрешен одит” си поста</w:t>
      </w:r>
      <w:r w:rsidR="00862556" w:rsidRPr="002B4A27">
        <w:rPr>
          <w:rFonts w:ascii="Times New Roman" w:hAnsi="Times New Roman" w:cs="Times New Roman"/>
          <w:sz w:val="24"/>
          <w:szCs w:val="24"/>
        </w:rPr>
        <w:t>в</w:t>
      </w:r>
      <w:r w:rsidR="000D0D3C">
        <w:rPr>
          <w:rFonts w:ascii="Times New Roman" w:hAnsi="Times New Roman" w:cs="Times New Roman"/>
          <w:sz w:val="24"/>
          <w:szCs w:val="24"/>
        </w:rPr>
        <w:t>я</w:t>
      </w:r>
      <w:r w:rsidR="00862556" w:rsidRPr="002B4A27">
        <w:rPr>
          <w:rFonts w:ascii="Times New Roman" w:hAnsi="Times New Roman" w:cs="Times New Roman"/>
          <w:sz w:val="24"/>
          <w:szCs w:val="24"/>
        </w:rPr>
        <w:t xml:space="preserve"> следните стратегически цели</w:t>
      </w:r>
      <w:r w:rsidRPr="002B4A27">
        <w:rPr>
          <w:rFonts w:ascii="Times New Roman" w:hAnsi="Times New Roman" w:cs="Times New Roman"/>
          <w:sz w:val="24"/>
          <w:szCs w:val="24"/>
        </w:rPr>
        <w:t>:</w:t>
      </w:r>
    </w:p>
    <w:p w:rsidR="00172C09" w:rsidRPr="004B1BAB" w:rsidRDefault="00172C09" w:rsidP="004B1BAB">
      <w:pPr>
        <w:pStyle w:val="a4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Наблюдение, оценка и подпомагане функционирането на системите за финансово управление и контрол в община Крумовград, в т.ч. и в разпоредителите от по-ниска степен към нея;</w:t>
      </w:r>
    </w:p>
    <w:p w:rsidR="0041075E" w:rsidRDefault="0041075E" w:rsidP="000045B8">
      <w:pPr>
        <w:pStyle w:val="a4"/>
        <w:numPr>
          <w:ilvl w:val="0"/>
          <w:numId w:val="4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Укрепване на вътрешния контрол, чрез предоставяне на одитни ангажименти за консултиране, изготвяне на обективни оценки при изпълнение на ангажименти за увереност и даване на препоръки за подобряване на дейностите в общинска администрация и общински структури – второстепенни разпоредители с бюджет</w:t>
      </w:r>
      <w:r w:rsidR="000B335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0B3357">
        <w:rPr>
          <w:rFonts w:ascii="Times New Roman" w:hAnsi="Times New Roman" w:cs="Times New Roman"/>
          <w:sz w:val="24"/>
          <w:szCs w:val="24"/>
        </w:rPr>
        <w:t xml:space="preserve">търговски дружества, публични и общински предприятия; </w:t>
      </w:r>
    </w:p>
    <w:p w:rsidR="0041075E" w:rsidRPr="009B7A62" w:rsidRDefault="0041075E" w:rsidP="000045B8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A62">
        <w:rPr>
          <w:rFonts w:ascii="Times New Roman" w:hAnsi="Times New Roman" w:cs="Times New Roman"/>
          <w:sz w:val="24"/>
          <w:szCs w:val="24"/>
        </w:rPr>
        <w:t>Предоставяне на увереност на ръководството на община Крумовград относно правилното, законосъобразно и ефективно усвояване на бюджетни сред</w:t>
      </w:r>
      <w:r w:rsidR="00FC1E81">
        <w:rPr>
          <w:rFonts w:ascii="Times New Roman" w:hAnsi="Times New Roman" w:cs="Times New Roman"/>
          <w:sz w:val="24"/>
          <w:szCs w:val="24"/>
        </w:rPr>
        <w:t>ства от разпоредителите с бюджет</w:t>
      </w:r>
      <w:r w:rsidR="000E2874">
        <w:rPr>
          <w:rFonts w:ascii="Times New Roman" w:hAnsi="Times New Roman" w:cs="Times New Roman"/>
          <w:sz w:val="24"/>
          <w:szCs w:val="24"/>
        </w:rPr>
        <w:t>;</w:t>
      </w:r>
    </w:p>
    <w:p w:rsidR="0041075E" w:rsidRPr="009B7A62" w:rsidRDefault="0041075E" w:rsidP="000045B8">
      <w:pPr>
        <w:pStyle w:val="a3"/>
        <w:numPr>
          <w:ilvl w:val="0"/>
          <w:numId w:val="4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B7A62">
        <w:rPr>
          <w:rFonts w:ascii="Times New Roman" w:hAnsi="Times New Roman" w:cs="Times New Roman"/>
          <w:sz w:val="24"/>
          <w:szCs w:val="24"/>
        </w:rPr>
        <w:t xml:space="preserve">Укрепване на административния капацитет на </w:t>
      </w:r>
      <w:r w:rsidR="00AA0D49" w:rsidRPr="009B7A62">
        <w:rPr>
          <w:rFonts w:ascii="Times New Roman" w:hAnsi="Times New Roman" w:cs="Times New Roman"/>
          <w:sz w:val="24"/>
          <w:szCs w:val="24"/>
        </w:rPr>
        <w:t>з</w:t>
      </w:r>
      <w:r w:rsidRPr="009B7A62">
        <w:rPr>
          <w:rFonts w:ascii="Times New Roman" w:hAnsi="Times New Roman" w:cs="Times New Roman"/>
          <w:sz w:val="24"/>
          <w:szCs w:val="24"/>
        </w:rPr>
        <w:t>вено „Вътрешен одит“ чрез повишаване професионалната квалификация на вътрешните одитори.</w:t>
      </w:r>
    </w:p>
    <w:p w:rsidR="00ED5257" w:rsidRPr="000D0D3C" w:rsidRDefault="00ED5257" w:rsidP="000045B8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0D3C">
        <w:rPr>
          <w:rFonts w:ascii="Times New Roman" w:hAnsi="Times New Roman" w:cs="Times New Roman"/>
          <w:sz w:val="24"/>
          <w:szCs w:val="24"/>
        </w:rPr>
        <w:t xml:space="preserve">Конкретните ангажименти и дейности на </w:t>
      </w:r>
      <w:r w:rsidR="00BB4729" w:rsidRPr="000D0D3C">
        <w:rPr>
          <w:rFonts w:ascii="Times New Roman" w:hAnsi="Times New Roman" w:cs="Times New Roman"/>
          <w:sz w:val="24"/>
          <w:szCs w:val="24"/>
        </w:rPr>
        <w:t>звено</w:t>
      </w:r>
      <w:r w:rsidRPr="000D0D3C">
        <w:rPr>
          <w:rFonts w:ascii="Times New Roman" w:hAnsi="Times New Roman" w:cs="Times New Roman"/>
          <w:sz w:val="24"/>
          <w:szCs w:val="24"/>
        </w:rPr>
        <w:t xml:space="preserve"> „Вътрешен одит” за всяка година, посредством които ще бъдат постигнати стратегическите цели ще </w:t>
      </w:r>
      <w:r w:rsidR="0041075E">
        <w:rPr>
          <w:rFonts w:ascii="Times New Roman" w:hAnsi="Times New Roman" w:cs="Times New Roman"/>
          <w:sz w:val="24"/>
          <w:szCs w:val="24"/>
        </w:rPr>
        <w:t>се включат</w:t>
      </w:r>
      <w:r w:rsidRPr="000D0D3C">
        <w:rPr>
          <w:rFonts w:ascii="Times New Roman" w:hAnsi="Times New Roman" w:cs="Times New Roman"/>
          <w:sz w:val="24"/>
          <w:szCs w:val="24"/>
        </w:rPr>
        <w:t xml:space="preserve"> в годишния план за дейността по вътрешен одит</w:t>
      </w:r>
      <w:r w:rsidR="00C54D72" w:rsidRPr="000D0D3C">
        <w:rPr>
          <w:rFonts w:ascii="Times New Roman" w:hAnsi="Times New Roman" w:cs="Times New Roman"/>
          <w:sz w:val="24"/>
          <w:szCs w:val="24"/>
        </w:rPr>
        <w:t xml:space="preserve"> за съответната година</w:t>
      </w:r>
      <w:r w:rsidRPr="000D0D3C">
        <w:rPr>
          <w:rFonts w:ascii="Times New Roman" w:hAnsi="Times New Roman" w:cs="Times New Roman"/>
          <w:sz w:val="24"/>
          <w:szCs w:val="24"/>
        </w:rPr>
        <w:t>.</w:t>
      </w:r>
      <w:r w:rsidR="000D0D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257" w:rsidRPr="002B4A27" w:rsidRDefault="00ED5257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A4A8B" w:rsidRPr="002B4A27" w:rsidRDefault="000A4A8B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3000" w:rsidRPr="002B4A27" w:rsidRDefault="00ED5257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  <w:lang w:val="en-US"/>
        </w:rPr>
        <w:t>IV.</w:t>
      </w:r>
      <w:r w:rsidRPr="002B4A27">
        <w:rPr>
          <w:rFonts w:ascii="Times New Roman" w:hAnsi="Times New Roman" w:cs="Times New Roman"/>
          <w:b/>
          <w:sz w:val="24"/>
          <w:szCs w:val="24"/>
        </w:rPr>
        <w:t xml:space="preserve"> ОДИТНА ВСЕЛЕНА</w:t>
      </w:r>
    </w:p>
    <w:p w:rsidR="00603000" w:rsidRPr="002B4A27" w:rsidRDefault="00603000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4D72" w:rsidRPr="002B4A27" w:rsidRDefault="00ED5257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4A27">
        <w:rPr>
          <w:rFonts w:ascii="Times New Roman" w:hAnsi="Times New Roman" w:cs="Times New Roman"/>
          <w:sz w:val="24"/>
          <w:szCs w:val="24"/>
        </w:rPr>
        <w:t>Одитната</w:t>
      </w:r>
      <w:proofErr w:type="spellEnd"/>
      <w:r w:rsidRPr="002B4A27">
        <w:rPr>
          <w:rFonts w:ascii="Times New Roman" w:hAnsi="Times New Roman" w:cs="Times New Roman"/>
          <w:sz w:val="24"/>
          <w:szCs w:val="24"/>
        </w:rPr>
        <w:t xml:space="preserve"> вселена</w:t>
      </w:r>
      <w:r w:rsidR="00D078D5" w:rsidRPr="002B4A27">
        <w:rPr>
          <w:rFonts w:ascii="Times New Roman" w:hAnsi="Times New Roman" w:cs="Times New Roman"/>
          <w:sz w:val="24"/>
          <w:szCs w:val="24"/>
        </w:rPr>
        <w:t xml:space="preserve"> е изче</w:t>
      </w:r>
      <w:r w:rsidRPr="002B4A27">
        <w:rPr>
          <w:rFonts w:ascii="Times New Roman" w:hAnsi="Times New Roman" w:cs="Times New Roman"/>
          <w:sz w:val="24"/>
          <w:szCs w:val="24"/>
        </w:rPr>
        <w:t>рпателен списък на всички одитни единици</w:t>
      </w:r>
      <w:r w:rsidR="008A678C" w:rsidRPr="002B4A27">
        <w:rPr>
          <w:rFonts w:ascii="Times New Roman" w:hAnsi="Times New Roman" w:cs="Times New Roman"/>
          <w:sz w:val="24"/>
          <w:szCs w:val="24"/>
        </w:rPr>
        <w:t xml:space="preserve"> </w:t>
      </w:r>
      <w:r w:rsidR="00C54D72" w:rsidRPr="002B4A27">
        <w:rPr>
          <w:rFonts w:ascii="Times New Roman" w:hAnsi="Times New Roman" w:cs="Times New Roman"/>
          <w:sz w:val="24"/>
          <w:szCs w:val="24"/>
        </w:rPr>
        <w:t>/областите, подлежащи на одит/</w:t>
      </w:r>
      <w:r w:rsidRPr="002B4A27">
        <w:rPr>
          <w:rFonts w:ascii="Times New Roman" w:hAnsi="Times New Roman" w:cs="Times New Roman"/>
          <w:sz w:val="24"/>
          <w:szCs w:val="24"/>
        </w:rPr>
        <w:t xml:space="preserve"> в </w:t>
      </w:r>
      <w:r w:rsidR="00663BA5">
        <w:rPr>
          <w:rFonts w:ascii="Times New Roman" w:hAnsi="Times New Roman" w:cs="Times New Roman"/>
          <w:sz w:val="24"/>
          <w:szCs w:val="24"/>
        </w:rPr>
        <w:t>о</w:t>
      </w:r>
      <w:r w:rsidR="009530C4" w:rsidRPr="002B4A27">
        <w:rPr>
          <w:rFonts w:ascii="Times New Roman" w:hAnsi="Times New Roman" w:cs="Times New Roman"/>
          <w:sz w:val="24"/>
          <w:szCs w:val="24"/>
        </w:rPr>
        <w:t>бщина Крумовград</w:t>
      </w:r>
      <w:r w:rsidRPr="002B4A27">
        <w:rPr>
          <w:rFonts w:ascii="Times New Roman" w:hAnsi="Times New Roman" w:cs="Times New Roman"/>
          <w:sz w:val="24"/>
          <w:szCs w:val="24"/>
        </w:rPr>
        <w:t>.</w:t>
      </w:r>
      <w:r w:rsidR="00B15940" w:rsidRPr="002B4A27">
        <w:rPr>
          <w:rFonts w:ascii="Times New Roman" w:hAnsi="Times New Roman" w:cs="Times New Roman"/>
          <w:sz w:val="24"/>
          <w:szCs w:val="24"/>
        </w:rPr>
        <w:t xml:space="preserve"> </w:t>
      </w:r>
      <w:r w:rsidR="00570F9F" w:rsidRPr="002B4A27">
        <w:rPr>
          <w:rFonts w:ascii="Times New Roman" w:hAnsi="Times New Roman" w:cs="Times New Roman"/>
          <w:sz w:val="24"/>
          <w:szCs w:val="24"/>
        </w:rPr>
        <w:t xml:space="preserve">Тя представлява пълния обхват на вътрешния одит и служи за основа на дългосрочното планиране. </w:t>
      </w:r>
    </w:p>
    <w:p w:rsidR="00506F79" w:rsidRPr="002B4A27" w:rsidRDefault="00FC3699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За определяне на одитната вселена е използвана събраната информация за структурата на общ</w:t>
      </w:r>
      <w:r w:rsidR="00AF4E5B">
        <w:rPr>
          <w:rFonts w:ascii="Times New Roman" w:hAnsi="Times New Roman" w:cs="Times New Roman"/>
          <w:sz w:val="24"/>
          <w:szCs w:val="24"/>
        </w:rPr>
        <w:t>ината, йерархичните зависимости и</w:t>
      </w:r>
      <w:r w:rsidRPr="002B4A27">
        <w:rPr>
          <w:rFonts w:ascii="Times New Roman" w:hAnsi="Times New Roman" w:cs="Times New Roman"/>
          <w:sz w:val="24"/>
          <w:szCs w:val="24"/>
        </w:rPr>
        <w:t xml:space="preserve"> разбирането на вътрешния одит за дейността на общината. </w:t>
      </w:r>
    </w:p>
    <w:p w:rsidR="00506F79" w:rsidRPr="002B4A27" w:rsidRDefault="00506F79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Списъкът на одитната вселена обхваща всички цели и аспекти от дейността на общината, включително </w:t>
      </w:r>
      <w:r w:rsidR="00570F9F" w:rsidRPr="002B4A27">
        <w:rPr>
          <w:rFonts w:ascii="Times New Roman" w:hAnsi="Times New Roman" w:cs="Times New Roman"/>
          <w:sz w:val="24"/>
          <w:szCs w:val="24"/>
        </w:rPr>
        <w:t>ц</w:t>
      </w:r>
      <w:r w:rsidRPr="002B4A27">
        <w:rPr>
          <w:rFonts w:ascii="Times New Roman" w:hAnsi="Times New Roman" w:cs="Times New Roman"/>
          <w:sz w:val="24"/>
          <w:szCs w:val="24"/>
        </w:rPr>
        <w:t>елите и дейностите на второст</w:t>
      </w:r>
      <w:r w:rsidR="00FC1E81">
        <w:rPr>
          <w:rFonts w:ascii="Times New Roman" w:hAnsi="Times New Roman" w:cs="Times New Roman"/>
          <w:sz w:val="24"/>
          <w:szCs w:val="24"/>
        </w:rPr>
        <w:t>епенните разпоредители с бюджетни средства.</w:t>
      </w:r>
      <w:r w:rsidRPr="002B4A27">
        <w:rPr>
          <w:rFonts w:ascii="Times New Roman" w:hAnsi="Times New Roman" w:cs="Times New Roman"/>
          <w:sz w:val="24"/>
          <w:szCs w:val="24"/>
        </w:rPr>
        <w:t xml:space="preserve"> </w:t>
      </w:r>
      <w:r w:rsidR="00570F9F" w:rsidRPr="002B4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22529" w:rsidRPr="002B4A27" w:rsidRDefault="00506F79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За</w:t>
      </w:r>
      <w:r w:rsidR="00FC3699" w:rsidRPr="002B4A27">
        <w:rPr>
          <w:rFonts w:ascii="Times New Roman" w:hAnsi="Times New Roman" w:cs="Times New Roman"/>
          <w:sz w:val="24"/>
          <w:szCs w:val="24"/>
        </w:rPr>
        <w:t xml:space="preserve"> определяне на одитната вселена е </w:t>
      </w:r>
      <w:r w:rsidR="000D0D3C">
        <w:rPr>
          <w:rFonts w:ascii="Times New Roman" w:hAnsi="Times New Roman" w:cs="Times New Roman"/>
          <w:sz w:val="24"/>
          <w:szCs w:val="24"/>
        </w:rPr>
        <w:t>приложен</w:t>
      </w:r>
      <w:r w:rsidR="00FC3699" w:rsidRPr="002B4A27">
        <w:rPr>
          <w:rFonts w:ascii="Times New Roman" w:hAnsi="Times New Roman" w:cs="Times New Roman"/>
          <w:sz w:val="24"/>
          <w:szCs w:val="24"/>
        </w:rPr>
        <w:t xml:space="preserve"> комбиниран подход</w:t>
      </w:r>
      <w:r w:rsidRPr="002B4A27">
        <w:rPr>
          <w:rFonts w:ascii="Times New Roman" w:hAnsi="Times New Roman" w:cs="Times New Roman"/>
          <w:sz w:val="24"/>
          <w:szCs w:val="24"/>
        </w:rPr>
        <w:t>, при който одитните обекти съответстват на процесите и дейностите в общината с обхват в една или няколк</w:t>
      </w:r>
      <w:r w:rsidR="00663BA5">
        <w:rPr>
          <w:rFonts w:ascii="Times New Roman" w:hAnsi="Times New Roman" w:cs="Times New Roman"/>
          <w:sz w:val="24"/>
          <w:szCs w:val="24"/>
        </w:rPr>
        <w:t>о структури, както и в действащите</w:t>
      </w:r>
      <w:r w:rsidRPr="002B4A27">
        <w:rPr>
          <w:rFonts w:ascii="Times New Roman" w:hAnsi="Times New Roman" w:cs="Times New Roman"/>
          <w:sz w:val="24"/>
          <w:szCs w:val="24"/>
        </w:rPr>
        <w:t xml:space="preserve"> търговск</w:t>
      </w:r>
      <w:r w:rsidR="00663BA5">
        <w:rPr>
          <w:rFonts w:ascii="Times New Roman" w:hAnsi="Times New Roman" w:cs="Times New Roman"/>
          <w:sz w:val="24"/>
          <w:szCs w:val="24"/>
        </w:rPr>
        <w:t>и</w:t>
      </w:r>
      <w:r w:rsidRPr="002B4A27">
        <w:rPr>
          <w:rFonts w:ascii="Times New Roman" w:hAnsi="Times New Roman" w:cs="Times New Roman"/>
          <w:sz w:val="24"/>
          <w:szCs w:val="24"/>
        </w:rPr>
        <w:t xml:space="preserve"> дружеств</w:t>
      </w:r>
      <w:r w:rsidR="00663BA5">
        <w:rPr>
          <w:rFonts w:ascii="Times New Roman" w:hAnsi="Times New Roman" w:cs="Times New Roman"/>
          <w:sz w:val="24"/>
          <w:szCs w:val="24"/>
        </w:rPr>
        <w:t>а с общинско участие в капитала</w:t>
      </w:r>
      <w:r w:rsidRPr="002B4A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Финансова политика и счетоводство;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на човешките ресурси;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Обществени поръчки;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Управление на приходите;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Социални дейности и здравно развитие;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Образование;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Култура, младежки дейности и спорт;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Общинска собственост и икономика;</w:t>
      </w:r>
    </w:p>
    <w:p w:rsidR="001E1DB0" w:rsidRDefault="00545F3E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Национални и европейски програми и проекти</w:t>
      </w:r>
      <w:r w:rsidR="001E1DB0">
        <w:rPr>
          <w:rFonts w:ascii="Times New Roman" w:hAnsi="Times New Roman" w:cs="Times New Roman"/>
          <w:sz w:val="24"/>
          <w:szCs w:val="24"/>
        </w:rPr>
        <w:t>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Гражданска регистрация и административно обслужване;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Благоустройство и технически услуги;</w:t>
      </w:r>
    </w:p>
    <w:p w:rsidR="001E1DB0" w:rsidRDefault="001E1DB0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Общински </w:t>
      </w:r>
      <w:r w:rsidR="00545F3E">
        <w:rPr>
          <w:rFonts w:ascii="Times New Roman" w:hAnsi="Times New Roman" w:cs="Times New Roman"/>
          <w:sz w:val="24"/>
          <w:szCs w:val="24"/>
        </w:rPr>
        <w:t xml:space="preserve">и публични </w:t>
      </w:r>
      <w:r>
        <w:rPr>
          <w:rFonts w:ascii="Times New Roman" w:hAnsi="Times New Roman" w:cs="Times New Roman"/>
          <w:sz w:val="24"/>
          <w:szCs w:val="24"/>
        </w:rPr>
        <w:t>предприятия;</w:t>
      </w:r>
    </w:p>
    <w:p w:rsidR="001E1DB0" w:rsidRDefault="00CF2843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Търговски дружества;</w:t>
      </w:r>
    </w:p>
    <w:p w:rsidR="00CF2843" w:rsidRDefault="00CF2843" w:rsidP="000045B8">
      <w:pPr>
        <w:pStyle w:val="a4"/>
        <w:numPr>
          <w:ilvl w:val="0"/>
          <w:numId w:val="43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Второстепенни разпоредители с бюджетни средства –</w:t>
      </w:r>
      <w:r w:rsidR="00172C0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училища. </w:t>
      </w:r>
    </w:p>
    <w:p w:rsidR="00693240" w:rsidRPr="002B4A27" w:rsidRDefault="001E1DB0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</w:p>
    <w:p w:rsidR="00570F9F" w:rsidRDefault="00517CB6" w:rsidP="000045B8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Референция: Приложение № </w:t>
      </w:r>
      <w:r w:rsidR="00693240">
        <w:rPr>
          <w:rFonts w:ascii="Times New Roman" w:hAnsi="Times New Roman" w:cs="Times New Roman"/>
          <w:b/>
          <w:i/>
          <w:sz w:val="24"/>
          <w:szCs w:val="24"/>
        </w:rPr>
        <w:t>1</w:t>
      </w:r>
    </w:p>
    <w:p w:rsidR="008D1B2F" w:rsidRPr="00DC4B7E" w:rsidRDefault="008D1B2F" w:rsidP="000045B8">
      <w:pPr>
        <w:pStyle w:val="a4"/>
        <w:spacing w:line="276" w:lineRule="auto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8D1B2F" w:rsidRPr="002B4A27" w:rsidRDefault="008D1B2F" w:rsidP="000045B8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4D0B08" w:rsidRPr="002B4A27" w:rsidRDefault="00454160" w:rsidP="000045B8">
      <w:pPr>
        <w:pStyle w:val="a4"/>
        <w:spacing w:line="276" w:lineRule="auto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  <w:lang w:val="en-US"/>
        </w:rPr>
        <w:t>V.</w:t>
      </w:r>
      <w:r w:rsidRPr="002B4A27">
        <w:rPr>
          <w:rFonts w:ascii="Times New Roman" w:hAnsi="Times New Roman" w:cs="Times New Roman"/>
          <w:b/>
          <w:sz w:val="24"/>
          <w:szCs w:val="24"/>
        </w:rPr>
        <w:t xml:space="preserve"> ОЦЕНКА НА РИСКА</w:t>
      </w:r>
    </w:p>
    <w:p w:rsidR="00EB53AE" w:rsidRDefault="00330D6D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1EEB" w:rsidRDefault="004E1EEB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Оценката на риска в организацията се извършва при изготвянето на тригодишния стратегически план. Всяка година при необходимост той се актуализира на база извършените промени в дейността и структурата на община Крумовград и други външни фактори, които б</w:t>
      </w:r>
      <w:r w:rsidR="00545F3E">
        <w:rPr>
          <w:rFonts w:ascii="Times New Roman" w:hAnsi="Times New Roman" w:cs="Times New Roman"/>
          <w:sz w:val="24"/>
          <w:szCs w:val="24"/>
        </w:rPr>
        <w:t xml:space="preserve">иха </w:t>
      </w:r>
      <w:r>
        <w:rPr>
          <w:rFonts w:ascii="Times New Roman" w:hAnsi="Times New Roman" w:cs="Times New Roman"/>
          <w:sz w:val="24"/>
          <w:szCs w:val="24"/>
        </w:rPr>
        <w:t xml:space="preserve">могли да имат значение за организацията.  </w:t>
      </w:r>
    </w:p>
    <w:p w:rsidR="00545F3E" w:rsidRDefault="00545F3E" w:rsidP="00545F3E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45F3E">
        <w:rPr>
          <w:rFonts w:ascii="Times New Roman" w:hAnsi="Times New Roman" w:cs="Times New Roman"/>
          <w:sz w:val="24"/>
          <w:szCs w:val="24"/>
        </w:rPr>
        <w:t>Оценката на риска се основава най-вече на су</w:t>
      </w:r>
      <w:r>
        <w:rPr>
          <w:rFonts w:ascii="Times New Roman" w:hAnsi="Times New Roman" w:cs="Times New Roman"/>
          <w:sz w:val="24"/>
          <w:szCs w:val="24"/>
        </w:rPr>
        <w:t>бективната преценка на ръководителя на вътрешния одит</w:t>
      </w:r>
      <w:r w:rsidRPr="00545F3E">
        <w:rPr>
          <w:rFonts w:ascii="Times New Roman" w:hAnsi="Times New Roman" w:cs="Times New Roman"/>
          <w:sz w:val="24"/>
          <w:szCs w:val="24"/>
        </w:rPr>
        <w:t>, но са приложени и различни техники, за д</w:t>
      </w:r>
      <w:r>
        <w:rPr>
          <w:rFonts w:ascii="Times New Roman" w:hAnsi="Times New Roman" w:cs="Times New Roman"/>
          <w:sz w:val="24"/>
          <w:szCs w:val="24"/>
        </w:rPr>
        <w:t xml:space="preserve">а стане анализът по обективен и </w:t>
      </w:r>
      <w:r w:rsidRPr="00545F3E">
        <w:rPr>
          <w:rFonts w:ascii="Times New Roman" w:hAnsi="Times New Roman" w:cs="Times New Roman"/>
          <w:sz w:val="24"/>
          <w:szCs w:val="24"/>
        </w:rPr>
        <w:t>систематичен, чрез запознаване с всички нормативни и вътрешни актове, уреждащи и имащи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F3E">
        <w:rPr>
          <w:rFonts w:ascii="Times New Roman" w:hAnsi="Times New Roman" w:cs="Times New Roman"/>
          <w:sz w:val="24"/>
          <w:szCs w:val="24"/>
        </w:rPr>
        <w:t>отношение към дейността на общината, провеждане на срещи и интервюта с ръководството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F3E">
        <w:rPr>
          <w:rFonts w:ascii="Times New Roman" w:hAnsi="Times New Roman" w:cs="Times New Roman"/>
          <w:sz w:val="24"/>
          <w:szCs w:val="24"/>
        </w:rPr>
        <w:t>служителите, с цел получаване на разбиране за дейността и процесите, връзките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F3E">
        <w:rPr>
          <w:rFonts w:ascii="Times New Roman" w:hAnsi="Times New Roman" w:cs="Times New Roman"/>
          <w:sz w:val="24"/>
          <w:szCs w:val="24"/>
        </w:rPr>
        <w:t>различните структурни звена, йерархичната подчиненост, начина на докладване, вземането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5F3E">
        <w:rPr>
          <w:rFonts w:ascii="Times New Roman" w:hAnsi="Times New Roman" w:cs="Times New Roman"/>
          <w:sz w:val="24"/>
          <w:szCs w:val="24"/>
        </w:rPr>
        <w:t>решенията и др.</w:t>
      </w:r>
    </w:p>
    <w:p w:rsidR="007919BF" w:rsidRPr="002B4A27" w:rsidRDefault="007919BF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При оценка на одитните единици се използва подход </w:t>
      </w:r>
      <w:r w:rsidR="001E1DB0">
        <w:rPr>
          <w:rFonts w:ascii="Times New Roman" w:hAnsi="Times New Roman" w:cs="Times New Roman"/>
          <w:sz w:val="24"/>
          <w:szCs w:val="24"/>
        </w:rPr>
        <w:t>за</w:t>
      </w:r>
      <w:r w:rsidRPr="002B4A27">
        <w:rPr>
          <w:rFonts w:ascii="Times New Roman" w:hAnsi="Times New Roman" w:cs="Times New Roman"/>
          <w:sz w:val="24"/>
          <w:szCs w:val="24"/>
        </w:rPr>
        <w:t xml:space="preserve"> изчисляване на рискови индекси. Те представляват резултативна величина, която се получава чрез следните стъпки:</w:t>
      </w:r>
    </w:p>
    <w:p w:rsidR="007919BF" w:rsidRPr="002B4A27" w:rsidRDefault="007919BF" w:rsidP="000045B8">
      <w:pPr>
        <w:pStyle w:val="a4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Определяне на рискови фактори;</w:t>
      </w:r>
    </w:p>
    <w:p w:rsidR="007919BF" w:rsidRPr="002B4A27" w:rsidRDefault="007919BF" w:rsidP="000045B8">
      <w:pPr>
        <w:pStyle w:val="a4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Определяне на оценителна скала за всеки рисков фактор;</w:t>
      </w:r>
    </w:p>
    <w:p w:rsidR="007919BF" w:rsidRPr="002B4A27" w:rsidRDefault="007919BF" w:rsidP="000045B8">
      <w:pPr>
        <w:pStyle w:val="a4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Определяне на тегла на рисковите фактори;</w:t>
      </w:r>
    </w:p>
    <w:p w:rsidR="007919BF" w:rsidRPr="002B4A27" w:rsidRDefault="007919BF" w:rsidP="000045B8">
      <w:pPr>
        <w:pStyle w:val="a4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Оценяване на всяка единица в одитната вселена /одитна единица/;</w:t>
      </w:r>
    </w:p>
    <w:p w:rsidR="007919BF" w:rsidRPr="002B4A27" w:rsidRDefault="007919BF" w:rsidP="000045B8">
      <w:pPr>
        <w:pStyle w:val="a4"/>
        <w:numPr>
          <w:ilvl w:val="0"/>
          <w:numId w:val="4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Класифициране на одитните единици.</w:t>
      </w:r>
    </w:p>
    <w:p w:rsidR="00CC7474" w:rsidRPr="002B4A27" w:rsidRDefault="00CC7474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0B08" w:rsidRDefault="00B15940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5.1. Рискови фактори и тегла</w:t>
      </w:r>
      <w:r w:rsidR="004D0B08" w:rsidRPr="002B4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1EEB" w:rsidRDefault="004E1EEB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база полученото разбиране за дейността на организацията, нейната счетоводна среда, вътрешно-контролна система и процедури, и идентифицираните единици на одитната вселена са определени рисковите фактори. Същите са валидни към датата на изготвяне на стратегическия план и са относими за по-голяма част от единиците на одитната вселена. </w:t>
      </w:r>
    </w:p>
    <w:p w:rsidR="004E1EEB" w:rsidRDefault="004E1EEB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Тежестта на всеки рисков фактор е определена от неговата относителна важност, като общата тежест на рисковите фактори е равана на 1. </w:t>
      </w:r>
    </w:p>
    <w:p w:rsidR="007919BF" w:rsidRDefault="007919BF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1985"/>
        <w:gridCol w:w="4394"/>
        <w:gridCol w:w="2092"/>
      </w:tblGrid>
      <w:tr w:rsidR="00DC6175" w:rsidRPr="002B4A27" w:rsidTr="009B7A62">
        <w:tc>
          <w:tcPr>
            <w:tcW w:w="709" w:type="dxa"/>
          </w:tcPr>
          <w:p w:rsidR="004E1EEB" w:rsidRDefault="004E1EEB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C6175" w:rsidRPr="002B4A27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17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DC6175" w:rsidRPr="002B4A27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b/>
                <w:sz w:val="24"/>
                <w:szCs w:val="24"/>
              </w:rPr>
              <w:t>РИСКОВ ФАКТОР</w:t>
            </w:r>
          </w:p>
        </w:tc>
        <w:tc>
          <w:tcPr>
            <w:tcW w:w="4394" w:type="dxa"/>
          </w:tcPr>
          <w:p w:rsidR="00DC6175" w:rsidRPr="002B4A27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092" w:type="dxa"/>
          </w:tcPr>
          <w:p w:rsidR="00DC6175" w:rsidRPr="002B4A27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b/>
                <w:sz w:val="24"/>
                <w:szCs w:val="24"/>
              </w:rPr>
              <w:t>ТЕГЛО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/ТЕЖЕСТ/</w:t>
            </w:r>
          </w:p>
        </w:tc>
      </w:tr>
      <w:tr w:rsidR="00DC6175" w:rsidRPr="002B4A27" w:rsidTr="009B7A62">
        <w:tc>
          <w:tcPr>
            <w:tcW w:w="709" w:type="dxa"/>
          </w:tcPr>
          <w:p w:rsidR="00DC6175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DC6175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 1</w:t>
            </w:r>
          </w:p>
        </w:tc>
        <w:tc>
          <w:tcPr>
            <w:tcW w:w="4394" w:type="dxa"/>
          </w:tcPr>
          <w:p w:rsidR="00DC6175" w:rsidRPr="002B4A27" w:rsidRDefault="004C1518" w:rsidP="000045B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Промени в дейността и структурата</w:t>
            </w:r>
          </w:p>
        </w:tc>
        <w:tc>
          <w:tcPr>
            <w:tcW w:w="2092" w:type="dxa"/>
          </w:tcPr>
          <w:p w:rsidR="00DC6175" w:rsidRPr="002B4A27" w:rsidRDefault="00DC6175" w:rsidP="00CC37A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C37A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4C1518" w:rsidRPr="002B4A27" w:rsidTr="009B7A62">
        <w:tc>
          <w:tcPr>
            <w:tcW w:w="709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 2</w:t>
            </w:r>
          </w:p>
        </w:tc>
        <w:tc>
          <w:tcPr>
            <w:tcW w:w="4394" w:type="dxa"/>
          </w:tcPr>
          <w:p w:rsidR="004C1518" w:rsidRPr="002B4A27" w:rsidRDefault="004C1518" w:rsidP="00761EB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Състояние на вътрешния контрол </w:t>
            </w:r>
          </w:p>
        </w:tc>
        <w:tc>
          <w:tcPr>
            <w:tcW w:w="2092" w:type="dxa"/>
          </w:tcPr>
          <w:p w:rsidR="004C1518" w:rsidRPr="002B4A27" w:rsidRDefault="004C1518" w:rsidP="00CC37A2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CC37A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C1518" w:rsidRPr="002B4A27" w:rsidTr="009B7A62">
        <w:tc>
          <w:tcPr>
            <w:tcW w:w="709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 3</w:t>
            </w:r>
          </w:p>
        </w:tc>
        <w:tc>
          <w:tcPr>
            <w:tcW w:w="4394" w:type="dxa"/>
          </w:tcPr>
          <w:p w:rsidR="004C1518" w:rsidRPr="002B4A27" w:rsidRDefault="009F47A6" w:rsidP="009F47A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Промяна и с</w:t>
            </w:r>
            <w:r w:rsidR="004C1518" w:rsidRPr="002B4A27">
              <w:rPr>
                <w:rFonts w:ascii="Times New Roman" w:hAnsi="Times New Roman" w:cs="Times New Roman"/>
                <w:sz w:val="24"/>
                <w:szCs w:val="24"/>
              </w:rPr>
              <w:t>ложност на нормативната уредба</w:t>
            </w:r>
          </w:p>
        </w:tc>
        <w:tc>
          <w:tcPr>
            <w:tcW w:w="2092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</w:tr>
      <w:tr w:rsidR="004C1518" w:rsidRPr="002B4A27" w:rsidTr="009B7A62">
        <w:tc>
          <w:tcPr>
            <w:tcW w:w="709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 4</w:t>
            </w:r>
          </w:p>
        </w:tc>
        <w:tc>
          <w:tcPr>
            <w:tcW w:w="4394" w:type="dxa"/>
          </w:tcPr>
          <w:p w:rsidR="004C1518" w:rsidRPr="002B4A27" w:rsidRDefault="004C1518" w:rsidP="00761EB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Човешки ресурси, текучество на персонала</w:t>
            </w:r>
          </w:p>
        </w:tc>
        <w:tc>
          <w:tcPr>
            <w:tcW w:w="2092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4C1518" w:rsidRPr="002B4A27" w:rsidTr="009B7A62">
        <w:tc>
          <w:tcPr>
            <w:tcW w:w="709" w:type="dxa"/>
          </w:tcPr>
          <w:p w:rsidR="004C1518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985" w:type="dxa"/>
          </w:tcPr>
          <w:p w:rsidR="004C1518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РФ 5</w:t>
            </w:r>
          </w:p>
        </w:tc>
        <w:tc>
          <w:tcPr>
            <w:tcW w:w="4394" w:type="dxa"/>
          </w:tcPr>
          <w:p w:rsidR="004C1518" w:rsidRPr="002B4A27" w:rsidRDefault="004C1518" w:rsidP="00761EB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Влияние върху процесите в други структури на общината</w:t>
            </w:r>
          </w:p>
        </w:tc>
        <w:tc>
          <w:tcPr>
            <w:tcW w:w="2092" w:type="dxa"/>
          </w:tcPr>
          <w:p w:rsidR="004C1518" w:rsidRPr="002B4A27" w:rsidRDefault="004C1518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DC6175" w:rsidRPr="002B4A27" w:rsidTr="009B7A62">
        <w:tc>
          <w:tcPr>
            <w:tcW w:w="709" w:type="dxa"/>
          </w:tcPr>
          <w:p w:rsidR="00DC6175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</w:tcPr>
          <w:p w:rsidR="00DC6175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РФ 6 </w:t>
            </w:r>
          </w:p>
        </w:tc>
        <w:tc>
          <w:tcPr>
            <w:tcW w:w="4394" w:type="dxa"/>
          </w:tcPr>
          <w:p w:rsidR="00DC6175" w:rsidRPr="002B4A27" w:rsidRDefault="004C1518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Извършени предишни проверки и констатирани пропуски </w:t>
            </w:r>
          </w:p>
        </w:tc>
        <w:tc>
          <w:tcPr>
            <w:tcW w:w="2092" w:type="dxa"/>
          </w:tcPr>
          <w:p w:rsidR="00DC6175" w:rsidRPr="002B4A27" w:rsidRDefault="00DC6175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4E1EEB" w:rsidRPr="004E1EEB" w:rsidTr="00761EB8">
        <w:tc>
          <w:tcPr>
            <w:tcW w:w="709" w:type="dxa"/>
          </w:tcPr>
          <w:p w:rsidR="004E1EEB" w:rsidRPr="004E1EEB" w:rsidRDefault="004E1EEB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79" w:type="dxa"/>
            <w:gridSpan w:val="2"/>
          </w:tcPr>
          <w:p w:rsidR="004E1EEB" w:rsidRPr="004E1EEB" w:rsidRDefault="004E1EEB" w:rsidP="004E1EEB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EB">
              <w:rPr>
                <w:rFonts w:ascii="Times New Roman" w:hAnsi="Times New Roman" w:cs="Times New Roman"/>
                <w:b/>
                <w:sz w:val="24"/>
                <w:szCs w:val="24"/>
              </w:rPr>
              <w:t>РИСКОВ ИНДЕКС</w:t>
            </w:r>
          </w:p>
        </w:tc>
        <w:tc>
          <w:tcPr>
            <w:tcW w:w="2092" w:type="dxa"/>
          </w:tcPr>
          <w:p w:rsidR="004E1EEB" w:rsidRPr="004E1EEB" w:rsidRDefault="004E1EEB" w:rsidP="000045B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EEB">
              <w:rPr>
                <w:rFonts w:ascii="Times New Roman" w:hAnsi="Times New Roman" w:cs="Times New Roman"/>
                <w:b/>
                <w:sz w:val="24"/>
                <w:szCs w:val="24"/>
              </w:rPr>
              <w:t>1.00</w:t>
            </w:r>
          </w:p>
        </w:tc>
      </w:tr>
    </w:tbl>
    <w:p w:rsidR="007919BF" w:rsidRPr="002B4A27" w:rsidRDefault="007919BF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919BF" w:rsidRPr="002B4A27" w:rsidRDefault="007E07A5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Това са рисковите фактори, които се отнасят към дейността на всички структури в общината, действащ</w:t>
      </w:r>
      <w:r w:rsidR="00F65E08">
        <w:rPr>
          <w:rFonts w:ascii="Times New Roman" w:hAnsi="Times New Roman" w:cs="Times New Roman"/>
          <w:sz w:val="24"/>
          <w:szCs w:val="24"/>
        </w:rPr>
        <w:t>ите</w:t>
      </w:r>
      <w:r w:rsidRPr="002B4A27">
        <w:rPr>
          <w:rFonts w:ascii="Times New Roman" w:hAnsi="Times New Roman" w:cs="Times New Roman"/>
          <w:sz w:val="24"/>
          <w:szCs w:val="24"/>
        </w:rPr>
        <w:t xml:space="preserve"> търговск</w:t>
      </w:r>
      <w:r w:rsidR="00F65E08">
        <w:rPr>
          <w:rFonts w:ascii="Times New Roman" w:hAnsi="Times New Roman" w:cs="Times New Roman"/>
          <w:sz w:val="24"/>
          <w:szCs w:val="24"/>
        </w:rPr>
        <w:t>и</w:t>
      </w:r>
      <w:r w:rsidRPr="002B4A27">
        <w:rPr>
          <w:rFonts w:ascii="Times New Roman" w:hAnsi="Times New Roman" w:cs="Times New Roman"/>
          <w:sz w:val="24"/>
          <w:szCs w:val="24"/>
        </w:rPr>
        <w:t xml:space="preserve"> дружеств</w:t>
      </w:r>
      <w:r w:rsidR="00F65E08">
        <w:rPr>
          <w:rFonts w:ascii="Times New Roman" w:hAnsi="Times New Roman" w:cs="Times New Roman"/>
          <w:sz w:val="24"/>
          <w:szCs w:val="24"/>
        </w:rPr>
        <w:t>а</w:t>
      </w:r>
      <w:r w:rsidR="00CC7474">
        <w:rPr>
          <w:rFonts w:ascii="Times New Roman" w:hAnsi="Times New Roman" w:cs="Times New Roman"/>
          <w:sz w:val="24"/>
          <w:szCs w:val="24"/>
        </w:rPr>
        <w:t xml:space="preserve"> и </w:t>
      </w:r>
      <w:r w:rsidRPr="002B4A27">
        <w:rPr>
          <w:rFonts w:ascii="Times New Roman" w:hAnsi="Times New Roman" w:cs="Times New Roman"/>
          <w:sz w:val="24"/>
          <w:szCs w:val="24"/>
        </w:rPr>
        <w:t>второстепенните разпоредители с бюджет</w:t>
      </w:r>
      <w:r w:rsidR="00CC7474">
        <w:rPr>
          <w:rFonts w:ascii="Times New Roman" w:hAnsi="Times New Roman" w:cs="Times New Roman"/>
          <w:sz w:val="24"/>
          <w:szCs w:val="24"/>
        </w:rPr>
        <w:t xml:space="preserve">. </w:t>
      </w:r>
      <w:r w:rsidRPr="002B4A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3709" w:rsidRPr="002B4A27" w:rsidRDefault="00343709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5940" w:rsidRDefault="00B15940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5.2. Оценителна скала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3D1" w:rsidRDefault="00B15940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Приема се оценителна скала за оценяване влиянието на рисковите фактори от 1 до 3. Критериите за поставяне на съответната оценка </w:t>
      </w:r>
      <w:r w:rsidR="00CC7474">
        <w:rPr>
          <w:rFonts w:ascii="Times New Roman" w:hAnsi="Times New Roman" w:cs="Times New Roman"/>
          <w:sz w:val="24"/>
          <w:szCs w:val="24"/>
        </w:rPr>
        <w:t>на рисковите фактори</w:t>
      </w:r>
      <w:r w:rsidRPr="002B4A27">
        <w:rPr>
          <w:rFonts w:ascii="Times New Roman" w:hAnsi="Times New Roman" w:cs="Times New Roman"/>
          <w:sz w:val="24"/>
          <w:szCs w:val="24"/>
        </w:rPr>
        <w:t xml:space="preserve"> на всяка одитна единица от одитн</w:t>
      </w:r>
      <w:r w:rsidR="00CC7474">
        <w:rPr>
          <w:rFonts w:ascii="Times New Roman" w:hAnsi="Times New Roman" w:cs="Times New Roman"/>
          <w:sz w:val="24"/>
          <w:szCs w:val="24"/>
        </w:rPr>
        <w:t xml:space="preserve">ата вселена са подробно описани в приложението. </w:t>
      </w:r>
    </w:p>
    <w:p w:rsidR="004C1518" w:rsidRDefault="004C1518" w:rsidP="004C151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062"/>
        <w:gridCol w:w="3150"/>
      </w:tblGrid>
      <w:tr w:rsidR="004C1518" w:rsidRPr="004C1518" w:rsidTr="004C1518">
        <w:tc>
          <w:tcPr>
            <w:tcW w:w="6062" w:type="dxa"/>
          </w:tcPr>
          <w:p w:rsidR="004C1518" w:rsidRPr="004C1518" w:rsidRDefault="004C1518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3150" w:type="dxa"/>
          </w:tcPr>
          <w:p w:rsidR="004C1518" w:rsidRPr="004C1518" w:rsidRDefault="004C1518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4C1518" w:rsidTr="004C1518">
        <w:tc>
          <w:tcPr>
            <w:tcW w:w="6062" w:type="dxa"/>
          </w:tcPr>
          <w:p w:rsidR="004C1518" w:rsidRPr="004C1518" w:rsidRDefault="004C1518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Ниски стойности / липса на промяна  </w:t>
            </w:r>
          </w:p>
        </w:tc>
        <w:tc>
          <w:tcPr>
            <w:tcW w:w="3150" w:type="dxa"/>
          </w:tcPr>
          <w:p w:rsidR="004C1518" w:rsidRPr="004C1518" w:rsidRDefault="004C1518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C1518" w:rsidTr="004C1518">
        <w:tc>
          <w:tcPr>
            <w:tcW w:w="6062" w:type="dxa"/>
          </w:tcPr>
          <w:p w:rsidR="004C1518" w:rsidRPr="004C1518" w:rsidRDefault="004C1518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 стойности / средна (ограничена) промяна</w:t>
            </w:r>
          </w:p>
        </w:tc>
        <w:tc>
          <w:tcPr>
            <w:tcW w:w="3150" w:type="dxa"/>
          </w:tcPr>
          <w:p w:rsidR="004C1518" w:rsidRPr="004C1518" w:rsidRDefault="004C1518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C1518" w:rsidTr="004C1518">
        <w:tc>
          <w:tcPr>
            <w:tcW w:w="6062" w:type="dxa"/>
          </w:tcPr>
          <w:p w:rsidR="004C1518" w:rsidRPr="004C1518" w:rsidRDefault="004C1518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Високи стойности / значителна промяна</w:t>
            </w:r>
          </w:p>
        </w:tc>
        <w:tc>
          <w:tcPr>
            <w:tcW w:w="3150" w:type="dxa"/>
          </w:tcPr>
          <w:p w:rsidR="004C1518" w:rsidRPr="004C1518" w:rsidRDefault="004C1518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C1518" w:rsidRPr="002B4A27" w:rsidRDefault="004C1518" w:rsidP="004C151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C1518" w:rsidRDefault="004C1518" w:rsidP="000045B8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51"/>
        <w:gridCol w:w="1485"/>
        <w:gridCol w:w="4493"/>
        <w:gridCol w:w="1359"/>
      </w:tblGrid>
      <w:tr w:rsidR="005F4D60" w:rsidRPr="004C1518" w:rsidTr="005F4D60">
        <w:tc>
          <w:tcPr>
            <w:tcW w:w="1951" w:type="dxa"/>
          </w:tcPr>
          <w:p w:rsidR="005F4D60" w:rsidRPr="004C1518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b/>
                <w:sz w:val="24"/>
                <w:szCs w:val="24"/>
              </w:rPr>
              <w:t>РИСКОВ ФАКТОР</w:t>
            </w:r>
          </w:p>
        </w:tc>
        <w:tc>
          <w:tcPr>
            <w:tcW w:w="1485" w:type="dxa"/>
          </w:tcPr>
          <w:p w:rsidR="005F4D60" w:rsidRPr="004C1518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ТЕЖЕСТ</w:t>
            </w:r>
          </w:p>
        </w:tc>
        <w:tc>
          <w:tcPr>
            <w:tcW w:w="4493" w:type="dxa"/>
          </w:tcPr>
          <w:p w:rsidR="005F4D60" w:rsidRPr="004C1518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ЗА ОЦЕНКА</w:t>
            </w:r>
          </w:p>
        </w:tc>
        <w:tc>
          <w:tcPr>
            <w:tcW w:w="1359" w:type="dxa"/>
          </w:tcPr>
          <w:p w:rsidR="005F4D60" w:rsidRPr="004C1518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b/>
                <w:sz w:val="24"/>
                <w:szCs w:val="24"/>
              </w:rPr>
              <w:t>ОЦЕНКА</w:t>
            </w:r>
          </w:p>
        </w:tc>
      </w:tr>
      <w:tr w:rsidR="005F4D60" w:rsidTr="005F4D60">
        <w:tc>
          <w:tcPr>
            <w:tcW w:w="1951" w:type="dxa"/>
            <w:vMerge w:val="restart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Промени в дейността и структурата</w:t>
            </w:r>
          </w:p>
        </w:tc>
        <w:tc>
          <w:tcPr>
            <w:tcW w:w="1485" w:type="dxa"/>
            <w:vMerge w:val="restart"/>
          </w:tcPr>
          <w:p w:rsidR="005F4D60" w:rsidRDefault="005F4D60" w:rsidP="005F4D60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0.15</w:t>
            </w:r>
          </w:p>
        </w:tc>
        <w:tc>
          <w:tcPr>
            <w:tcW w:w="4493" w:type="dxa"/>
          </w:tcPr>
          <w:p w:rsidR="005F4D60" w:rsidRPr="004C1518" w:rsidRDefault="005F4D60" w:rsidP="004C1518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Няма структурни промени и промени в дейностите и функциите за последната една година 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4C1518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sz w:val="24"/>
                <w:szCs w:val="24"/>
              </w:rPr>
              <w:t>Няма промени в дейността и функциите, но са извършени малко на брой (незначителни) структурни промени през последната една година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4C1518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sz w:val="24"/>
                <w:szCs w:val="24"/>
              </w:rPr>
              <w:t>Промяна в дейността, възлагане на нови функции и настъпили значителни структурни промени през последната една година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D60" w:rsidTr="005F4D60">
        <w:tc>
          <w:tcPr>
            <w:tcW w:w="1951" w:type="dxa"/>
            <w:vMerge w:val="restart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4C1518">
              <w:rPr>
                <w:rFonts w:ascii="Times New Roman" w:hAnsi="Times New Roman" w:cs="Times New Roman"/>
                <w:sz w:val="24"/>
                <w:szCs w:val="24"/>
              </w:rPr>
              <w:t>Състояние на вътрешния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vMerge w:val="restart"/>
          </w:tcPr>
          <w:p w:rsidR="005F4D60" w:rsidRPr="004C1518" w:rsidRDefault="005F4D60" w:rsidP="005F4D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sz w:val="24"/>
                <w:szCs w:val="24"/>
              </w:rPr>
              <w:t>Налични са вътрешни правила и процедури, за основни процеси и дейности в структурата.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4C1518" w:rsidRDefault="005F4D60" w:rsidP="004C1518">
            <w:pPr>
              <w:autoSpaceDE w:val="0"/>
              <w:autoSpaceDN w:val="0"/>
              <w:adjustRightInd w:val="0"/>
              <w:ind w:left="-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277"/>
            </w:tblGrid>
            <w:tr w:rsidR="005F4D60" w:rsidRPr="004C1518" w:rsidTr="004C1518">
              <w:trPr>
                <w:trHeight w:val="664"/>
              </w:trPr>
              <w:tc>
                <w:tcPr>
                  <w:tcW w:w="0" w:type="auto"/>
                </w:tcPr>
                <w:p w:rsidR="005F4D60" w:rsidRPr="004C1518" w:rsidRDefault="005F4D60" w:rsidP="005F4D60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75" w:right="-50"/>
                    <w:jc w:val="both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4C1518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Налични са вътрешни правила и процедури за част от основните процеси и дейности в структурата. </w:t>
                  </w:r>
                </w:p>
              </w:tc>
            </w:tr>
          </w:tbl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4C1518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1518">
              <w:rPr>
                <w:rFonts w:ascii="Times New Roman" w:hAnsi="Times New Roman" w:cs="Times New Roman"/>
                <w:sz w:val="24"/>
                <w:szCs w:val="24"/>
              </w:rPr>
              <w:t>Няма правила и процедури за основните процеси и дейности в структурата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D60" w:rsidTr="005F4D60">
        <w:tc>
          <w:tcPr>
            <w:tcW w:w="1951" w:type="dxa"/>
            <w:vMerge w:val="restart"/>
          </w:tcPr>
          <w:p w:rsidR="005F4D60" w:rsidRDefault="005F4D60" w:rsidP="009F47A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Промяна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ложност на нормативната уредба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vMerge w:val="restart"/>
          </w:tcPr>
          <w:p w:rsidR="005F4D60" w:rsidRPr="009F47A6" w:rsidRDefault="005F4D60" w:rsidP="005F4D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0.20</w:t>
            </w: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 xml:space="preserve">Прилагат се строги и ясни изисквания, 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които са приложими в голяма част от публичния сектор; няма промяна в нормативната уредба през последната година.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9F47A6" w:rsidRDefault="005F4D60" w:rsidP="009F47A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9F47A6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Съдържа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 xml:space="preserve"> специфични за одитната единица разпоредби; промени в нормативната уредба без да се въвеждан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 xml:space="preserve"> нови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специфични 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 xml:space="preserve"> изисквания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Прилагат се нормативни актове и разпоредби, приложими за общинската администрация, както и специфични национални актове; има значителни промени в нормативните актове, въведени са нови специфични изисквания.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D60" w:rsidTr="005F4D60">
        <w:tc>
          <w:tcPr>
            <w:tcW w:w="1951" w:type="dxa"/>
            <w:vMerge w:val="restart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Човешки ресурси, текучество на персонала</w:t>
            </w:r>
          </w:p>
        </w:tc>
        <w:tc>
          <w:tcPr>
            <w:tcW w:w="1485" w:type="dxa"/>
            <w:vMerge w:val="restart"/>
          </w:tcPr>
          <w:p w:rsidR="005F4D60" w:rsidRPr="009F47A6" w:rsidRDefault="005F4D60" w:rsidP="005F4D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Няма съществена промяна в структурата и състава на ръководния и експертен персонал през последните 2 години.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9F47A6" w:rsidRDefault="005F4D60" w:rsidP="009F47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9F47A6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Промяна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 xml:space="preserve"> по-малко от 10 % от състава на експертния персонал и запазване на управленския през последните 2 години; незнач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ителни 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структурни промени.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Промени в ръководния състав и в над 10 % от експертния персонал през последните 2 години; настъпили значителни структурни промени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D60" w:rsidTr="005F4D60">
        <w:tc>
          <w:tcPr>
            <w:tcW w:w="1951" w:type="dxa"/>
            <w:vMerge w:val="restart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Влияние върху процесите в други структури на общината</w:t>
            </w:r>
          </w:p>
        </w:tc>
        <w:tc>
          <w:tcPr>
            <w:tcW w:w="1485" w:type="dxa"/>
            <w:vMerge w:val="restart"/>
          </w:tcPr>
          <w:p w:rsidR="005F4D60" w:rsidRPr="009F47A6" w:rsidRDefault="005F4D60" w:rsidP="005F4D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Дейността на структурата е свързана с не повече от 1 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Дейността на структурата е свързана с повече от 1 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Дейността на структурата е свързана с повече от 3 процес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F4D60" w:rsidTr="005F4D60">
        <w:tc>
          <w:tcPr>
            <w:tcW w:w="1951" w:type="dxa"/>
            <w:vMerge w:val="restart"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Извършени предишни проверки и констатирани пропуски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85" w:type="dxa"/>
            <w:vMerge w:val="restart"/>
          </w:tcPr>
          <w:p w:rsidR="005F4D60" w:rsidRDefault="005F4D60" w:rsidP="005F4D60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  <w:tc>
          <w:tcPr>
            <w:tcW w:w="4493" w:type="dxa"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Извършени са одити, но не са констатира</w:t>
            </w:r>
            <w:r w:rsidR="004A31BB">
              <w:rPr>
                <w:rFonts w:ascii="Times New Roman" w:hAnsi="Times New Roman" w:cs="Times New Roman"/>
                <w:sz w:val="24"/>
                <w:szCs w:val="24"/>
              </w:rPr>
              <w:t>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пропуски и/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 констатирани </w:t>
            </w: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 xml:space="preserve"> минимални пропуски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Средна оценка на пропуските и препоръките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F4D60" w:rsidTr="005F4D60">
        <w:tc>
          <w:tcPr>
            <w:tcW w:w="1951" w:type="dxa"/>
            <w:vMerge/>
          </w:tcPr>
          <w:p w:rsidR="005F4D60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5" w:type="dxa"/>
            <w:vMerge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:rsidR="005F4D60" w:rsidRPr="009F47A6" w:rsidRDefault="005F4D60" w:rsidP="004C1518">
            <w:pPr>
              <w:pStyle w:val="a4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47A6">
              <w:rPr>
                <w:rFonts w:ascii="Times New Roman" w:hAnsi="Times New Roman" w:cs="Times New Roman"/>
                <w:sz w:val="24"/>
                <w:szCs w:val="24"/>
              </w:rPr>
              <w:t xml:space="preserve">Високо ниво на пропуските и препоръките с висока стойност /нова или </w:t>
            </w:r>
            <w:proofErr w:type="spellStart"/>
            <w:r w:rsidRPr="009F47A6">
              <w:rPr>
                <w:rFonts w:ascii="Times New Roman" w:hAnsi="Times New Roman" w:cs="Times New Roman"/>
                <w:sz w:val="24"/>
                <w:szCs w:val="24"/>
              </w:rPr>
              <w:t>неодитирана</w:t>
            </w:r>
            <w:proofErr w:type="spellEnd"/>
            <w:r w:rsidRPr="009F47A6">
              <w:rPr>
                <w:rFonts w:ascii="Times New Roman" w:hAnsi="Times New Roman" w:cs="Times New Roman"/>
                <w:sz w:val="24"/>
                <w:szCs w:val="24"/>
              </w:rPr>
              <w:t xml:space="preserve"> до момента структура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359" w:type="dxa"/>
          </w:tcPr>
          <w:p w:rsidR="005F4D60" w:rsidRDefault="005F4D60" w:rsidP="004C1518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4C1518" w:rsidRPr="004C1518" w:rsidRDefault="004C1518" w:rsidP="004C151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1518" w:rsidRDefault="004C1518" w:rsidP="000045B8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6A6448" w:rsidRPr="00693240" w:rsidRDefault="006A6448" w:rsidP="000045B8">
      <w:pPr>
        <w:pStyle w:val="a4"/>
        <w:spacing w:line="276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343709" w:rsidRDefault="00E733D1" w:rsidP="00004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lastRenderedPageBreak/>
        <w:t>5.3. Граници за приоритизиране</w:t>
      </w:r>
    </w:p>
    <w:p w:rsidR="00C271FA" w:rsidRPr="002B4A27" w:rsidRDefault="00C271FA" w:rsidP="000045B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33D1" w:rsidRPr="002B4A27" w:rsidRDefault="00E733D1" w:rsidP="000045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Целта на приоритизирането е да послужи за разпределение на ресурсите на вътрешния одит, като усилията се насочат най – вече към единиците, оценени с по – високо ниво на риска.</w:t>
      </w:r>
    </w:p>
    <w:p w:rsidR="00EA12E5" w:rsidRPr="002B4A27" w:rsidRDefault="00EA12E5" w:rsidP="000045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Границите за приоритизиране на рисковите индекси за класифициране на единиците в одитната вселена са от минимален 1 /едно/ до максимален 3 /три/. </w:t>
      </w:r>
    </w:p>
    <w:p w:rsidR="00EA12E5" w:rsidRDefault="00EA12E5" w:rsidP="000045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Границите съответно за висок, среден и нисък риск са следните: </w:t>
      </w:r>
    </w:p>
    <w:p w:rsidR="003C4F99" w:rsidRPr="002B4A27" w:rsidRDefault="003C4F99" w:rsidP="000045B8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5245"/>
        <w:gridCol w:w="3827"/>
      </w:tblGrid>
      <w:tr w:rsidR="00EA12E5" w:rsidRPr="002B4A27" w:rsidTr="009B7A62">
        <w:tc>
          <w:tcPr>
            <w:tcW w:w="5245" w:type="dxa"/>
          </w:tcPr>
          <w:p w:rsidR="00EA12E5" w:rsidRPr="002B4A27" w:rsidRDefault="00EA12E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b/>
                <w:sz w:val="24"/>
                <w:szCs w:val="24"/>
              </w:rPr>
              <w:t>Рисков индекс – граници за приоритизиране</w:t>
            </w:r>
          </w:p>
        </w:tc>
        <w:tc>
          <w:tcPr>
            <w:tcW w:w="3827" w:type="dxa"/>
          </w:tcPr>
          <w:p w:rsidR="00EA12E5" w:rsidRPr="002B4A27" w:rsidRDefault="00EA12E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b/>
                <w:sz w:val="24"/>
                <w:szCs w:val="24"/>
              </w:rPr>
              <w:t>Риск</w:t>
            </w:r>
          </w:p>
        </w:tc>
      </w:tr>
      <w:tr w:rsidR="00EA12E5" w:rsidRPr="002B4A27" w:rsidTr="009B7A62">
        <w:tc>
          <w:tcPr>
            <w:tcW w:w="5245" w:type="dxa"/>
          </w:tcPr>
          <w:p w:rsidR="00EA12E5" w:rsidRPr="002B4A27" w:rsidRDefault="00EA12E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от 2.</w:t>
            </w:r>
            <w:r w:rsidR="00644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00 </w:t>
            </w: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до 3.00</w:t>
            </w:r>
          </w:p>
        </w:tc>
        <w:tc>
          <w:tcPr>
            <w:tcW w:w="3827" w:type="dxa"/>
          </w:tcPr>
          <w:p w:rsidR="00EA12E5" w:rsidRPr="002B4A27" w:rsidRDefault="00EA12E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Висок риск</w:t>
            </w:r>
          </w:p>
        </w:tc>
      </w:tr>
      <w:tr w:rsidR="00EA12E5" w:rsidRPr="002B4A27" w:rsidTr="009B7A62">
        <w:tc>
          <w:tcPr>
            <w:tcW w:w="5245" w:type="dxa"/>
          </w:tcPr>
          <w:p w:rsidR="00EA12E5" w:rsidRPr="00644AC8" w:rsidRDefault="00EA12E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от 1.</w:t>
            </w:r>
            <w:r w:rsidR="00644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644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1.99</w:t>
            </w:r>
          </w:p>
        </w:tc>
        <w:tc>
          <w:tcPr>
            <w:tcW w:w="3827" w:type="dxa"/>
          </w:tcPr>
          <w:p w:rsidR="00EA12E5" w:rsidRPr="002B4A27" w:rsidRDefault="00AD08EE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Среден риск </w:t>
            </w:r>
          </w:p>
        </w:tc>
      </w:tr>
      <w:tr w:rsidR="00EA12E5" w:rsidRPr="002B4A27" w:rsidTr="009B7A62">
        <w:tc>
          <w:tcPr>
            <w:tcW w:w="5245" w:type="dxa"/>
          </w:tcPr>
          <w:p w:rsidR="00EA12E5" w:rsidRPr="00644AC8" w:rsidRDefault="00EA12E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от 1.00 до 1.</w:t>
            </w:r>
            <w:r w:rsidR="00644A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3827" w:type="dxa"/>
          </w:tcPr>
          <w:p w:rsidR="00EA12E5" w:rsidRPr="002B4A27" w:rsidRDefault="00AD08EE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Нисък риск</w:t>
            </w:r>
          </w:p>
        </w:tc>
      </w:tr>
    </w:tbl>
    <w:p w:rsidR="00343709" w:rsidRPr="002B4A27" w:rsidRDefault="00343709" w:rsidP="000045B8">
      <w:pPr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348C" w:rsidRDefault="00286948" w:rsidP="000045B8">
      <w:pPr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5.4. Резултати от оценката на риска</w:t>
      </w:r>
      <w:r w:rsidR="00343709" w:rsidRPr="002B4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1FA" w:rsidRDefault="00C271FA" w:rsidP="000045B8">
      <w:pPr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2CB1" w:rsidRDefault="00802CB1" w:rsidP="000045B8">
      <w:pPr>
        <w:spacing w:after="0"/>
        <w:ind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Финалният резултат /рисков индекс/ за всяка одитна единица е получен, като:</w:t>
      </w:r>
    </w:p>
    <w:p w:rsidR="00802CB1" w:rsidRPr="009B7A62" w:rsidRDefault="00802CB1" w:rsidP="000045B8">
      <w:pPr>
        <w:pStyle w:val="a3"/>
        <w:numPr>
          <w:ilvl w:val="0"/>
          <w:numId w:val="45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B7A62">
        <w:rPr>
          <w:rFonts w:ascii="Times New Roman" w:hAnsi="Times New Roman" w:cs="Times New Roman"/>
          <w:sz w:val="24"/>
          <w:szCs w:val="24"/>
        </w:rPr>
        <w:t>всяка одитна единица е оценена чрез поставяне на оценки по избраната скала за всеки рисков фактор;</w:t>
      </w:r>
    </w:p>
    <w:p w:rsidR="00802CB1" w:rsidRPr="009B7A62" w:rsidRDefault="00802CB1" w:rsidP="000045B8">
      <w:pPr>
        <w:pStyle w:val="a3"/>
        <w:numPr>
          <w:ilvl w:val="0"/>
          <w:numId w:val="45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B7A62">
        <w:rPr>
          <w:rFonts w:ascii="Times New Roman" w:hAnsi="Times New Roman" w:cs="Times New Roman"/>
          <w:sz w:val="24"/>
          <w:szCs w:val="24"/>
        </w:rPr>
        <w:t>поставените оценки са умножени по зададеното тегло на съответния рисков фактор;</w:t>
      </w:r>
    </w:p>
    <w:p w:rsidR="00802CB1" w:rsidRPr="009B7A62" w:rsidRDefault="00802CB1" w:rsidP="000045B8">
      <w:pPr>
        <w:pStyle w:val="a3"/>
        <w:numPr>
          <w:ilvl w:val="0"/>
          <w:numId w:val="45"/>
        </w:num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B7A62">
        <w:rPr>
          <w:rFonts w:ascii="Times New Roman" w:hAnsi="Times New Roman" w:cs="Times New Roman"/>
          <w:sz w:val="24"/>
          <w:szCs w:val="24"/>
        </w:rPr>
        <w:t>резултатите са сумирани и е получена финалната оценка на риска за всяка одитна единица /наречена рисков индекс/.</w:t>
      </w:r>
    </w:p>
    <w:p w:rsidR="00802CB1" w:rsidRPr="009B7A62" w:rsidRDefault="00802CB1" w:rsidP="000045B8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B7A62">
        <w:rPr>
          <w:rFonts w:ascii="Times New Roman" w:hAnsi="Times New Roman" w:cs="Times New Roman"/>
          <w:sz w:val="24"/>
          <w:szCs w:val="24"/>
        </w:rPr>
        <w:t xml:space="preserve">Резултатите от оценката на риска на идентифицираните одитни единици са отразени в Приложение № </w:t>
      </w:r>
      <w:r w:rsidR="00BA2C97">
        <w:rPr>
          <w:rFonts w:ascii="Times New Roman" w:hAnsi="Times New Roman" w:cs="Times New Roman"/>
          <w:sz w:val="24"/>
          <w:szCs w:val="24"/>
        </w:rPr>
        <w:t>2</w:t>
      </w:r>
      <w:r w:rsidRPr="009B7A62">
        <w:rPr>
          <w:rFonts w:ascii="Times New Roman" w:hAnsi="Times New Roman" w:cs="Times New Roman"/>
          <w:sz w:val="24"/>
          <w:szCs w:val="24"/>
        </w:rPr>
        <w:t>.</w:t>
      </w:r>
    </w:p>
    <w:p w:rsidR="00551766" w:rsidRDefault="00551766" w:rsidP="000045B8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ED04C0" w:rsidRPr="00DC4B7E" w:rsidRDefault="00286948" w:rsidP="000045B8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2C97">
        <w:rPr>
          <w:rFonts w:ascii="Times New Roman" w:hAnsi="Times New Roman" w:cs="Times New Roman"/>
          <w:b/>
          <w:i/>
          <w:sz w:val="24"/>
          <w:szCs w:val="24"/>
        </w:rPr>
        <w:t>Референция: Приложение №</w:t>
      </w:r>
      <w:r w:rsidR="002677D8" w:rsidRPr="00BA2C9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BA2C97" w:rsidRPr="00BA2C97">
        <w:rPr>
          <w:rFonts w:ascii="Times New Roman" w:hAnsi="Times New Roman" w:cs="Times New Roman"/>
          <w:b/>
          <w:i/>
          <w:sz w:val="24"/>
          <w:szCs w:val="24"/>
        </w:rPr>
        <w:t>2</w:t>
      </w:r>
    </w:p>
    <w:p w:rsidR="004A6ED2" w:rsidRDefault="004A6ED2" w:rsidP="000045B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4A6ED2" w:rsidRDefault="004A6ED2" w:rsidP="000045B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D04C0" w:rsidRPr="002B4A27" w:rsidRDefault="00ED04C0" w:rsidP="000045B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  <w:lang w:val="en-US"/>
        </w:rPr>
        <w:t xml:space="preserve">VI. </w:t>
      </w:r>
      <w:r w:rsidRPr="002B4A27">
        <w:rPr>
          <w:rFonts w:ascii="Times New Roman" w:hAnsi="Times New Roman" w:cs="Times New Roman"/>
          <w:b/>
          <w:sz w:val="24"/>
          <w:szCs w:val="24"/>
        </w:rPr>
        <w:t>ОДИТНА СТРАТЕГИЯ</w:t>
      </w:r>
    </w:p>
    <w:p w:rsidR="00F62FBC" w:rsidRPr="002B4A27" w:rsidRDefault="00F62FBC" w:rsidP="000045B8">
      <w:pPr>
        <w:spacing w:after="0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9A11FC" w:rsidRDefault="009A11FC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Одитната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стратегия дефинира подхода на звено „Вътрешен одит“ за покритие на одитната вселена за периода 2026 год. – 2028 год. Въз основа на одитната стратегия ще се изготвят годишните планове с одитни ангажименти за всяка от трите години. </w:t>
      </w:r>
    </w:p>
    <w:p w:rsidR="00D711AA" w:rsidRPr="002B4A27" w:rsidRDefault="00D711AA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При формулирането на одитната стратегия се задава честотата на одитните ангажименти с високи, средни и ниски рискови индекси с цел максимално да се покрият високо и </w:t>
      </w:r>
      <w:proofErr w:type="spellStart"/>
      <w:r w:rsidRPr="002B4A27">
        <w:rPr>
          <w:rFonts w:ascii="Times New Roman" w:hAnsi="Times New Roman" w:cs="Times New Roman"/>
          <w:sz w:val="24"/>
          <w:szCs w:val="24"/>
        </w:rPr>
        <w:t>среднорисковите</w:t>
      </w:r>
      <w:proofErr w:type="spellEnd"/>
      <w:r w:rsidRPr="002B4A27">
        <w:rPr>
          <w:rFonts w:ascii="Times New Roman" w:hAnsi="Times New Roman" w:cs="Times New Roman"/>
          <w:sz w:val="24"/>
          <w:szCs w:val="24"/>
        </w:rPr>
        <w:t xml:space="preserve"> единици в рамките на трите години на стратегическия план. Определен е подходът по отношение на проследяване на препоръките от одитни доклади, неизпълнени ангажименти от минал период /ако има такива/ и одитните единици в период на разработване. В одитната стратегия се определя продължителността на ангажиментите.  </w:t>
      </w:r>
    </w:p>
    <w:p w:rsidR="00343709" w:rsidRPr="002B4A27" w:rsidRDefault="00343709" w:rsidP="000045B8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D04C0" w:rsidRDefault="00ED04C0" w:rsidP="000045B8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6.1. Честота на одитните ангажименти</w:t>
      </w:r>
      <w:r w:rsidR="00343709" w:rsidRPr="002B4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1FA" w:rsidRPr="002B4A27" w:rsidRDefault="00C271FA" w:rsidP="000045B8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0D14DB" w:rsidRPr="00A203CB" w:rsidRDefault="00A92610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B4A27">
        <w:rPr>
          <w:rFonts w:ascii="Times New Roman" w:hAnsi="Times New Roman" w:cs="Times New Roman"/>
          <w:sz w:val="24"/>
          <w:szCs w:val="24"/>
        </w:rPr>
        <w:lastRenderedPageBreak/>
        <w:t xml:space="preserve">Не е възможно звено „Вътрешен одит“ да покрие </w:t>
      </w:r>
      <w:r w:rsidR="00F02024">
        <w:rPr>
          <w:rFonts w:ascii="Times New Roman" w:hAnsi="Times New Roman" w:cs="Times New Roman"/>
          <w:sz w:val="24"/>
          <w:szCs w:val="24"/>
        </w:rPr>
        <w:t>напълно</w:t>
      </w:r>
      <w:r w:rsidRPr="002B4A27">
        <w:rPr>
          <w:rFonts w:ascii="Times New Roman" w:hAnsi="Times New Roman" w:cs="Times New Roman"/>
          <w:sz w:val="24"/>
          <w:szCs w:val="24"/>
        </w:rPr>
        <w:t xml:space="preserve"> всички идентифицирани единици. Поради това в одитната стратегия са определени подходи за </w:t>
      </w:r>
      <w:proofErr w:type="spellStart"/>
      <w:r w:rsidRPr="002B4A27">
        <w:rPr>
          <w:rFonts w:ascii="Times New Roman" w:hAnsi="Times New Roman" w:cs="Times New Roman"/>
          <w:sz w:val="24"/>
          <w:szCs w:val="24"/>
        </w:rPr>
        <w:t>одитиране</w:t>
      </w:r>
      <w:proofErr w:type="spellEnd"/>
      <w:r w:rsidRPr="002B4A27">
        <w:rPr>
          <w:rFonts w:ascii="Times New Roman" w:hAnsi="Times New Roman" w:cs="Times New Roman"/>
          <w:sz w:val="24"/>
          <w:szCs w:val="24"/>
        </w:rPr>
        <w:t xml:space="preserve"> на високо, средно и нискорискови единици. </w:t>
      </w:r>
      <w:r w:rsidRPr="00022529">
        <w:rPr>
          <w:rFonts w:ascii="Times New Roman" w:hAnsi="Times New Roman" w:cs="Times New Roman"/>
          <w:sz w:val="24"/>
          <w:szCs w:val="24"/>
        </w:rPr>
        <w:t>Приоритетно се одитират единици, оценени с висок риск</w:t>
      </w:r>
      <w:r w:rsidR="002668C6" w:rsidRPr="00022529">
        <w:rPr>
          <w:rFonts w:ascii="Times New Roman" w:hAnsi="Times New Roman" w:cs="Times New Roman"/>
          <w:sz w:val="24"/>
          <w:szCs w:val="24"/>
        </w:rPr>
        <w:t>, като се предв</w:t>
      </w:r>
      <w:r w:rsidR="00A35151">
        <w:rPr>
          <w:rFonts w:ascii="Times New Roman" w:hAnsi="Times New Roman" w:cs="Times New Roman"/>
          <w:sz w:val="24"/>
          <w:szCs w:val="24"/>
        </w:rPr>
        <w:t xml:space="preserve">иждат за </w:t>
      </w:r>
      <w:proofErr w:type="spellStart"/>
      <w:r w:rsidR="00A35151">
        <w:rPr>
          <w:rFonts w:ascii="Times New Roman" w:hAnsi="Times New Roman" w:cs="Times New Roman"/>
          <w:sz w:val="24"/>
          <w:szCs w:val="24"/>
        </w:rPr>
        <w:t>одитиране</w:t>
      </w:r>
      <w:proofErr w:type="spellEnd"/>
      <w:r w:rsidR="00A35151">
        <w:rPr>
          <w:rFonts w:ascii="Times New Roman" w:hAnsi="Times New Roman" w:cs="Times New Roman"/>
          <w:sz w:val="24"/>
          <w:szCs w:val="24"/>
        </w:rPr>
        <w:t xml:space="preserve"> всяка година. Целта е</w:t>
      </w:r>
      <w:r w:rsidR="002668C6" w:rsidRPr="00022529">
        <w:rPr>
          <w:rFonts w:ascii="Times New Roman" w:hAnsi="Times New Roman" w:cs="Times New Roman"/>
          <w:sz w:val="24"/>
          <w:szCs w:val="24"/>
        </w:rPr>
        <w:t xml:space="preserve"> да се потвърди, че тези единици функционират адекватно и ефективно. Единиците, оценени като среднорискови и нискорискови се одитират на по</w:t>
      </w:r>
      <w:r w:rsidR="00022529">
        <w:rPr>
          <w:rFonts w:ascii="Times New Roman" w:hAnsi="Times New Roman" w:cs="Times New Roman"/>
          <w:sz w:val="24"/>
          <w:szCs w:val="24"/>
        </w:rPr>
        <w:t xml:space="preserve"> – </w:t>
      </w:r>
      <w:r w:rsidR="002668C6" w:rsidRPr="00022529">
        <w:rPr>
          <w:rFonts w:ascii="Times New Roman" w:hAnsi="Times New Roman" w:cs="Times New Roman"/>
          <w:sz w:val="24"/>
          <w:szCs w:val="24"/>
        </w:rPr>
        <w:t xml:space="preserve">голям интервал. </w:t>
      </w:r>
    </w:p>
    <w:p w:rsidR="00E82C3D" w:rsidRDefault="00AC4945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През 2026 год. – 2028 год. годишната честота на одитните ангажименти, съобразно определения за всяка одитна единица рисков индекс и степен на </w:t>
      </w:r>
      <w:r w:rsidR="00C06918">
        <w:rPr>
          <w:rFonts w:ascii="Times New Roman" w:hAnsi="Times New Roman" w:cs="Times New Roman"/>
          <w:sz w:val="24"/>
          <w:szCs w:val="24"/>
        </w:rPr>
        <w:t>приоритизиране</w:t>
      </w:r>
      <w:r>
        <w:rPr>
          <w:rFonts w:ascii="Times New Roman" w:hAnsi="Times New Roman" w:cs="Times New Roman"/>
          <w:sz w:val="24"/>
          <w:szCs w:val="24"/>
        </w:rPr>
        <w:t xml:space="preserve"> на риска е както следва: </w:t>
      </w:r>
    </w:p>
    <w:p w:rsidR="00E82C3D" w:rsidRPr="00741CCD" w:rsidRDefault="00022529" w:rsidP="000045B8">
      <w:pPr>
        <w:pStyle w:val="a4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75A">
        <w:rPr>
          <w:rFonts w:ascii="Times New Roman" w:hAnsi="Times New Roman" w:cs="Times New Roman"/>
          <w:sz w:val="24"/>
          <w:szCs w:val="24"/>
        </w:rPr>
        <w:t>високорискови одитни единици</w:t>
      </w:r>
      <w:r w:rsidR="00ED04C0" w:rsidRPr="00741CCD">
        <w:rPr>
          <w:rFonts w:ascii="Times New Roman" w:hAnsi="Times New Roman" w:cs="Times New Roman"/>
          <w:sz w:val="24"/>
          <w:szCs w:val="24"/>
        </w:rPr>
        <w:t xml:space="preserve"> –</w:t>
      </w:r>
      <w:r w:rsidR="00741C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D375A">
        <w:rPr>
          <w:rFonts w:ascii="Times New Roman" w:hAnsi="Times New Roman" w:cs="Times New Roman"/>
          <w:sz w:val="24"/>
          <w:szCs w:val="24"/>
        </w:rPr>
        <w:t>след годишна оценка на риска, при идентифициране на одитни единици, оценени с висок риск същите ще бъдат одитирани всяка година;</w:t>
      </w:r>
      <w:r w:rsidR="00E82C3D" w:rsidRPr="00741CC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5911" w:rsidRPr="00725911" w:rsidRDefault="00022529" w:rsidP="00725911">
      <w:pPr>
        <w:pStyle w:val="a4"/>
        <w:numPr>
          <w:ilvl w:val="0"/>
          <w:numId w:val="4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44E">
        <w:rPr>
          <w:rFonts w:ascii="Times New Roman" w:hAnsi="Times New Roman" w:cs="Times New Roman"/>
          <w:sz w:val="24"/>
          <w:szCs w:val="24"/>
        </w:rPr>
        <w:t>среднорискови одитни единици</w:t>
      </w:r>
      <w:r w:rsidR="00ED04C0" w:rsidRPr="00E3044E">
        <w:rPr>
          <w:rFonts w:ascii="Times New Roman" w:hAnsi="Times New Roman" w:cs="Times New Roman"/>
          <w:sz w:val="24"/>
          <w:szCs w:val="24"/>
        </w:rPr>
        <w:t xml:space="preserve"> – </w:t>
      </w:r>
      <w:r w:rsidR="00BD375A" w:rsidRPr="00E3044E">
        <w:rPr>
          <w:rFonts w:ascii="Times New Roman" w:hAnsi="Times New Roman" w:cs="Times New Roman"/>
          <w:sz w:val="24"/>
          <w:szCs w:val="24"/>
        </w:rPr>
        <w:t>одитни единици</w:t>
      </w:r>
      <w:r w:rsidR="00725911">
        <w:rPr>
          <w:rFonts w:ascii="Times New Roman" w:hAnsi="Times New Roman" w:cs="Times New Roman"/>
          <w:sz w:val="24"/>
          <w:szCs w:val="24"/>
        </w:rPr>
        <w:t>те</w:t>
      </w:r>
      <w:r w:rsidR="00BD375A" w:rsidRPr="00E3044E">
        <w:rPr>
          <w:rFonts w:ascii="Times New Roman" w:hAnsi="Times New Roman" w:cs="Times New Roman"/>
          <w:sz w:val="24"/>
          <w:szCs w:val="24"/>
        </w:rPr>
        <w:t xml:space="preserve">, оценени със среден риск, ще бъдат покрити изцяло за периода на стратегическия план, </w:t>
      </w:r>
      <w:r w:rsidR="00725911">
        <w:rPr>
          <w:rFonts w:ascii="Times New Roman" w:hAnsi="Times New Roman" w:cs="Times New Roman"/>
          <w:sz w:val="24"/>
          <w:szCs w:val="24"/>
        </w:rPr>
        <w:t>к</w:t>
      </w:r>
      <w:r w:rsidR="00725911" w:rsidRPr="00725911">
        <w:rPr>
          <w:rFonts w:ascii="Times New Roman" w:hAnsi="Times New Roman" w:cs="Times New Roman"/>
          <w:sz w:val="24"/>
          <w:szCs w:val="24"/>
        </w:rPr>
        <w:t>ато през първата година</w:t>
      </w:r>
      <w:r w:rsidR="00725911">
        <w:rPr>
          <w:rFonts w:ascii="Times New Roman" w:hAnsi="Times New Roman" w:cs="Times New Roman"/>
          <w:sz w:val="24"/>
          <w:szCs w:val="24"/>
        </w:rPr>
        <w:t xml:space="preserve"> </w:t>
      </w:r>
      <w:r w:rsidR="00725911" w:rsidRPr="00725911">
        <w:rPr>
          <w:rFonts w:ascii="Times New Roman" w:hAnsi="Times New Roman" w:cs="Times New Roman"/>
          <w:sz w:val="24"/>
          <w:szCs w:val="24"/>
        </w:rPr>
        <w:t xml:space="preserve">се одитират </w:t>
      </w:r>
      <w:r w:rsidR="00603F23">
        <w:rPr>
          <w:rFonts w:ascii="Times New Roman" w:hAnsi="Times New Roman" w:cs="Times New Roman"/>
          <w:sz w:val="24"/>
          <w:szCs w:val="24"/>
        </w:rPr>
        <w:t>34</w:t>
      </w:r>
      <w:r w:rsidR="00725911" w:rsidRPr="00725911">
        <w:rPr>
          <w:rFonts w:ascii="Times New Roman" w:hAnsi="Times New Roman" w:cs="Times New Roman"/>
          <w:sz w:val="24"/>
          <w:szCs w:val="24"/>
        </w:rPr>
        <w:t xml:space="preserve"> % от тях, през втората година</w:t>
      </w:r>
      <w:r w:rsidR="00603F23">
        <w:rPr>
          <w:rFonts w:ascii="Times New Roman" w:hAnsi="Times New Roman" w:cs="Times New Roman"/>
          <w:sz w:val="24"/>
          <w:szCs w:val="24"/>
        </w:rPr>
        <w:t xml:space="preserve"> </w:t>
      </w:r>
      <w:r w:rsidR="00725911" w:rsidRPr="00725911">
        <w:rPr>
          <w:rFonts w:ascii="Times New Roman" w:hAnsi="Times New Roman" w:cs="Times New Roman"/>
          <w:sz w:val="24"/>
          <w:szCs w:val="24"/>
        </w:rPr>
        <w:t>– 4</w:t>
      </w:r>
      <w:r w:rsidR="00603F23">
        <w:rPr>
          <w:rFonts w:ascii="Times New Roman" w:hAnsi="Times New Roman" w:cs="Times New Roman"/>
          <w:sz w:val="24"/>
          <w:szCs w:val="24"/>
        </w:rPr>
        <w:t>4</w:t>
      </w:r>
      <w:r w:rsidR="00725911" w:rsidRPr="00725911">
        <w:rPr>
          <w:rFonts w:ascii="Times New Roman" w:hAnsi="Times New Roman" w:cs="Times New Roman"/>
          <w:sz w:val="24"/>
          <w:szCs w:val="24"/>
        </w:rPr>
        <w:t xml:space="preserve"> % и през третата</w:t>
      </w:r>
      <w:r w:rsidR="00603F23">
        <w:rPr>
          <w:rFonts w:ascii="Times New Roman" w:hAnsi="Times New Roman" w:cs="Times New Roman"/>
          <w:sz w:val="24"/>
          <w:szCs w:val="24"/>
        </w:rPr>
        <w:t xml:space="preserve"> – 22</w:t>
      </w:r>
      <w:r w:rsidR="00725911" w:rsidRPr="00725911">
        <w:rPr>
          <w:rFonts w:ascii="Times New Roman" w:hAnsi="Times New Roman" w:cs="Times New Roman"/>
          <w:sz w:val="24"/>
          <w:szCs w:val="24"/>
        </w:rPr>
        <w:t xml:space="preserve"> % от тях</w:t>
      </w:r>
      <w:r w:rsidR="00603F23">
        <w:rPr>
          <w:rFonts w:ascii="Times New Roman" w:hAnsi="Times New Roman" w:cs="Times New Roman"/>
          <w:sz w:val="24"/>
          <w:szCs w:val="24"/>
        </w:rPr>
        <w:t>;</w:t>
      </w:r>
    </w:p>
    <w:p w:rsidR="00ED04C0" w:rsidRDefault="00323647" w:rsidP="000045B8">
      <w:pPr>
        <w:pStyle w:val="a4"/>
        <w:numPr>
          <w:ilvl w:val="0"/>
          <w:numId w:val="46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F23">
        <w:rPr>
          <w:rFonts w:ascii="Times New Roman" w:hAnsi="Times New Roman" w:cs="Times New Roman"/>
          <w:sz w:val="24"/>
          <w:szCs w:val="24"/>
        </w:rPr>
        <w:t>нискорискови одитни единици</w:t>
      </w:r>
      <w:r w:rsidR="00ED04C0" w:rsidRPr="00603F23">
        <w:rPr>
          <w:rFonts w:ascii="Times New Roman" w:hAnsi="Times New Roman" w:cs="Times New Roman"/>
          <w:sz w:val="24"/>
          <w:szCs w:val="24"/>
        </w:rPr>
        <w:t xml:space="preserve"> – </w:t>
      </w:r>
      <w:r w:rsidR="00BD375A" w:rsidRPr="00603F23">
        <w:rPr>
          <w:rFonts w:ascii="Times New Roman" w:hAnsi="Times New Roman" w:cs="Times New Roman"/>
          <w:sz w:val="24"/>
          <w:szCs w:val="24"/>
        </w:rPr>
        <w:t>одитни</w:t>
      </w:r>
      <w:r w:rsidR="00603F23" w:rsidRPr="00603F23">
        <w:rPr>
          <w:rFonts w:ascii="Times New Roman" w:hAnsi="Times New Roman" w:cs="Times New Roman"/>
          <w:sz w:val="24"/>
          <w:szCs w:val="24"/>
        </w:rPr>
        <w:t>те</w:t>
      </w:r>
      <w:r w:rsidR="00BD375A" w:rsidRPr="00603F23">
        <w:rPr>
          <w:rFonts w:ascii="Times New Roman" w:hAnsi="Times New Roman" w:cs="Times New Roman"/>
          <w:sz w:val="24"/>
          <w:szCs w:val="24"/>
        </w:rPr>
        <w:t xml:space="preserve"> единици, оценени </w:t>
      </w:r>
      <w:r w:rsidR="00C06918" w:rsidRPr="00603F23">
        <w:rPr>
          <w:rFonts w:ascii="Times New Roman" w:hAnsi="Times New Roman" w:cs="Times New Roman"/>
          <w:sz w:val="24"/>
          <w:szCs w:val="24"/>
        </w:rPr>
        <w:t xml:space="preserve">с нисък риск, ще бъдат покрити </w:t>
      </w:r>
      <w:r w:rsidR="00BD375A" w:rsidRPr="00603F23">
        <w:rPr>
          <w:rFonts w:ascii="Times New Roman" w:hAnsi="Times New Roman" w:cs="Times New Roman"/>
          <w:sz w:val="24"/>
          <w:szCs w:val="24"/>
        </w:rPr>
        <w:t xml:space="preserve">за периода на стратегическия план, </w:t>
      </w:r>
      <w:r w:rsidR="00C06918" w:rsidRPr="00603F23">
        <w:rPr>
          <w:rFonts w:ascii="Times New Roman" w:hAnsi="Times New Roman" w:cs="Times New Roman"/>
          <w:sz w:val="24"/>
          <w:szCs w:val="24"/>
        </w:rPr>
        <w:t>по преценка веднъж в</w:t>
      </w:r>
      <w:r w:rsidR="00603F23">
        <w:rPr>
          <w:rFonts w:ascii="Times New Roman" w:hAnsi="Times New Roman" w:cs="Times New Roman"/>
          <w:sz w:val="24"/>
          <w:szCs w:val="24"/>
        </w:rPr>
        <w:t xml:space="preserve"> периода на стратегическия план.</w:t>
      </w:r>
    </w:p>
    <w:p w:rsidR="00603F23" w:rsidRPr="00603F23" w:rsidRDefault="00603F23" w:rsidP="00603F23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44BB5" w:rsidRDefault="00371075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6.</w:t>
      </w:r>
      <w:r w:rsidR="00844BB5">
        <w:rPr>
          <w:rFonts w:ascii="Times New Roman" w:hAnsi="Times New Roman" w:cs="Times New Roman"/>
          <w:b/>
          <w:sz w:val="24"/>
          <w:szCs w:val="24"/>
        </w:rPr>
        <w:t>2.</w:t>
      </w:r>
      <w:r w:rsidR="00844BB5" w:rsidRPr="00844B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4BB5" w:rsidRPr="002B4A27">
        <w:rPr>
          <w:rFonts w:ascii="Times New Roman" w:hAnsi="Times New Roman" w:cs="Times New Roman"/>
          <w:b/>
          <w:sz w:val="24"/>
          <w:szCs w:val="24"/>
        </w:rPr>
        <w:t>Проследяване на изпълнението на препоръките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44BB5" w:rsidRPr="002B4A27" w:rsidRDefault="00844BB5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Чрез писмо, периодично се изисква информация за статуса н</w:t>
      </w:r>
      <w:r w:rsidR="00E6599E">
        <w:rPr>
          <w:rFonts w:ascii="Times New Roman" w:hAnsi="Times New Roman" w:cs="Times New Roman"/>
          <w:sz w:val="24"/>
          <w:szCs w:val="24"/>
        </w:rPr>
        <w:t>а изпълнението на препоръките.</w:t>
      </w:r>
      <w:r w:rsidRPr="002B4A27">
        <w:rPr>
          <w:rFonts w:ascii="Times New Roman" w:hAnsi="Times New Roman" w:cs="Times New Roman"/>
          <w:sz w:val="24"/>
          <w:szCs w:val="24"/>
        </w:rPr>
        <w:t xml:space="preserve"> </w:t>
      </w:r>
      <w:r w:rsidR="00E6599E">
        <w:rPr>
          <w:rFonts w:ascii="Times New Roman" w:hAnsi="Times New Roman" w:cs="Times New Roman"/>
          <w:sz w:val="24"/>
          <w:szCs w:val="24"/>
        </w:rPr>
        <w:t>П</w:t>
      </w:r>
      <w:r w:rsidRPr="002B4A27">
        <w:rPr>
          <w:rFonts w:ascii="Times New Roman" w:hAnsi="Times New Roman" w:cs="Times New Roman"/>
          <w:sz w:val="24"/>
          <w:szCs w:val="24"/>
        </w:rPr>
        <w:t xml:space="preserve">роверката на изпълнението им ще се осъществява чрез </w:t>
      </w:r>
      <w:r>
        <w:rPr>
          <w:rFonts w:ascii="Times New Roman" w:hAnsi="Times New Roman" w:cs="Times New Roman"/>
          <w:sz w:val="24"/>
          <w:szCs w:val="24"/>
        </w:rPr>
        <w:t>планиран одитен ангажимент за контрол на дадените препоръки</w:t>
      </w:r>
      <w:r w:rsidR="00E6599E">
        <w:rPr>
          <w:rFonts w:ascii="Times New Roman" w:hAnsi="Times New Roman" w:cs="Times New Roman"/>
          <w:sz w:val="24"/>
          <w:szCs w:val="24"/>
        </w:rPr>
        <w:t>.</w:t>
      </w:r>
    </w:p>
    <w:p w:rsidR="00844BB5" w:rsidRDefault="00844BB5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1075" w:rsidRDefault="00844BB5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6.3.</w:t>
      </w:r>
      <w:r w:rsidR="00371075" w:rsidRPr="002B4A27">
        <w:rPr>
          <w:rFonts w:ascii="Times New Roman" w:hAnsi="Times New Roman" w:cs="Times New Roman"/>
          <w:b/>
          <w:sz w:val="24"/>
          <w:szCs w:val="24"/>
        </w:rPr>
        <w:t xml:space="preserve"> Структури, системи и дейности, които са в процес на разработване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99E" w:rsidRDefault="00E6599E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Към момента на изготвяне на насто</w:t>
      </w:r>
      <w:r w:rsidR="004420CE">
        <w:rPr>
          <w:rFonts w:ascii="Times New Roman" w:hAnsi="Times New Roman" w:cs="Times New Roman"/>
          <w:sz w:val="24"/>
          <w:szCs w:val="24"/>
        </w:rPr>
        <w:t xml:space="preserve">ящия стратегически план в </w:t>
      </w:r>
      <w:r w:rsidR="00BD375A">
        <w:rPr>
          <w:rFonts w:ascii="Times New Roman" w:hAnsi="Times New Roman" w:cs="Times New Roman"/>
          <w:sz w:val="24"/>
          <w:szCs w:val="24"/>
        </w:rPr>
        <w:t>община Крумовград</w:t>
      </w:r>
      <w:r>
        <w:rPr>
          <w:rFonts w:ascii="Times New Roman" w:hAnsi="Times New Roman" w:cs="Times New Roman"/>
          <w:sz w:val="24"/>
          <w:szCs w:val="24"/>
        </w:rPr>
        <w:t xml:space="preserve"> няма </w:t>
      </w:r>
      <w:r w:rsidR="00BD375A">
        <w:rPr>
          <w:rFonts w:ascii="Times New Roman" w:hAnsi="Times New Roman" w:cs="Times New Roman"/>
          <w:sz w:val="24"/>
          <w:szCs w:val="24"/>
        </w:rPr>
        <w:t>структури</w:t>
      </w:r>
      <w:r>
        <w:rPr>
          <w:rFonts w:ascii="Times New Roman" w:hAnsi="Times New Roman" w:cs="Times New Roman"/>
          <w:sz w:val="24"/>
          <w:szCs w:val="24"/>
        </w:rPr>
        <w:t xml:space="preserve"> в процес на разработване. </w:t>
      </w:r>
    </w:p>
    <w:p w:rsidR="00343709" w:rsidRPr="002B4A27" w:rsidRDefault="00E6599E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Стратегическия</w:t>
      </w:r>
      <w:r w:rsidR="00AF4E5B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план ще бъде актуализиран при създаване на нови структури. </w:t>
      </w:r>
    </w:p>
    <w:p w:rsidR="00343709" w:rsidRPr="002B4A27" w:rsidRDefault="00343709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075" w:rsidRDefault="00371075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6.</w:t>
      </w:r>
      <w:r w:rsidR="00E6599E">
        <w:rPr>
          <w:rFonts w:ascii="Times New Roman" w:hAnsi="Times New Roman" w:cs="Times New Roman"/>
          <w:b/>
          <w:sz w:val="24"/>
          <w:szCs w:val="24"/>
        </w:rPr>
        <w:t>4</w:t>
      </w:r>
      <w:r w:rsidRPr="002B4A27">
        <w:rPr>
          <w:rFonts w:ascii="Times New Roman" w:hAnsi="Times New Roman" w:cs="Times New Roman"/>
          <w:b/>
          <w:sz w:val="24"/>
          <w:szCs w:val="24"/>
        </w:rPr>
        <w:t>. Одитни ангажименти от минал отчетен период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1075" w:rsidRPr="002B4A27" w:rsidRDefault="00371075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>Одитните</w:t>
      </w:r>
      <w:r w:rsidR="00DA4EC2" w:rsidRPr="002B4A27">
        <w:rPr>
          <w:rFonts w:ascii="Times New Roman" w:hAnsi="Times New Roman" w:cs="Times New Roman"/>
          <w:sz w:val="24"/>
          <w:szCs w:val="24"/>
        </w:rPr>
        <w:t xml:space="preserve"> ангажименти</w:t>
      </w:r>
      <w:r w:rsidR="00C84FC4" w:rsidRPr="002B4A27">
        <w:rPr>
          <w:rFonts w:ascii="Times New Roman" w:hAnsi="Times New Roman" w:cs="Times New Roman"/>
          <w:sz w:val="24"/>
          <w:szCs w:val="24"/>
        </w:rPr>
        <w:t>,</w:t>
      </w:r>
      <w:r w:rsidR="00DA4EC2" w:rsidRPr="002B4A27">
        <w:rPr>
          <w:rFonts w:ascii="Times New Roman" w:hAnsi="Times New Roman" w:cs="Times New Roman"/>
          <w:sz w:val="24"/>
          <w:szCs w:val="24"/>
        </w:rPr>
        <w:t xml:space="preserve"> </w:t>
      </w:r>
      <w:r w:rsidRPr="002B4A27">
        <w:rPr>
          <w:rFonts w:ascii="Times New Roman" w:hAnsi="Times New Roman" w:cs="Times New Roman"/>
          <w:sz w:val="24"/>
          <w:szCs w:val="24"/>
        </w:rPr>
        <w:t>които са били включени в плана за пре</w:t>
      </w:r>
      <w:r w:rsidR="00A35151">
        <w:rPr>
          <w:rFonts w:ascii="Times New Roman" w:hAnsi="Times New Roman" w:cs="Times New Roman"/>
          <w:sz w:val="24"/>
          <w:szCs w:val="24"/>
        </w:rPr>
        <w:t>д</w:t>
      </w:r>
      <w:r w:rsidRPr="002B4A27">
        <w:rPr>
          <w:rFonts w:ascii="Times New Roman" w:hAnsi="Times New Roman" w:cs="Times New Roman"/>
          <w:sz w:val="24"/>
          <w:szCs w:val="24"/>
        </w:rPr>
        <w:t>ходната година, но по една или друга причина са останали неизпълнени, не попадат автоматично в следващия годишен план, а подлежат на общо основание на годишна оценка на риска. В зависимост от резултатите на тази оценка се преценява дали да се планират одитни ангажименти за съответната одитна единица и какви точно.</w:t>
      </w:r>
    </w:p>
    <w:p w:rsidR="00C84FC4" w:rsidRPr="002B4A27" w:rsidRDefault="00C84FC4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t xml:space="preserve">За откритите, но неприключили одитни ангажименти ще се заложат разумен брой работни дни за приключването им през следващия годишен период. </w:t>
      </w:r>
    </w:p>
    <w:p w:rsidR="00371075" w:rsidRPr="002B4A27" w:rsidRDefault="00371075" w:rsidP="000045B8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1B0D" w:rsidRDefault="00371075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6.</w:t>
      </w:r>
      <w:r w:rsidR="00E6599E">
        <w:rPr>
          <w:rFonts w:ascii="Times New Roman" w:hAnsi="Times New Roman" w:cs="Times New Roman"/>
          <w:b/>
          <w:sz w:val="24"/>
          <w:szCs w:val="24"/>
        </w:rPr>
        <w:t>5</w:t>
      </w:r>
      <w:r w:rsidRPr="002B4A27">
        <w:rPr>
          <w:rFonts w:ascii="Times New Roman" w:hAnsi="Times New Roman" w:cs="Times New Roman"/>
          <w:b/>
          <w:sz w:val="24"/>
          <w:szCs w:val="24"/>
        </w:rPr>
        <w:t>. Продължителност на одитните ангажименти</w:t>
      </w:r>
      <w:r w:rsidR="00C069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1FA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1075" w:rsidRPr="00C06918" w:rsidRDefault="00371075" w:rsidP="000045B8">
      <w:pPr>
        <w:pStyle w:val="a4"/>
        <w:numPr>
          <w:ilvl w:val="0"/>
          <w:numId w:val="47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lastRenderedPageBreak/>
        <w:t>одитни ангажименти за даване на увереност</w:t>
      </w:r>
      <w:r w:rsidRPr="002B4A27">
        <w:rPr>
          <w:rFonts w:ascii="Times New Roman" w:hAnsi="Times New Roman" w:cs="Times New Roman"/>
          <w:sz w:val="24"/>
          <w:szCs w:val="24"/>
        </w:rPr>
        <w:t xml:space="preserve"> – </w:t>
      </w:r>
      <w:r w:rsidR="00E6599E">
        <w:rPr>
          <w:rFonts w:ascii="Times New Roman" w:hAnsi="Times New Roman" w:cs="Times New Roman"/>
          <w:sz w:val="24"/>
          <w:szCs w:val="24"/>
        </w:rPr>
        <w:t>с</w:t>
      </w:r>
      <w:r w:rsidRPr="002B4A27">
        <w:rPr>
          <w:rFonts w:ascii="Times New Roman" w:hAnsi="Times New Roman" w:cs="Times New Roman"/>
          <w:sz w:val="24"/>
          <w:szCs w:val="24"/>
        </w:rPr>
        <w:t>тандартната продължителност се определя в човекодни в зависимост от оценката на риска. При определянето й също така с</w:t>
      </w:r>
      <w:r w:rsidR="00614800">
        <w:rPr>
          <w:rFonts w:ascii="Times New Roman" w:hAnsi="Times New Roman" w:cs="Times New Roman"/>
          <w:sz w:val="24"/>
          <w:szCs w:val="24"/>
        </w:rPr>
        <w:t>а</w:t>
      </w:r>
      <w:r w:rsidRPr="002B4A27">
        <w:rPr>
          <w:rFonts w:ascii="Times New Roman" w:hAnsi="Times New Roman" w:cs="Times New Roman"/>
          <w:sz w:val="24"/>
          <w:szCs w:val="24"/>
        </w:rPr>
        <w:t xml:space="preserve"> взети пред</w:t>
      </w:r>
      <w:r w:rsidR="00A92610" w:rsidRPr="002B4A27">
        <w:rPr>
          <w:rFonts w:ascii="Times New Roman" w:hAnsi="Times New Roman" w:cs="Times New Roman"/>
          <w:sz w:val="24"/>
          <w:szCs w:val="24"/>
        </w:rPr>
        <w:t>вид продължителността на извърше</w:t>
      </w:r>
      <w:r w:rsidRPr="002B4A27">
        <w:rPr>
          <w:rFonts w:ascii="Times New Roman" w:hAnsi="Times New Roman" w:cs="Times New Roman"/>
          <w:sz w:val="24"/>
          <w:szCs w:val="24"/>
        </w:rPr>
        <w:t xml:space="preserve">ни от </w:t>
      </w:r>
      <w:r w:rsidR="00A92610" w:rsidRPr="002B4A27">
        <w:rPr>
          <w:rFonts w:ascii="Times New Roman" w:hAnsi="Times New Roman" w:cs="Times New Roman"/>
          <w:sz w:val="24"/>
          <w:szCs w:val="24"/>
        </w:rPr>
        <w:t>звеното</w:t>
      </w:r>
      <w:r w:rsidRPr="002B4A27">
        <w:rPr>
          <w:rFonts w:ascii="Times New Roman" w:hAnsi="Times New Roman" w:cs="Times New Roman"/>
          <w:sz w:val="24"/>
          <w:szCs w:val="24"/>
        </w:rPr>
        <w:t xml:space="preserve"> одитни ангажименти през изминали периоди.</w:t>
      </w:r>
    </w:p>
    <w:p w:rsidR="00C06918" w:rsidRPr="00A77268" w:rsidRDefault="00C06918" w:rsidP="00C06918">
      <w:pPr>
        <w:pStyle w:val="a4"/>
        <w:spacing w:line="276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540"/>
        <w:gridCol w:w="4606"/>
      </w:tblGrid>
      <w:tr w:rsidR="00371075" w:rsidRPr="002B4A27" w:rsidTr="00880CC7">
        <w:trPr>
          <w:jc w:val="center"/>
        </w:trPr>
        <w:tc>
          <w:tcPr>
            <w:tcW w:w="4540" w:type="dxa"/>
          </w:tcPr>
          <w:p w:rsidR="00371075" w:rsidRPr="002B4A27" w:rsidRDefault="0037107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b/>
                <w:sz w:val="24"/>
                <w:szCs w:val="24"/>
              </w:rPr>
              <w:t>ОЦЕНКА НА РИСКА</w:t>
            </w:r>
          </w:p>
        </w:tc>
        <w:tc>
          <w:tcPr>
            <w:tcW w:w="4606" w:type="dxa"/>
          </w:tcPr>
          <w:p w:rsidR="00371075" w:rsidRPr="002B4A27" w:rsidRDefault="0037107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b/>
                <w:sz w:val="24"/>
                <w:szCs w:val="24"/>
              </w:rPr>
              <w:t>ЧОВЕКОДНИ ЗА ЕДИН ОДИТЕН АНГАЖИМЕНТ</w:t>
            </w:r>
          </w:p>
        </w:tc>
      </w:tr>
      <w:tr w:rsidR="00371075" w:rsidRPr="002B4A27" w:rsidTr="00880CC7">
        <w:trPr>
          <w:jc w:val="center"/>
        </w:trPr>
        <w:tc>
          <w:tcPr>
            <w:tcW w:w="4540" w:type="dxa"/>
          </w:tcPr>
          <w:p w:rsidR="00371075" w:rsidRPr="002B4A27" w:rsidRDefault="0037107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Висок риск</w:t>
            </w:r>
          </w:p>
        </w:tc>
        <w:tc>
          <w:tcPr>
            <w:tcW w:w="4606" w:type="dxa"/>
          </w:tcPr>
          <w:p w:rsidR="00371075" w:rsidRPr="002B4A27" w:rsidRDefault="001C5B4F" w:rsidP="00087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1075"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BD3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74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1075"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D37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74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1075"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 човекодни</w:t>
            </w:r>
          </w:p>
        </w:tc>
      </w:tr>
      <w:tr w:rsidR="00371075" w:rsidRPr="002B4A27" w:rsidTr="00880CC7">
        <w:trPr>
          <w:jc w:val="center"/>
        </w:trPr>
        <w:tc>
          <w:tcPr>
            <w:tcW w:w="4540" w:type="dxa"/>
          </w:tcPr>
          <w:p w:rsidR="00371075" w:rsidRPr="002B4A27" w:rsidRDefault="00371075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Среден риск</w:t>
            </w:r>
          </w:p>
        </w:tc>
        <w:tc>
          <w:tcPr>
            <w:tcW w:w="4606" w:type="dxa"/>
          </w:tcPr>
          <w:p w:rsidR="00371075" w:rsidRPr="002B4A27" w:rsidRDefault="001C5B4F" w:rsidP="00087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71075"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="00BD3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74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1075"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D37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74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71075"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 човекодни</w:t>
            </w:r>
          </w:p>
        </w:tc>
      </w:tr>
      <w:tr w:rsidR="00371075" w:rsidRPr="002B4A27" w:rsidTr="00880CC7">
        <w:trPr>
          <w:jc w:val="center"/>
        </w:trPr>
        <w:tc>
          <w:tcPr>
            <w:tcW w:w="4540" w:type="dxa"/>
          </w:tcPr>
          <w:p w:rsidR="00371075" w:rsidRPr="002B4A27" w:rsidRDefault="001C5B4F" w:rsidP="000045B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>Нисък риск</w:t>
            </w:r>
          </w:p>
        </w:tc>
        <w:tc>
          <w:tcPr>
            <w:tcW w:w="4606" w:type="dxa"/>
          </w:tcPr>
          <w:p w:rsidR="00371075" w:rsidRPr="002B4A27" w:rsidRDefault="001C5B4F" w:rsidP="000874D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BD37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874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 до </w:t>
            </w:r>
            <w:r w:rsidR="00BD37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874D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B4A27">
              <w:rPr>
                <w:rFonts w:ascii="Times New Roman" w:hAnsi="Times New Roman" w:cs="Times New Roman"/>
                <w:sz w:val="24"/>
                <w:szCs w:val="24"/>
              </w:rPr>
              <w:t xml:space="preserve"> човекодни</w:t>
            </w:r>
          </w:p>
        </w:tc>
      </w:tr>
    </w:tbl>
    <w:p w:rsidR="00B42D5B" w:rsidRDefault="00B42D5B" w:rsidP="000045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06918" w:rsidRDefault="00C06918" w:rsidP="000045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06918">
        <w:rPr>
          <w:rFonts w:ascii="Times New Roman" w:hAnsi="Times New Roman" w:cs="Times New Roman"/>
          <w:b/>
          <w:sz w:val="24"/>
          <w:szCs w:val="24"/>
          <w:u w:val="single"/>
        </w:rPr>
        <w:t>Забележка:</w:t>
      </w:r>
      <w:r>
        <w:rPr>
          <w:rFonts w:ascii="Times New Roman" w:hAnsi="Times New Roman" w:cs="Times New Roman"/>
          <w:sz w:val="24"/>
          <w:szCs w:val="24"/>
        </w:rPr>
        <w:t xml:space="preserve"> Определянето на точния брой работни дни зависи от нивото на риск, мащаба на дейността/процеса и обем работа.</w:t>
      </w:r>
    </w:p>
    <w:p w:rsidR="00C06918" w:rsidRPr="00B42D5B" w:rsidRDefault="00C06918" w:rsidP="000045B8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599E" w:rsidRPr="00242600" w:rsidRDefault="00E6599E" w:rsidP="000045B8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600">
        <w:rPr>
          <w:rFonts w:ascii="Times New Roman" w:hAnsi="Times New Roman" w:cs="Times New Roman"/>
          <w:b/>
          <w:sz w:val="24"/>
          <w:szCs w:val="24"/>
        </w:rPr>
        <w:t>одитни ангажименти за консултиране</w:t>
      </w:r>
      <w:r w:rsidRPr="00242600">
        <w:rPr>
          <w:rFonts w:ascii="Times New Roman" w:hAnsi="Times New Roman" w:cs="Times New Roman"/>
          <w:sz w:val="24"/>
          <w:szCs w:val="24"/>
        </w:rPr>
        <w:t xml:space="preserve"> – стандартната продължителност на един ангажимент за консултиране, включен в годишни</w:t>
      </w:r>
      <w:r w:rsidR="00242600" w:rsidRPr="00242600">
        <w:rPr>
          <w:rFonts w:ascii="Times New Roman" w:hAnsi="Times New Roman" w:cs="Times New Roman"/>
          <w:sz w:val="24"/>
          <w:szCs w:val="24"/>
        </w:rPr>
        <w:t>я план е от 7 до 20 човекодни</w:t>
      </w:r>
      <w:r w:rsidRPr="00242600">
        <w:rPr>
          <w:rFonts w:ascii="Times New Roman" w:hAnsi="Times New Roman" w:cs="Times New Roman"/>
          <w:sz w:val="24"/>
          <w:szCs w:val="24"/>
        </w:rPr>
        <w:t>;</w:t>
      </w:r>
    </w:p>
    <w:p w:rsidR="00E6599E" w:rsidRPr="00242600" w:rsidRDefault="001C5B4F" w:rsidP="000045B8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600">
        <w:rPr>
          <w:rFonts w:ascii="Times New Roman" w:hAnsi="Times New Roman" w:cs="Times New Roman"/>
          <w:b/>
          <w:sz w:val="24"/>
          <w:szCs w:val="24"/>
        </w:rPr>
        <w:t xml:space="preserve">проследяване на препоръки </w:t>
      </w:r>
      <w:r w:rsidRPr="00242600">
        <w:rPr>
          <w:rFonts w:ascii="Times New Roman" w:hAnsi="Times New Roman" w:cs="Times New Roman"/>
          <w:sz w:val="24"/>
          <w:szCs w:val="24"/>
        </w:rPr>
        <w:t xml:space="preserve">– </w:t>
      </w:r>
      <w:r w:rsidR="00E6599E" w:rsidRPr="00242600">
        <w:rPr>
          <w:rFonts w:ascii="Times New Roman" w:hAnsi="Times New Roman" w:cs="Times New Roman"/>
          <w:sz w:val="24"/>
          <w:szCs w:val="24"/>
        </w:rPr>
        <w:t>з</w:t>
      </w:r>
      <w:r w:rsidRPr="00242600">
        <w:rPr>
          <w:rFonts w:ascii="Times New Roman" w:hAnsi="Times New Roman" w:cs="Times New Roman"/>
          <w:sz w:val="24"/>
          <w:szCs w:val="24"/>
        </w:rPr>
        <w:t xml:space="preserve">а проследяване на изпълнението на препоръките е определена стандартна продължителност от 10 </w:t>
      </w:r>
      <w:r w:rsidR="00D36B75" w:rsidRPr="00242600">
        <w:rPr>
          <w:rFonts w:ascii="Times New Roman" w:hAnsi="Times New Roman" w:cs="Times New Roman"/>
          <w:sz w:val="24"/>
          <w:szCs w:val="24"/>
        </w:rPr>
        <w:t xml:space="preserve">до </w:t>
      </w:r>
      <w:r w:rsidR="00BD375A" w:rsidRPr="00242600">
        <w:rPr>
          <w:rFonts w:ascii="Times New Roman" w:hAnsi="Times New Roman" w:cs="Times New Roman"/>
          <w:sz w:val="24"/>
          <w:szCs w:val="24"/>
        </w:rPr>
        <w:t>3</w:t>
      </w:r>
      <w:r w:rsidR="00D36B75" w:rsidRPr="00242600">
        <w:rPr>
          <w:rFonts w:ascii="Times New Roman" w:hAnsi="Times New Roman" w:cs="Times New Roman"/>
          <w:sz w:val="24"/>
          <w:szCs w:val="24"/>
        </w:rPr>
        <w:t xml:space="preserve">0 </w:t>
      </w:r>
      <w:r w:rsidRPr="00242600">
        <w:rPr>
          <w:rFonts w:ascii="Times New Roman" w:hAnsi="Times New Roman" w:cs="Times New Roman"/>
          <w:sz w:val="24"/>
          <w:szCs w:val="24"/>
        </w:rPr>
        <w:t>човекодни</w:t>
      </w:r>
      <w:r w:rsidR="00E6599E" w:rsidRPr="00242600">
        <w:rPr>
          <w:rFonts w:ascii="Times New Roman" w:hAnsi="Times New Roman" w:cs="Times New Roman"/>
          <w:sz w:val="24"/>
          <w:szCs w:val="24"/>
        </w:rPr>
        <w:t>;</w:t>
      </w:r>
    </w:p>
    <w:p w:rsidR="000943AF" w:rsidRPr="00242600" w:rsidRDefault="00823497" w:rsidP="000045B8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600">
        <w:rPr>
          <w:rFonts w:ascii="Times New Roman" w:hAnsi="Times New Roman" w:cs="Times New Roman"/>
          <w:b/>
          <w:sz w:val="24"/>
          <w:szCs w:val="24"/>
        </w:rPr>
        <w:t xml:space="preserve">стратегическо и годишно планиране </w:t>
      </w:r>
      <w:r w:rsidR="008C2131" w:rsidRPr="00242600">
        <w:rPr>
          <w:rFonts w:ascii="Times New Roman" w:hAnsi="Times New Roman" w:cs="Times New Roman"/>
          <w:sz w:val="24"/>
          <w:szCs w:val="24"/>
        </w:rPr>
        <w:t>–</w:t>
      </w:r>
      <w:r w:rsidRPr="00242600">
        <w:rPr>
          <w:rFonts w:ascii="Times New Roman" w:hAnsi="Times New Roman" w:cs="Times New Roman"/>
          <w:sz w:val="24"/>
          <w:szCs w:val="24"/>
        </w:rPr>
        <w:t xml:space="preserve"> </w:t>
      </w:r>
      <w:r w:rsidR="008C2131" w:rsidRPr="00242600">
        <w:rPr>
          <w:rFonts w:ascii="Times New Roman" w:hAnsi="Times New Roman" w:cs="Times New Roman"/>
          <w:sz w:val="24"/>
          <w:szCs w:val="24"/>
        </w:rPr>
        <w:t>от 10 до 20 човекодни;</w:t>
      </w:r>
    </w:p>
    <w:p w:rsidR="000943AF" w:rsidRPr="00242600" w:rsidRDefault="008C2131" w:rsidP="000045B8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600">
        <w:rPr>
          <w:rFonts w:ascii="Times New Roman" w:hAnsi="Times New Roman" w:cs="Times New Roman"/>
          <w:b/>
          <w:sz w:val="24"/>
          <w:szCs w:val="24"/>
        </w:rPr>
        <w:t xml:space="preserve">годишно докладване </w:t>
      </w:r>
      <w:r w:rsidRPr="00242600">
        <w:rPr>
          <w:rFonts w:ascii="Times New Roman" w:hAnsi="Times New Roman" w:cs="Times New Roman"/>
          <w:sz w:val="24"/>
          <w:szCs w:val="24"/>
        </w:rPr>
        <w:t>- от 5 до 10 човекодни;</w:t>
      </w:r>
    </w:p>
    <w:p w:rsidR="000943AF" w:rsidRPr="00242600" w:rsidRDefault="001C5B4F" w:rsidP="000045B8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600">
        <w:rPr>
          <w:rFonts w:ascii="Times New Roman" w:hAnsi="Times New Roman" w:cs="Times New Roman"/>
          <w:b/>
          <w:sz w:val="24"/>
          <w:szCs w:val="24"/>
        </w:rPr>
        <w:t>друг вид одиторска работа –</w:t>
      </w:r>
      <w:r w:rsidR="008C2131" w:rsidRPr="00242600">
        <w:rPr>
          <w:rFonts w:ascii="Times New Roman" w:hAnsi="Times New Roman" w:cs="Times New Roman"/>
          <w:sz w:val="24"/>
          <w:szCs w:val="24"/>
        </w:rPr>
        <w:t xml:space="preserve"> от 5 до 20 човекодни;</w:t>
      </w:r>
    </w:p>
    <w:p w:rsidR="004562D7" w:rsidRPr="00242600" w:rsidRDefault="004562D7" w:rsidP="000045B8">
      <w:pPr>
        <w:pStyle w:val="a3"/>
        <w:numPr>
          <w:ilvl w:val="0"/>
          <w:numId w:val="4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42600">
        <w:rPr>
          <w:rFonts w:ascii="Times New Roman" w:hAnsi="Times New Roman" w:cs="Times New Roman"/>
          <w:b/>
          <w:sz w:val="24"/>
          <w:szCs w:val="24"/>
        </w:rPr>
        <w:t>обучение и квалификация –</w:t>
      </w:r>
      <w:r w:rsidRPr="00242600">
        <w:rPr>
          <w:rFonts w:ascii="Times New Roman" w:hAnsi="Times New Roman" w:cs="Times New Roman"/>
          <w:sz w:val="24"/>
          <w:szCs w:val="24"/>
        </w:rPr>
        <w:t xml:space="preserve"> от 10 до 20 човекодни.</w:t>
      </w:r>
    </w:p>
    <w:p w:rsidR="004562D7" w:rsidRDefault="004562D7" w:rsidP="00242600">
      <w:pPr>
        <w:pStyle w:val="a3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42600">
        <w:rPr>
          <w:rFonts w:ascii="Times New Roman" w:hAnsi="Times New Roman" w:cs="Times New Roman"/>
          <w:sz w:val="24"/>
          <w:szCs w:val="24"/>
        </w:rPr>
        <w:t>Стандартната продължителност на друг вид одиторска работа, като специфични последващи действия, одит на качеството на работата, текущо консултиране и др. се определя в зависимост от спецификата и сложно</w:t>
      </w:r>
      <w:r w:rsidR="00242600" w:rsidRPr="00242600">
        <w:rPr>
          <w:rFonts w:ascii="Times New Roman" w:hAnsi="Times New Roman" w:cs="Times New Roman"/>
          <w:sz w:val="24"/>
          <w:szCs w:val="24"/>
        </w:rPr>
        <w:t>стта на конкретните ангажименти.</w:t>
      </w:r>
    </w:p>
    <w:p w:rsidR="00242600" w:rsidRPr="004562D7" w:rsidRDefault="00242600" w:rsidP="00242600">
      <w:pPr>
        <w:pStyle w:val="a3"/>
        <w:spacing w:after="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981E9B" w:rsidRDefault="001C5B4F" w:rsidP="000045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6.</w:t>
      </w:r>
      <w:proofErr w:type="spellStart"/>
      <w:r w:rsidR="004562D7">
        <w:rPr>
          <w:rFonts w:ascii="Times New Roman" w:hAnsi="Times New Roman" w:cs="Times New Roman"/>
          <w:b/>
          <w:sz w:val="24"/>
          <w:szCs w:val="24"/>
        </w:rPr>
        <w:t>6</w:t>
      </w:r>
      <w:proofErr w:type="spellEnd"/>
      <w:r w:rsidRPr="002B4A27">
        <w:rPr>
          <w:rFonts w:ascii="Times New Roman" w:hAnsi="Times New Roman" w:cs="Times New Roman"/>
          <w:b/>
          <w:sz w:val="24"/>
          <w:szCs w:val="24"/>
        </w:rPr>
        <w:t>. Разпределение за един одитор</w:t>
      </w:r>
    </w:p>
    <w:p w:rsidR="00C271FA" w:rsidRPr="002B4A27" w:rsidRDefault="00C271FA" w:rsidP="000045B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C5B4F" w:rsidRPr="00614800" w:rsidRDefault="001C5B4F" w:rsidP="000045B8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14800">
        <w:rPr>
          <w:rFonts w:ascii="Times New Roman" w:hAnsi="Times New Roman" w:cs="Times New Roman"/>
          <w:sz w:val="24"/>
          <w:szCs w:val="24"/>
        </w:rPr>
        <w:t>Ангажиментите</w:t>
      </w:r>
      <w:r w:rsidR="004562D7">
        <w:rPr>
          <w:rFonts w:ascii="Times New Roman" w:hAnsi="Times New Roman" w:cs="Times New Roman"/>
          <w:sz w:val="24"/>
          <w:szCs w:val="24"/>
        </w:rPr>
        <w:t>,</w:t>
      </w:r>
      <w:r w:rsidRPr="00614800">
        <w:rPr>
          <w:rFonts w:ascii="Times New Roman" w:hAnsi="Times New Roman" w:cs="Times New Roman"/>
          <w:sz w:val="24"/>
          <w:szCs w:val="24"/>
        </w:rPr>
        <w:t xml:space="preserve"> свързани с дейността по вътрешен одит за </w:t>
      </w:r>
      <w:r w:rsidR="00295766" w:rsidRPr="00614800">
        <w:rPr>
          <w:rFonts w:ascii="Times New Roman" w:hAnsi="Times New Roman" w:cs="Times New Roman"/>
          <w:sz w:val="24"/>
          <w:szCs w:val="24"/>
        </w:rPr>
        <w:t xml:space="preserve">всеки служител </w:t>
      </w:r>
      <w:r w:rsidR="004562D7">
        <w:rPr>
          <w:rFonts w:ascii="Times New Roman" w:hAnsi="Times New Roman" w:cs="Times New Roman"/>
          <w:sz w:val="24"/>
          <w:szCs w:val="24"/>
        </w:rPr>
        <w:t>на</w:t>
      </w:r>
      <w:r w:rsidR="00295766" w:rsidRPr="00614800">
        <w:rPr>
          <w:rFonts w:ascii="Times New Roman" w:hAnsi="Times New Roman" w:cs="Times New Roman"/>
          <w:sz w:val="24"/>
          <w:szCs w:val="24"/>
        </w:rPr>
        <w:t xml:space="preserve"> звено „Вътрешен одит“</w:t>
      </w:r>
      <w:r w:rsidRPr="00614800">
        <w:rPr>
          <w:rFonts w:ascii="Times New Roman" w:hAnsi="Times New Roman" w:cs="Times New Roman"/>
          <w:sz w:val="24"/>
          <w:szCs w:val="24"/>
        </w:rPr>
        <w:t xml:space="preserve"> през съответната година ще се разпределят както следва:</w:t>
      </w:r>
    </w:p>
    <w:p w:rsidR="001C5B4F" w:rsidRPr="00480D79" w:rsidRDefault="001C5B4F" w:rsidP="000045B8">
      <w:pPr>
        <w:pStyle w:val="a4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79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124F4C">
        <w:rPr>
          <w:rFonts w:ascii="Times New Roman" w:hAnsi="Times New Roman" w:cs="Times New Roman"/>
          <w:sz w:val="24"/>
          <w:szCs w:val="24"/>
        </w:rPr>
        <w:t>9</w:t>
      </w:r>
      <w:r w:rsidR="00242600">
        <w:rPr>
          <w:rFonts w:ascii="Times New Roman" w:hAnsi="Times New Roman" w:cs="Times New Roman"/>
          <w:sz w:val="24"/>
          <w:szCs w:val="24"/>
        </w:rPr>
        <w:t>2 % от ЕФРВ /ефективен фонд работно време</w:t>
      </w:r>
      <w:r w:rsidRPr="00480D79">
        <w:rPr>
          <w:rFonts w:ascii="Times New Roman" w:hAnsi="Times New Roman" w:cs="Times New Roman"/>
          <w:sz w:val="24"/>
          <w:szCs w:val="24"/>
        </w:rPr>
        <w:t>/ са разпределени за извършване на одитни ангажименти за даване на увереност, консултиране, проследяване, годишно и стратегическо планиране и годишно докладване;</w:t>
      </w:r>
    </w:p>
    <w:p w:rsidR="001C5B4F" w:rsidRPr="00480D79" w:rsidRDefault="001C5B4F" w:rsidP="000045B8">
      <w:pPr>
        <w:pStyle w:val="a4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79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242600">
        <w:rPr>
          <w:rFonts w:ascii="Times New Roman" w:hAnsi="Times New Roman" w:cs="Times New Roman"/>
          <w:sz w:val="24"/>
          <w:szCs w:val="24"/>
        </w:rPr>
        <w:t>4</w:t>
      </w:r>
      <w:r w:rsidR="00480D79">
        <w:rPr>
          <w:rFonts w:ascii="Times New Roman" w:hAnsi="Times New Roman" w:cs="Times New Roman"/>
          <w:sz w:val="24"/>
          <w:szCs w:val="24"/>
        </w:rPr>
        <w:t xml:space="preserve"> </w:t>
      </w:r>
      <w:r w:rsidRPr="00480D79">
        <w:rPr>
          <w:rFonts w:ascii="Times New Roman" w:hAnsi="Times New Roman" w:cs="Times New Roman"/>
          <w:sz w:val="24"/>
          <w:szCs w:val="24"/>
        </w:rPr>
        <w:t>% от ЕФРВ са разпределени за общо административни дейности;</w:t>
      </w:r>
    </w:p>
    <w:p w:rsidR="001C5B4F" w:rsidRPr="00480D79" w:rsidRDefault="001C5B4F" w:rsidP="000045B8">
      <w:pPr>
        <w:pStyle w:val="a4"/>
        <w:numPr>
          <w:ilvl w:val="0"/>
          <w:numId w:val="5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0D79">
        <w:rPr>
          <w:rFonts w:ascii="Times New Roman" w:hAnsi="Times New Roman" w:cs="Times New Roman"/>
          <w:sz w:val="24"/>
          <w:szCs w:val="24"/>
        </w:rPr>
        <w:t xml:space="preserve">около </w:t>
      </w:r>
      <w:r w:rsidR="00242600">
        <w:rPr>
          <w:rFonts w:ascii="Times New Roman" w:hAnsi="Times New Roman" w:cs="Times New Roman"/>
          <w:sz w:val="24"/>
          <w:szCs w:val="24"/>
        </w:rPr>
        <w:t>4</w:t>
      </w:r>
      <w:r w:rsidR="00614800" w:rsidRPr="00480D79">
        <w:rPr>
          <w:rFonts w:ascii="Times New Roman" w:hAnsi="Times New Roman" w:cs="Times New Roman"/>
          <w:sz w:val="24"/>
          <w:szCs w:val="24"/>
        </w:rPr>
        <w:t xml:space="preserve"> </w:t>
      </w:r>
      <w:r w:rsidRPr="00480D79">
        <w:rPr>
          <w:rFonts w:ascii="Times New Roman" w:hAnsi="Times New Roman" w:cs="Times New Roman"/>
          <w:sz w:val="24"/>
          <w:szCs w:val="24"/>
        </w:rPr>
        <w:t>% са разпределени за обучения.</w:t>
      </w:r>
    </w:p>
    <w:p w:rsidR="001C5B4F" w:rsidRDefault="001C5B4F" w:rsidP="002426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2600" w:rsidRDefault="00242600" w:rsidP="0024260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C5B4F" w:rsidRPr="002B4A27" w:rsidRDefault="001C5B4F" w:rsidP="000045B8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B4A27">
        <w:rPr>
          <w:rFonts w:ascii="Times New Roman" w:hAnsi="Times New Roman" w:cs="Times New Roman"/>
          <w:b/>
          <w:sz w:val="24"/>
          <w:szCs w:val="24"/>
        </w:rPr>
        <w:t>. РЕСУРСНО ОБЕЗПЕЧАВАНЕ НА З</w:t>
      </w:r>
      <w:r w:rsidR="004420CE">
        <w:rPr>
          <w:rFonts w:ascii="Times New Roman" w:hAnsi="Times New Roman" w:cs="Times New Roman"/>
          <w:b/>
          <w:sz w:val="24"/>
          <w:szCs w:val="24"/>
        </w:rPr>
        <w:t>ВЕНО „ВЪТРЕШЕН ОДИТ“</w:t>
      </w:r>
      <w:r w:rsidRPr="002B4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81E9B" w:rsidRDefault="001C5B4F" w:rsidP="000045B8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>7.1</w:t>
      </w:r>
      <w:r w:rsidR="004420CE">
        <w:rPr>
          <w:rFonts w:ascii="Times New Roman" w:hAnsi="Times New Roman" w:cs="Times New Roman"/>
          <w:b/>
          <w:sz w:val="24"/>
          <w:szCs w:val="24"/>
        </w:rPr>
        <w:t xml:space="preserve">. Ефективен фонд работно време </w:t>
      </w:r>
      <w:r w:rsidRPr="002B4A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271FA" w:rsidRPr="002B4A27" w:rsidRDefault="00C271FA" w:rsidP="000045B8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C06918" w:rsidRDefault="001C5B4F" w:rsidP="000045B8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4A27">
        <w:rPr>
          <w:rFonts w:ascii="Times New Roman" w:hAnsi="Times New Roman" w:cs="Times New Roman"/>
          <w:sz w:val="24"/>
          <w:szCs w:val="24"/>
        </w:rPr>
        <w:lastRenderedPageBreak/>
        <w:t xml:space="preserve">Ефективният фонд работно време </w:t>
      </w:r>
      <w:r w:rsidR="00C06918">
        <w:rPr>
          <w:rFonts w:ascii="Times New Roman" w:hAnsi="Times New Roman" w:cs="Times New Roman"/>
          <w:sz w:val="24"/>
          <w:szCs w:val="24"/>
        </w:rPr>
        <w:t xml:space="preserve">е изчислен за двама вътрешни одитори, в т.ч. ръководителят на вътрешния одит, в съответствие с разпределението, посочено в таблиците, приложени към настоящата стратегия.  </w:t>
      </w:r>
    </w:p>
    <w:p w:rsidR="009810D8" w:rsidRPr="002B4A27" w:rsidRDefault="009810D8" w:rsidP="000045B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810D8" w:rsidRPr="002B4A27" w:rsidRDefault="009810D8" w:rsidP="000045B8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2B4A27">
        <w:rPr>
          <w:rFonts w:ascii="Times New Roman" w:hAnsi="Times New Roman" w:cs="Times New Roman"/>
          <w:b/>
          <w:i/>
          <w:sz w:val="24"/>
          <w:szCs w:val="24"/>
        </w:rPr>
        <w:t>Референция: Приложение №</w:t>
      </w:r>
      <w:r w:rsidR="002677D8" w:rsidRPr="002B4A2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429C9">
        <w:rPr>
          <w:rFonts w:ascii="Times New Roman" w:hAnsi="Times New Roman" w:cs="Times New Roman"/>
          <w:b/>
          <w:i/>
          <w:sz w:val="24"/>
          <w:szCs w:val="24"/>
        </w:rPr>
        <w:t>3</w:t>
      </w:r>
    </w:p>
    <w:p w:rsidR="00981E9B" w:rsidRPr="002B4A27" w:rsidRDefault="00981E9B" w:rsidP="000045B8">
      <w:pPr>
        <w:tabs>
          <w:tab w:val="left" w:pos="6630"/>
        </w:tabs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81E9B" w:rsidRDefault="00981E9B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4A27"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9810D8" w:rsidRPr="002B4A27">
        <w:rPr>
          <w:rFonts w:ascii="Times New Roman" w:hAnsi="Times New Roman" w:cs="Times New Roman"/>
          <w:b/>
          <w:sz w:val="24"/>
          <w:szCs w:val="24"/>
        </w:rPr>
        <w:t>Разпределение на одитни ангажименти за трите години на стратегическия план и необходимите човекодни за тяхното изпълнение</w:t>
      </w:r>
    </w:p>
    <w:p w:rsidR="00C271FA" w:rsidRPr="002B4A27" w:rsidRDefault="00C271FA" w:rsidP="000045B8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2AA6" w:rsidRDefault="00C06918" w:rsidP="00D85A9D">
      <w:pPr>
        <w:pStyle w:val="a4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резултат на извършения анализ и оценка на риска</w:t>
      </w:r>
      <w:r w:rsidR="00322AA6">
        <w:rPr>
          <w:rFonts w:ascii="Times New Roman" w:hAnsi="Times New Roman" w:cs="Times New Roman"/>
          <w:sz w:val="24"/>
          <w:szCs w:val="24"/>
        </w:rPr>
        <w:t xml:space="preserve"> е извършено разпределение на одитните ангажименти за три години, като са определени необходимите дни за изпълнение. </w:t>
      </w:r>
    </w:p>
    <w:p w:rsidR="00322AA6" w:rsidRDefault="00322AA6" w:rsidP="000045B8">
      <w:pPr>
        <w:tabs>
          <w:tab w:val="left" w:pos="663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</w:p>
    <w:p w:rsidR="009810D8" w:rsidRDefault="009810D8" w:rsidP="000045B8">
      <w:pPr>
        <w:tabs>
          <w:tab w:val="left" w:pos="6630"/>
        </w:tabs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7429C9">
        <w:rPr>
          <w:rFonts w:ascii="Times New Roman" w:hAnsi="Times New Roman" w:cs="Times New Roman"/>
          <w:b/>
          <w:i/>
          <w:sz w:val="24"/>
          <w:szCs w:val="24"/>
        </w:rPr>
        <w:t>Референция: Приложение №</w:t>
      </w:r>
      <w:r w:rsidR="002677D8" w:rsidRPr="007429C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7429C9" w:rsidRPr="007429C9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:rsidR="0051248D" w:rsidRDefault="0051248D" w:rsidP="000045B8">
      <w:pPr>
        <w:tabs>
          <w:tab w:val="left" w:pos="663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29C9" w:rsidRDefault="007429C9" w:rsidP="000045B8">
      <w:pPr>
        <w:tabs>
          <w:tab w:val="left" w:pos="663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429C9" w:rsidRPr="007429C9" w:rsidRDefault="007429C9" w:rsidP="000045B8">
      <w:pPr>
        <w:tabs>
          <w:tab w:val="left" w:pos="6630"/>
        </w:tabs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3829" w:rsidRPr="00A8646F" w:rsidRDefault="00963829" w:rsidP="000045B8">
      <w:pPr>
        <w:rPr>
          <w:rFonts w:ascii="Times New Roman" w:hAnsi="Times New Roman" w:cs="Times New Roman"/>
          <w:b/>
          <w:color w:val="943634" w:themeColor="accent2" w:themeShade="BF"/>
          <w:sz w:val="24"/>
          <w:szCs w:val="24"/>
        </w:rPr>
      </w:pPr>
    </w:p>
    <w:p w:rsidR="00993D1E" w:rsidRDefault="000045B8" w:rsidP="000045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FE46E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.01.2026 </w:t>
      </w:r>
      <w:r w:rsidR="00A9362C">
        <w:rPr>
          <w:rFonts w:ascii="Times New Roman" w:hAnsi="Times New Roman" w:cs="Times New Roman"/>
          <w:b/>
          <w:sz w:val="24"/>
          <w:szCs w:val="24"/>
        </w:rPr>
        <w:t xml:space="preserve">год. </w:t>
      </w:r>
    </w:p>
    <w:p w:rsidR="00A9362C" w:rsidRDefault="00A9362C" w:rsidP="000045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Гергана Георгиева </w:t>
      </w:r>
    </w:p>
    <w:p w:rsidR="009810D8" w:rsidRPr="002B4A27" w:rsidRDefault="00544AFB" w:rsidP="000045B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9362C">
        <w:rPr>
          <w:rFonts w:ascii="Times New Roman" w:hAnsi="Times New Roman" w:cs="Times New Roman"/>
          <w:b/>
          <w:i/>
          <w:sz w:val="24"/>
          <w:szCs w:val="24"/>
        </w:rPr>
        <w:t>Ръководител</w:t>
      </w:r>
      <w:r w:rsidR="00E12EF4" w:rsidRPr="00A9362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7429C9">
        <w:rPr>
          <w:rFonts w:ascii="Times New Roman" w:hAnsi="Times New Roman" w:cs="Times New Roman"/>
          <w:b/>
          <w:i/>
          <w:sz w:val="24"/>
          <w:szCs w:val="24"/>
        </w:rPr>
        <w:t xml:space="preserve">на </w:t>
      </w:r>
      <w:r w:rsidR="00E12EF4" w:rsidRPr="00A9362C">
        <w:rPr>
          <w:rFonts w:ascii="Times New Roman" w:hAnsi="Times New Roman" w:cs="Times New Roman"/>
          <w:b/>
          <w:i/>
          <w:sz w:val="24"/>
          <w:szCs w:val="24"/>
        </w:rPr>
        <w:t xml:space="preserve">звено </w:t>
      </w:r>
      <w:r w:rsidR="00981E9B" w:rsidRPr="00A9362C">
        <w:rPr>
          <w:rFonts w:ascii="Times New Roman" w:hAnsi="Times New Roman" w:cs="Times New Roman"/>
          <w:b/>
          <w:i/>
          <w:sz w:val="24"/>
          <w:szCs w:val="24"/>
        </w:rPr>
        <w:t>„Вътрешен одит</w:t>
      </w:r>
      <w:r w:rsidR="00A9362C">
        <w:rPr>
          <w:rFonts w:ascii="Times New Roman" w:hAnsi="Times New Roman" w:cs="Times New Roman"/>
          <w:b/>
          <w:i/>
          <w:sz w:val="24"/>
          <w:szCs w:val="24"/>
        </w:rPr>
        <w:t>“</w:t>
      </w:r>
    </w:p>
    <w:sectPr w:rsidR="009810D8" w:rsidRPr="002B4A27" w:rsidSect="000B0AAD">
      <w:headerReference w:type="default" r:id="rId11"/>
      <w:footerReference w:type="default" r:id="rId12"/>
      <w:pgSz w:w="11906" w:h="16838"/>
      <w:pgMar w:top="1417" w:right="991" w:bottom="1417" w:left="1843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1EB8" w:rsidRDefault="00761EB8" w:rsidP="0028790E">
      <w:pPr>
        <w:spacing w:after="0" w:line="240" w:lineRule="auto"/>
      </w:pPr>
      <w:r>
        <w:separator/>
      </w:r>
    </w:p>
  </w:endnote>
  <w:endnote w:type="continuationSeparator" w:id="0">
    <w:p w:rsidR="00761EB8" w:rsidRDefault="00761EB8" w:rsidP="002879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8545580"/>
      <w:docPartObj>
        <w:docPartGallery w:val="Page Numbers (Bottom of Page)"/>
        <w:docPartUnique/>
      </w:docPartObj>
    </w:sdtPr>
    <w:sdtEndPr/>
    <w:sdtContent>
      <w:p w:rsidR="00761EB8" w:rsidRDefault="00761EB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791E">
          <w:rPr>
            <w:noProof/>
          </w:rPr>
          <w:t>3</w:t>
        </w:r>
        <w:r>
          <w:fldChar w:fldCharType="end"/>
        </w:r>
      </w:p>
    </w:sdtContent>
  </w:sdt>
  <w:p w:rsidR="00761EB8" w:rsidRDefault="00761EB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1EB8" w:rsidRDefault="00761EB8" w:rsidP="0028790E">
      <w:pPr>
        <w:spacing w:after="0" w:line="240" w:lineRule="auto"/>
      </w:pPr>
      <w:r>
        <w:separator/>
      </w:r>
    </w:p>
  </w:footnote>
  <w:footnote w:type="continuationSeparator" w:id="0">
    <w:p w:rsidR="00761EB8" w:rsidRDefault="00761EB8" w:rsidP="002879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1EB8" w:rsidRPr="0073077A" w:rsidRDefault="00761EB8" w:rsidP="0073077A">
    <w:pPr>
      <w:pStyle w:val="a5"/>
      <w:tabs>
        <w:tab w:val="clear" w:pos="9072"/>
        <w:tab w:val="left" w:pos="9639"/>
      </w:tabs>
      <w:ind w:hanging="1701"/>
      <w:jc w:val="center"/>
      <w:rPr>
        <w:rFonts w:ascii="Times New Roman" w:hAnsi="Times New Roman" w:cs="Times New Roman"/>
        <w:b/>
        <w:i/>
        <w:sz w:val="16"/>
        <w:szCs w:val="16"/>
        <w:u w:val="single"/>
      </w:rPr>
    </w:pPr>
    <w:r>
      <w:rPr>
        <w:rFonts w:ascii="Times New Roman" w:hAnsi="Times New Roman" w:cs="Times New Roman"/>
        <w:b/>
        <w:sz w:val="16"/>
        <w:szCs w:val="16"/>
        <w:u w:val="single"/>
      </w:rPr>
      <w:t xml:space="preserve">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68CE"/>
    <w:multiLevelType w:val="hybridMultilevel"/>
    <w:tmpl w:val="87D44F1A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0227306E"/>
    <w:multiLevelType w:val="hybridMultilevel"/>
    <w:tmpl w:val="502ABD54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076F6ED3"/>
    <w:multiLevelType w:val="hybridMultilevel"/>
    <w:tmpl w:val="B7363EEA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3">
    <w:nsid w:val="0ACF6A10"/>
    <w:multiLevelType w:val="hybridMultilevel"/>
    <w:tmpl w:val="488CBA08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0D3A0EFD"/>
    <w:multiLevelType w:val="multilevel"/>
    <w:tmpl w:val="07B4E3E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E700400"/>
    <w:multiLevelType w:val="hybridMultilevel"/>
    <w:tmpl w:val="2124C692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>
    <w:nsid w:val="0ED064B0"/>
    <w:multiLevelType w:val="hybridMultilevel"/>
    <w:tmpl w:val="FF5CEF9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B41B9C"/>
    <w:multiLevelType w:val="hybridMultilevel"/>
    <w:tmpl w:val="9EDC0762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0424CC"/>
    <w:multiLevelType w:val="hybridMultilevel"/>
    <w:tmpl w:val="A254E704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103328F7"/>
    <w:multiLevelType w:val="hybridMultilevel"/>
    <w:tmpl w:val="93FA801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2964852"/>
    <w:multiLevelType w:val="hybridMultilevel"/>
    <w:tmpl w:val="4F503BCA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EB50BE"/>
    <w:multiLevelType w:val="hybridMultilevel"/>
    <w:tmpl w:val="8930892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4D85795"/>
    <w:multiLevelType w:val="hybridMultilevel"/>
    <w:tmpl w:val="62141DE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63E7165"/>
    <w:multiLevelType w:val="hybridMultilevel"/>
    <w:tmpl w:val="08CA85D0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6434696"/>
    <w:multiLevelType w:val="hybridMultilevel"/>
    <w:tmpl w:val="747420B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097A26"/>
    <w:multiLevelType w:val="hybridMultilevel"/>
    <w:tmpl w:val="A0C29F54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1CE70A8A"/>
    <w:multiLevelType w:val="hybridMultilevel"/>
    <w:tmpl w:val="BF4EC756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1D057187"/>
    <w:multiLevelType w:val="hybridMultilevel"/>
    <w:tmpl w:val="8D44E078"/>
    <w:lvl w:ilvl="0" w:tplc="0402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1EAB4209"/>
    <w:multiLevelType w:val="hybridMultilevel"/>
    <w:tmpl w:val="2144788E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9">
    <w:nsid w:val="2100369B"/>
    <w:multiLevelType w:val="hybridMultilevel"/>
    <w:tmpl w:val="50A2EC7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7964D48"/>
    <w:multiLevelType w:val="hybridMultilevel"/>
    <w:tmpl w:val="1F6CC82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B260ED6"/>
    <w:multiLevelType w:val="hybridMultilevel"/>
    <w:tmpl w:val="B9AA5A1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F3551B"/>
    <w:multiLevelType w:val="hybridMultilevel"/>
    <w:tmpl w:val="6666D2E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D426BAD"/>
    <w:multiLevelType w:val="hybridMultilevel"/>
    <w:tmpl w:val="467EDD6C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DD91A62"/>
    <w:multiLevelType w:val="hybridMultilevel"/>
    <w:tmpl w:val="9A66CFB4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5">
    <w:nsid w:val="2E052838"/>
    <w:multiLevelType w:val="hybridMultilevel"/>
    <w:tmpl w:val="73526B6E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F7E428C"/>
    <w:multiLevelType w:val="hybridMultilevel"/>
    <w:tmpl w:val="8D7408AA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30CE11BB"/>
    <w:multiLevelType w:val="hybridMultilevel"/>
    <w:tmpl w:val="1892EDF2"/>
    <w:lvl w:ilvl="0" w:tplc="F9328E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15430C7"/>
    <w:multiLevelType w:val="hybridMultilevel"/>
    <w:tmpl w:val="02FE16D0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9">
    <w:nsid w:val="3449082A"/>
    <w:multiLevelType w:val="hybridMultilevel"/>
    <w:tmpl w:val="ABA6AB04"/>
    <w:lvl w:ilvl="0" w:tplc="0402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0">
    <w:nsid w:val="348D31F3"/>
    <w:multiLevelType w:val="hybridMultilevel"/>
    <w:tmpl w:val="CDF260BA"/>
    <w:lvl w:ilvl="0" w:tplc="0402000F">
      <w:start w:val="1"/>
      <w:numFmt w:val="decimal"/>
      <w:lvlText w:val="%1."/>
      <w:lvlJc w:val="left"/>
      <w:pPr>
        <w:ind w:left="600" w:hanging="360"/>
      </w:pPr>
    </w:lvl>
    <w:lvl w:ilvl="1" w:tplc="04020019" w:tentative="1">
      <w:start w:val="1"/>
      <w:numFmt w:val="lowerLetter"/>
      <w:lvlText w:val="%2."/>
      <w:lvlJc w:val="left"/>
      <w:pPr>
        <w:ind w:left="1320" w:hanging="360"/>
      </w:pPr>
    </w:lvl>
    <w:lvl w:ilvl="2" w:tplc="0402001B" w:tentative="1">
      <w:start w:val="1"/>
      <w:numFmt w:val="lowerRoman"/>
      <w:lvlText w:val="%3."/>
      <w:lvlJc w:val="right"/>
      <w:pPr>
        <w:ind w:left="2040" w:hanging="180"/>
      </w:pPr>
    </w:lvl>
    <w:lvl w:ilvl="3" w:tplc="0402000F" w:tentative="1">
      <w:start w:val="1"/>
      <w:numFmt w:val="decimal"/>
      <w:lvlText w:val="%4."/>
      <w:lvlJc w:val="left"/>
      <w:pPr>
        <w:ind w:left="2760" w:hanging="360"/>
      </w:pPr>
    </w:lvl>
    <w:lvl w:ilvl="4" w:tplc="04020019" w:tentative="1">
      <w:start w:val="1"/>
      <w:numFmt w:val="lowerLetter"/>
      <w:lvlText w:val="%5."/>
      <w:lvlJc w:val="left"/>
      <w:pPr>
        <w:ind w:left="3480" w:hanging="360"/>
      </w:pPr>
    </w:lvl>
    <w:lvl w:ilvl="5" w:tplc="0402001B" w:tentative="1">
      <w:start w:val="1"/>
      <w:numFmt w:val="lowerRoman"/>
      <w:lvlText w:val="%6."/>
      <w:lvlJc w:val="right"/>
      <w:pPr>
        <w:ind w:left="4200" w:hanging="180"/>
      </w:pPr>
    </w:lvl>
    <w:lvl w:ilvl="6" w:tplc="0402000F" w:tentative="1">
      <w:start w:val="1"/>
      <w:numFmt w:val="decimal"/>
      <w:lvlText w:val="%7."/>
      <w:lvlJc w:val="left"/>
      <w:pPr>
        <w:ind w:left="4920" w:hanging="360"/>
      </w:pPr>
    </w:lvl>
    <w:lvl w:ilvl="7" w:tplc="04020019" w:tentative="1">
      <w:start w:val="1"/>
      <w:numFmt w:val="lowerLetter"/>
      <w:lvlText w:val="%8."/>
      <w:lvlJc w:val="left"/>
      <w:pPr>
        <w:ind w:left="5640" w:hanging="360"/>
      </w:pPr>
    </w:lvl>
    <w:lvl w:ilvl="8" w:tplc="0402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1">
    <w:nsid w:val="3561094F"/>
    <w:multiLevelType w:val="hybridMultilevel"/>
    <w:tmpl w:val="7E782DA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ED0B6E"/>
    <w:multiLevelType w:val="hybridMultilevel"/>
    <w:tmpl w:val="698481F0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929106C"/>
    <w:multiLevelType w:val="hybridMultilevel"/>
    <w:tmpl w:val="78E66FD2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4">
    <w:nsid w:val="3B9A4105"/>
    <w:multiLevelType w:val="hybridMultilevel"/>
    <w:tmpl w:val="3524216A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5">
    <w:nsid w:val="3DD1455C"/>
    <w:multiLevelType w:val="hybridMultilevel"/>
    <w:tmpl w:val="35543CE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F7F195D"/>
    <w:multiLevelType w:val="hybridMultilevel"/>
    <w:tmpl w:val="5CB26F48"/>
    <w:lvl w:ilvl="0" w:tplc="0402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7">
    <w:nsid w:val="420C10FF"/>
    <w:multiLevelType w:val="hybridMultilevel"/>
    <w:tmpl w:val="4EE8706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BF25740"/>
    <w:multiLevelType w:val="hybridMultilevel"/>
    <w:tmpl w:val="FA68FCB8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CCA1876"/>
    <w:multiLevelType w:val="hybridMultilevel"/>
    <w:tmpl w:val="2A021A30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0">
    <w:nsid w:val="53B50F6F"/>
    <w:multiLevelType w:val="hybridMultilevel"/>
    <w:tmpl w:val="A78662AC"/>
    <w:lvl w:ilvl="0" w:tplc="0402000F">
      <w:start w:val="1"/>
      <w:numFmt w:val="decimal"/>
      <w:lvlText w:val="%1."/>
      <w:lvlJc w:val="left"/>
      <w:pPr>
        <w:ind w:left="153" w:hanging="360"/>
      </w:pPr>
    </w:lvl>
    <w:lvl w:ilvl="1" w:tplc="04020019" w:tentative="1">
      <w:start w:val="1"/>
      <w:numFmt w:val="lowerLetter"/>
      <w:lvlText w:val="%2."/>
      <w:lvlJc w:val="left"/>
      <w:pPr>
        <w:ind w:left="873" w:hanging="360"/>
      </w:pPr>
    </w:lvl>
    <w:lvl w:ilvl="2" w:tplc="0402001B" w:tentative="1">
      <w:start w:val="1"/>
      <w:numFmt w:val="lowerRoman"/>
      <w:lvlText w:val="%3."/>
      <w:lvlJc w:val="right"/>
      <w:pPr>
        <w:ind w:left="1593" w:hanging="180"/>
      </w:pPr>
    </w:lvl>
    <w:lvl w:ilvl="3" w:tplc="0402000F" w:tentative="1">
      <w:start w:val="1"/>
      <w:numFmt w:val="decimal"/>
      <w:lvlText w:val="%4."/>
      <w:lvlJc w:val="left"/>
      <w:pPr>
        <w:ind w:left="2313" w:hanging="360"/>
      </w:pPr>
    </w:lvl>
    <w:lvl w:ilvl="4" w:tplc="04020019" w:tentative="1">
      <w:start w:val="1"/>
      <w:numFmt w:val="lowerLetter"/>
      <w:lvlText w:val="%5."/>
      <w:lvlJc w:val="left"/>
      <w:pPr>
        <w:ind w:left="3033" w:hanging="360"/>
      </w:pPr>
    </w:lvl>
    <w:lvl w:ilvl="5" w:tplc="0402001B" w:tentative="1">
      <w:start w:val="1"/>
      <w:numFmt w:val="lowerRoman"/>
      <w:lvlText w:val="%6."/>
      <w:lvlJc w:val="right"/>
      <w:pPr>
        <w:ind w:left="3753" w:hanging="180"/>
      </w:pPr>
    </w:lvl>
    <w:lvl w:ilvl="6" w:tplc="0402000F" w:tentative="1">
      <w:start w:val="1"/>
      <w:numFmt w:val="decimal"/>
      <w:lvlText w:val="%7."/>
      <w:lvlJc w:val="left"/>
      <w:pPr>
        <w:ind w:left="4473" w:hanging="360"/>
      </w:pPr>
    </w:lvl>
    <w:lvl w:ilvl="7" w:tplc="04020019" w:tentative="1">
      <w:start w:val="1"/>
      <w:numFmt w:val="lowerLetter"/>
      <w:lvlText w:val="%8."/>
      <w:lvlJc w:val="left"/>
      <w:pPr>
        <w:ind w:left="5193" w:hanging="360"/>
      </w:pPr>
    </w:lvl>
    <w:lvl w:ilvl="8" w:tplc="0402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1">
    <w:nsid w:val="55334E49"/>
    <w:multiLevelType w:val="hybridMultilevel"/>
    <w:tmpl w:val="0EFEABC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6692808"/>
    <w:multiLevelType w:val="hybridMultilevel"/>
    <w:tmpl w:val="C88E7748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3">
    <w:nsid w:val="70816627"/>
    <w:multiLevelType w:val="hybridMultilevel"/>
    <w:tmpl w:val="5A6A0516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4">
    <w:nsid w:val="79AE5E4A"/>
    <w:multiLevelType w:val="hybridMultilevel"/>
    <w:tmpl w:val="00DC698C"/>
    <w:lvl w:ilvl="0" w:tplc="0402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5">
    <w:nsid w:val="7A316F4A"/>
    <w:multiLevelType w:val="hybridMultilevel"/>
    <w:tmpl w:val="9742529E"/>
    <w:lvl w:ilvl="0" w:tplc="0402000B">
      <w:start w:val="1"/>
      <w:numFmt w:val="bullet"/>
      <w:lvlText w:val=""/>
      <w:lvlJc w:val="left"/>
      <w:pPr>
        <w:ind w:left="115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46">
    <w:nsid w:val="7A8F01E6"/>
    <w:multiLevelType w:val="hybridMultilevel"/>
    <w:tmpl w:val="410A9C96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7">
    <w:nsid w:val="7C103BF1"/>
    <w:multiLevelType w:val="hybridMultilevel"/>
    <w:tmpl w:val="A6221026"/>
    <w:lvl w:ilvl="0" w:tplc="0402000B">
      <w:start w:val="1"/>
      <w:numFmt w:val="bullet"/>
      <w:lvlText w:val=""/>
      <w:lvlJc w:val="left"/>
      <w:pPr>
        <w:ind w:left="153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8">
    <w:nsid w:val="7D5E6197"/>
    <w:multiLevelType w:val="hybridMultilevel"/>
    <w:tmpl w:val="43D6D6A8"/>
    <w:lvl w:ilvl="0" w:tplc="0402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9">
    <w:nsid w:val="7DFE3E14"/>
    <w:multiLevelType w:val="hybridMultilevel"/>
    <w:tmpl w:val="4FD07892"/>
    <w:lvl w:ilvl="0" w:tplc="3CAAB0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49"/>
  </w:num>
  <w:num w:numId="3">
    <w:abstractNumId w:val="2"/>
  </w:num>
  <w:num w:numId="4">
    <w:abstractNumId w:val="30"/>
  </w:num>
  <w:num w:numId="5">
    <w:abstractNumId w:val="21"/>
  </w:num>
  <w:num w:numId="6">
    <w:abstractNumId w:val="42"/>
  </w:num>
  <w:num w:numId="7">
    <w:abstractNumId w:val="7"/>
  </w:num>
  <w:num w:numId="8">
    <w:abstractNumId w:val="29"/>
  </w:num>
  <w:num w:numId="9">
    <w:abstractNumId w:val="45"/>
  </w:num>
  <w:num w:numId="10">
    <w:abstractNumId w:val="36"/>
  </w:num>
  <w:num w:numId="11">
    <w:abstractNumId w:val="20"/>
  </w:num>
  <w:num w:numId="12">
    <w:abstractNumId w:val="17"/>
  </w:num>
  <w:num w:numId="13">
    <w:abstractNumId w:val="32"/>
  </w:num>
  <w:num w:numId="14">
    <w:abstractNumId w:val="43"/>
  </w:num>
  <w:num w:numId="15">
    <w:abstractNumId w:val="46"/>
  </w:num>
  <w:num w:numId="16">
    <w:abstractNumId w:val="40"/>
  </w:num>
  <w:num w:numId="17">
    <w:abstractNumId w:val="22"/>
  </w:num>
  <w:num w:numId="18">
    <w:abstractNumId w:val="13"/>
  </w:num>
  <w:num w:numId="19">
    <w:abstractNumId w:val="4"/>
  </w:num>
  <w:num w:numId="20">
    <w:abstractNumId w:val="37"/>
  </w:num>
  <w:num w:numId="21">
    <w:abstractNumId w:val="16"/>
  </w:num>
  <w:num w:numId="22">
    <w:abstractNumId w:val="28"/>
  </w:num>
  <w:num w:numId="23">
    <w:abstractNumId w:val="18"/>
  </w:num>
  <w:num w:numId="24">
    <w:abstractNumId w:val="41"/>
  </w:num>
  <w:num w:numId="25">
    <w:abstractNumId w:val="5"/>
  </w:num>
  <w:num w:numId="26">
    <w:abstractNumId w:val="0"/>
  </w:num>
  <w:num w:numId="27">
    <w:abstractNumId w:val="15"/>
  </w:num>
  <w:num w:numId="28">
    <w:abstractNumId w:val="44"/>
  </w:num>
  <w:num w:numId="29">
    <w:abstractNumId w:val="1"/>
  </w:num>
  <w:num w:numId="30">
    <w:abstractNumId w:val="33"/>
  </w:num>
  <w:num w:numId="31">
    <w:abstractNumId w:val="24"/>
  </w:num>
  <w:num w:numId="32">
    <w:abstractNumId w:val="14"/>
  </w:num>
  <w:num w:numId="33">
    <w:abstractNumId w:val="8"/>
  </w:num>
  <w:num w:numId="34">
    <w:abstractNumId w:val="34"/>
  </w:num>
  <w:num w:numId="35">
    <w:abstractNumId w:val="47"/>
  </w:num>
  <w:num w:numId="36">
    <w:abstractNumId w:val="3"/>
  </w:num>
  <w:num w:numId="37">
    <w:abstractNumId w:val="12"/>
  </w:num>
  <w:num w:numId="38">
    <w:abstractNumId w:val="26"/>
  </w:num>
  <w:num w:numId="39">
    <w:abstractNumId w:val="19"/>
  </w:num>
  <w:num w:numId="40">
    <w:abstractNumId w:val="48"/>
  </w:num>
  <w:num w:numId="41">
    <w:abstractNumId w:val="10"/>
  </w:num>
  <w:num w:numId="42">
    <w:abstractNumId w:val="25"/>
  </w:num>
  <w:num w:numId="43">
    <w:abstractNumId w:val="11"/>
  </w:num>
  <w:num w:numId="44">
    <w:abstractNumId w:val="6"/>
  </w:num>
  <w:num w:numId="45">
    <w:abstractNumId w:val="23"/>
  </w:num>
  <w:num w:numId="46">
    <w:abstractNumId w:val="31"/>
  </w:num>
  <w:num w:numId="47">
    <w:abstractNumId w:val="35"/>
  </w:num>
  <w:num w:numId="48">
    <w:abstractNumId w:val="39"/>
  </w:num>
  <w:num w:numId="49">
    <w:abstractNumId w:val="38"/>
  </w:num>
  <w:num w:numId="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126A"/>
    <w:rsid w:val="000045B8"/>
    <w:rsid w:val="00005729"/>
    <w:rsid w:val="0001109B"/>
    <w:rsid w:val="00011585"/>
    <w:rsid w:val="00013EE1"/>
    <w:rsid w:val="00014AE5"/>
    <w:rsid w:val="00015BFC"/>
    <w:rsid w:val="00022529"/>
    <w:rsid w:val="00023DA1"/>
    <w:rsid w:val="0002753C"/>
    <w:rsid w:val="000430A5"/>
    <w:rsid w:val="000430C1"/>
    <w:rsid w:val="0004412D"/>
    <w:rsid w:val="0006787D"/>
    <w:rsid w:val="00071707"/>
    <w:rsid w:val="00075618"/>
    <w:rsid w:val="0008725F"/>
    <w:rsid w:val="000874DA"/>
    <w:rsid w:val="00091111"/>
    <w:rsid w:val="000943AF"/>
    <w:rsid w:val="00094FB5"/>
    <w:rsid w:val="000A0D90"/>
    <w:rsid w:val="000A1364"/>
    <w:rsid w:val="000A4A8B"/>
    <w:rsid w:val="000A6551"/>
    <w:rsid w:val="000B0AAD"/>
    <w:rsid w:val="000B0FCA"/>
    <w:rsid w:val="000B3357"/>
    <w:rsid w:val="000B71D5"/>
    <w:rsid w:val="000B71DB"/>
    <w:rsid w:val="000D0D3C"/>
    <w:rsid w:val="000D14DB"/>
    <w:rsid w:val="000E2874"/>
    <w:rsid w:val="000E61ED"/>
    <w:rsid w:val="000F2192"/>
    <w:rsid w:val="000F31FD"/>
    <w:rsid w:val="000F6E40"/>
    <w:rsid w:val="000F702C"/>
    <w:rsid w:val="00110F93"/>
    <w:rsid w:val="00111703"/>
    <w:rsid w:val="00117780"/>
    <w:rsid w:val="00122821"/>
    <w:rsid w:val="001243AD"/>
    <w:rsid w:val="00124DEE"/>
    <w:rsid w:val="00124F4C"/>
    <w:rsid w:val="00142477"/>
    <w:rsid w:val="00142E23"/>
    <w:rsid w:val="00157FCF"/>
    <w:rsid w:val="001621C5"/>
    <w:rsid w:val="00172C09"/>
    <w:rsid w:val="001759CD"/>
    <w:rsid w:val="00187211"/>
    <w:rsid w:val="00195250"/>
    <w:rsid w:val="001B5CC4"/>
    <w:rsid w:val="001C532F"/>
    <w:rsid w:val="001C5B4F"/>
    <w:rsid w:val="001D0FD7"/>
    <w:rsid w:val="001E1DB0"/>
    <w:rsid w:val="001E3B8E"/>
    <w:rsid w:val="001E3CA3"/>
    <w:rsid w:val="001F34D9"/>
    <w:rsid w:val="001F3BE1"/>
    <w:rsid w:val="001F6122"/>
    <w:rsid w:val="001F7541"/>
    <w:rsid w:val="00200DFD"/>
    <w:rsid w:val="00210B26"/>
    <w:rsid w:val="0022123E"/>
    <w:rsid w:val="002221E6"/>
    <w:rsid w:val="002231D7"/>
    <w:rsid w:val="002246C9"/>
    <w:rsid w:val="0022589F"/>
    <w:rsid w:val="00242600"/>
    <w:rsid w:val="002668C6"/>
    <w:rsid w:val="002677D8"/>
    <w:rsid w:val="00274C2B"/>
    <w:rsid w:val="00286948"/>
    <w:rsid w:val="0028790E"/>
    <w:rsid w:val="00295766"/>
    <w:rsid w:val="002B4863"/>
    <w:rsid w:val="002B4A27"/>
    <w:rsid w:val="002B6969"/>
    <w:rsid w:val="002C201A"/>
    <w:rsid w:val="002C3D7C"/>
    <w:rsid w:val="002C61C0"/>
    <w:rsid w:val="002D304C"/>
    <w:rsid w:val="002D5981"/>
    <w:rsid w:val="002E2079"/>
    <w:rsid w:val="002F5A62"/>
    <w:rsid w:val="003002DA"/>
    <w:rsid w:val="00305B97"/>
    <w:rsid w:val="00312899"/>
    <w:rsid w:val="00322A48"/>
    <w:rsid w:val="00322AA6"/>
    <w:rsid w:val="00323647"/>
    <w:rsid w:val="0032629C"/>
    <w:rsid w:val="00327C09"/>
    <w:rsid w:val="00330113"/>
    <w:rsid w:val="00330D6D"/>
    <w:rsid w:val="003424B2"/>
    <w:rsid w:val="003432E4"/>
    <w:rsid w:val="00343709"/>
    <w:rsid w:val="00356928"/>
    <w:rsid w:val="00371075"/>
    <w:rsid w:val="003823DD"/>
    <w:rsid w:val="0038618E"/>
    <w:rsid w:val="0039412B"/>
    <w:rsid w:val="003A26D2"/>
    <w:rsid w:val="003A3A3B"/>
    <w:rsid w:val="003A62D7"/>
    <w:rsid w:val="003B6F5D"/>
    <w:rsid w:val="003C253D"/>
    <w:rsid w:val="003C4F99"/>
    <w:rsid w:val="003E0D3B"/>
    <w:rsid w:val="003F3111"/>
    <w:rsid w:val="0041075E"/>
    <w:rsid w:val="004107DB"/>
    <w:rsid w:val="00412F88"/>
    <w:rsid w:val="004148E6"/>
    <w:rsid w:val="004178ED"/>
    <w:rsid w:val="00420386"/>
    <w:rsid w:val="0042367A"/>
    <w:rsid w:val="004404BA"/>
    <w:rsid w:val="004420CE"/>
    <w:rsid w:val="00450D8F"/>
    <w:rsid w:val="00454160"/>
    <w:rsid w:val="00455133"/>
    <w:rsid w:val="004562D7"/>
    <w:rsid w:val="00465F5D"/>
    <w:rsid w:val="0046711D"/>
    <w:rsid w:val="00480D79"/>
    <w:rsid w:val="00484A7E"/>
    <w:rsid w:val="004873AD"/>
    <w:rsid w:val="00491990"/>
    <w:rsid w:val="00493629"/>
    <w:rsid w:val="004A07EE"/>
    <w:rsid w:val="004A30AE"/>
    <w:rsid w:val="004A31BB"/>
    <w:rsid w:val="004A6667"/>
    <w:rsid w:val="004A6ED2"/>
    <w:rsid w:val="004B1BAB"/>
    <w:rsid w:val="004C1518"/>
    <w:rsid w:val="004C4DC9"/>
    <w:rsid w:val="004C5876"/>
    <w:rsid w:val="004D0B08"/>
    <w:rsid w:val="004D16AE"/>
    <w:rsid w:val="004D737F"/>
    <w:rsid w:val="004E1EEB"/>
    <w:rsid w:val="004E2BC7"/>
    <w:rsid w:val="004F03B9"/>
    <w:rsid w:val="004F6C88"/>
    <w:rsid w:val="00500FF2"/>
    <w:rsid w:val="005030F3"/>
    <w:rsid w:val="0050328B"/>
    <w:rsid w:val="00506F79"/>
    <w:rsid w:val="0051070D"/>
    <w:rsid w:val="00511D76"/>
    <w:rsid w:val="0051248D"/>
    <w:rsid w:val="00517864"/>
    <w:rsid w:val="00517CB6"/>
    <w:rsid w:val="00522A7F"/>
    <w:rsid w:val="00525B11"/>
    <w:rsid w:val="00544AFB"/>
    <w:rsid w:val="00545F3E"/>
    <w:rsid w:val="00551766"/>
    <w:rsid w:val="005531E6"/>
    <w:rsid w:val="00557936"/>
    <w:rsid w:val="005606DC"/>
    <w:rsid w:val="00560925"/>
    <w:rsid w:val="00570F9F"/>
    <w:rsid w:val="005762F4"/>
    <w:rsid w:val="0057713A"/>
    <w:rsid w:val="00580610"/>
    <w:rsid w:val="0058254E"/>
    <w:rsid w:val="005843B4"/>
    <w:rsid w:val="00587D1E"/>
    <w:rsid w:val="00590CBB"/>
    <w:rsid w:val="005A43B4"/>
    <w:rsid w:val="005A5505"/>
    <w:rsid w:val="005B0027"/>
    <w:rsid w:val="005B2FDA"/>
    <w:rsid w:val="005B7484"/>
    <w:rsid w:val="005D1B0D"/>
    <w:rsid w:val="005D25EA"/>
    <w:rsid w:val="005E12F2"/>
    <w:rsid w:val="005E4B0D"/>
    <w:rsid w:val="005F4D60"/>
    <w:rsid w:val="005F6661"/>
    <w:rsid w:val="005F7052"/>
    <w:rsid w:val="00601D0E"/>
    <w:rsid w:val="00603000"/>
    <w:rsid w:val="00603ABD"/>
    <w:rsid w:val="00603F23"/>
    <w:rsid w:val="00610DB1"/>
    <w:rsid w:val="0061286E"/>
    <w:rsid w:val="00614800"/>
    <w:rsid w:val="00620777"/>
    <w:rsid w:val="00624633"/>
    <w:rsid w:val="00635A9C"/>
    <w:rsid w:val="00637003"/>
    <w:rsid w:val="006431EF"/>
    <w:rsid w:val="00644AC8"/>
    <w:rsid w:val="00647C33"/>
    <w:rsid w:val="00663BA5"/>
    <w:rsid w:val="00667A21"/>
    <w:rsid w:val="00682817"/>
    <w:rsid w:val="00693240"/>
    <w:rsid w:val="006A6448"/>
    <w:rsid w:val="006C01BC"/>
    <w:rsid w:val="006C3925"/>
    <w:rsid w:val="006D257C"/>
    <w:rsid w:val="006E6D1A"/>
    <w:rsid w:val="006F21D0"/>
    <w:rsid w:val="006F2E0C"/>
    <w:rsid w:val="006F47F9"/>
    <w:rsid w:val="006F6BE4"/>
    <w:rsid w:val="00703DF9"/>
    <w:rsid w:val="00710DAA"/>
    <w:rsid w:val="00725911"/>
    <w:rsid w:val="0073077A"/>
    <w:rsid w:val="00730E39"/>
    <w:rsid w:val="007316D0"/>
    <w:rsid w:val="00731A76"/>
    <w:rsid w:val="00741CCD"/>
    <w:rsid w:val="007429C9"/>
    <w:rsid w:val="00754B97"/>
    <w:rsid w:val="00761EB8"/>
    <w:rsid w:val="007668CD"/>
    <w:rsid w:val="00767C09"/>
    <w:rsid w:val="00775906"/>
    <w:rsid w:val="00785D13"/>
    <w:rsid w:val="00785DD0"/>
    <w:rsid w:val="007907C8"/>
    <w:rsid w:val="007919BF"/>
    <w:rsid w:val="00794736"/>
    <w:rsid w:val="007A12E5"/>
    <w:rsid w:val="007A22F1"/>
    <w:rsid w:val="007A298E"/>
    <w:rsid w:val="007B7EF6"/>
    <w:rsid w:val="007C6633"/>
    <w:rsid w:val="007C7839"/>
    <w:rsid w:val="007D45F2"/>
    <w:rsid w:val="007E015A"/>
    <w:rsid w:val="007E07A5"/>
    <w:rsid w:val="007E1BC5"/>
    <w:rsid w:val="007E2F92"/>
    <w:rsid w:val="00802CB1"/>
    <w:rsid w:val="00813A52"/>
    <w:rsid w:val="00821CE5"/>
    <w:rsid w:val="00823497"/>
    <w:rsid w:val="00827DD6"/>
    <w:rsid w:val="00836C52"/>
    <w:rsid w:val="00844BB5"/>
    <w:rsid w:val="008465BC"/>
    <w:rsid w:val="00862556"/>
    <w:rsid w:val="0086466B"/>
    <w:rsid w:val="00871E57"/>
    <w:rsid w:val="00880CC7"/>
    <w:rsid w:val="00881E87"/>
    <w:rsid w:val="0088430B"/>
    <w:rsid w:val="00885C49"/>
    <w:rsid w:val="00885D17"/>
    <w:rsid w:val="00886813"/>
    <w:rsid w:val="0089126A"/>
    <w:rsid w:val="0089240A"/>
    <w:rsid w:val="00895288"/>
    <w:rsid w:val="00895FA4"/>
    <w:rsid w:val="00896E80"/>
    <w:rsid w:val="008A678C"/>
    <w:rsid w:val="008B5926"/>
    <w:rsid w:val="008C2131"/>
    <w:rsid w:val="008C5926"/>
    <w:rsid w:val="008C7B5B"/>
    <w:rsid w:val="008D081D"/>
    <w:rsid w:val="008D1B2F"/>
    <w:rsid w:val="008D2B7D"/>
    <w:rsid w:val="008E0580"/>
    <w:rsid w:val="00901D8D"/>
    <w:rsid w:val="009111C8"/>
    <w:rsid w:val="00945080"/>
    <w:rsid w:val="00947F8E"/>
    <w:rsid w:val="009530C4"/>
    <w:rsid w:val="00953360"/>
    <w:rsid w:val="00953CC9"/>
    <w:rsid w:val="00957BFF"/>
    <w:rsid w:val="00963829"/>
    <w:rsid w:val="00963D01"/>
    <w:rsid w:val="009738E7"/>
    <w:rsid w:val="009810D8"/>
    <w:rsid w:val="00981E9B"/>
    <w:rsid w:val="0098253E"/>
    <w:rsid w:val="00991151"/>
    <w:rsid w:val="00993D1E"/>
    <w:rsid w:val="00993DA1"/>
    <w:rsid w:val="00995A94"/>
    <w:rsid w:val="009A0BE6"/>
    <w:rsid w:val="009A11FC"/>
    <w:rsid w:val="009A1273"/>
    <w:rsid w:val="009A1853"/>
    <w:rsid w:val="009A2F1C"/>
    <w:rsid w:val="009B78C0"/>
    <w:rsid w:val="009B7A62"/>
    <w:rsid w:val="009B7EEE"/>
    <w:rsid w:val="009C34A3"/>
    <w:rsid w:val="009C6ACA"/>
    <w:rsid w:val="009D7423"/>
    <w:rsid w:val="009E2E51"/>
    <w:rsid w:val="009F47A6"/>
    <w:rsid w:val="00A1348C"/>
    <w:rsid w:val="00A203CB"/>
    <w:rsid w:val="00A23B5D"/>
    <w:rsid w:val="00A35151"/>
    <w:rsid w:val="00A354FA"/>
    <w:rsid w:val="00A47550"/>
    <w:rsid w:val="00A51D4F"/>
    <w:rsid w:val="00A522A7"/>
    <w:rsid w:val="00A54B41"/>
    <w:rsid w:val="00A728A1"/>
    <w:rsid w:val="00A77268"/>
    <w:rsid w:val="00A8646F"/>
    <w:rsid w:val="00A92610"/>
    <w:rsid w:val="00A9362C"/>
    <w:rsid w:val="00AA0D49"/>
    <w:rsid w:val="00AA0FB3"/>
    <w:rsid w:val="00AA5F77"/>
    <w:rsid w:val="00AB170D"/>
    <w:rsid w:val="00AB53F9"/>
    <w:rsid w:val="00AB7717"/>
    <w:rsid w:val="00AC2714"/>
    <w:rsid w:val="00AC4945"/>
    <w:rsid w:val="00AC6553"/>
    <w:rsid w:val="00AD08EE"/>
    <w:rsid w:val="00AF4E5B"/>
    <w:rsid w:val="00AF7444"/>
    <w:rsid w:val="00B01A2E"/>
    <w:rsid w:val="00B0727C"/>
    <w:rsid w:val="00B10BB3"/>
    <w:rsid w:val="00B15940"/>
    <w:rsid w:val="00B17054"/>
    <w:rsid w:val="00B17BB9"/>
    <w:rsid w:val="00B25641"/>
    <w:rsid w:val="00B33AE2"/>
    <w:rsid w:val="00B407B6"/>
    <w:rsid w:val="00B417B0"/>
    <w:rsid w:val="00B42D5B"/>
    <w:rsid w:val="00B46B01"/>
    <w:rsid w:val="00B476C7"/>
    <w:rsid w:val="00B47D0B"/>
    <w:rsid w:val="00B57449"/>
    <w:rsid w:val="00BA2C97"/>
    <w:rsid w:val="00BB4729"/>
    <w:rsid w:val="00BB4B06"/>
    <w:rsid w:val="00BB6BB6"/>
    <w:rsid w:val="00BC1B0A"/>
    <w:rsid w:val="00BC1B8F"/>
    <w:rsid w:val="00BC5320"/>
    <w:rsid w:val="00BC53CE"/>
    <w:rsid w:val="00BD268B"/>
    <w:rsid w:val="00BD375A"/>
    <w:rsid w:val="00BE55D4"/>
    <w:rsid w:val="00C058F2"/>
    <w:rsid w:val="00C06918"/>
    <w:rsid w:val="00C07F55"/>
    <w:rsid w:val="00C157E8"/>
    <w:rsid w:val="00C2378C"/>
    <w:rsid w:val="00C23830"/>
    <w:rsid w:val="00C24A84"/>
    <w:rsid w:val="00C271FA"/>
    <w:rsid w:val="00C435D9"/>
    <w:rsid w:val="00C54D72"/>
    <w:rsid w:val="00C66B08"/>
    <w:rsid w:val="00C84FC4"/>
    <w:rsid w:val="00C904D2"/>
    <w:rsid w:val="00C9497E"/>
    <w:rsid w:val="00CA2C34"/>
    <w:rsid w:val="00CA6751"/>
    <w:rsid w:val="00CA6C00"/>
    <w:rsid w:val="00CB7A08"/>
    <w:rsid w:val="00CC2788"/>
    <w:rsid w:val="00CC37A2"/>
    <w:rsid w:val="00CC5603"/>
    <w:rsid w:val="00CC7474"/>
    <w:rsid w:val="00CD16E9"/>
    <w:rsid w:val="00CD3B82"/>
    <w:rsid w:val="00CF2843"/>
    <w:rsid w:val="00D078D5"/>
    <w:rsid w:val="00D10BB7"/>
    <w:rsid w:val="00D15DC0"/>
    <w:rsid w:val="00D20359"/>
    <w:rsid w:val="00D2536B"/>
    <w:rsid w:val="00D269AC"/>
    <w:rsid w:val="00D36B75"/>
    <w:rsid w:val="00D4050B"/>
    <w:rsid w:val="00D43CEE"/>
    <w:rsid w:val="00D443D1"/>
    <w:rsid w:val="00D51473"/>
    <w:rsid w:val="00D5562C"/>
    <w:rsid w:val="00D67981"/>
    <w:rsid w:val="00D711AA"/>
    <w:rsid w:val="00D71505"/>
    <w:rsid w:val="00D72D71"/>
    <w:rsid w:val="00D85A9D"/>
    <w:rsid w:val="00D92F35"/>
    <w:rsid w:val="00D9418D"/>
    <w:rsid w:val="00D97777"/>
    <w:rsid w:val="00DA0C28"/>
    <w:rsid w:val="00DA1B6D"/>
    <w:rsid w:val="00DA4EC2"/>
    <w:rsid w:val="00DB29F6"/>
    <w:rsid w:val="00DB508B"/>
    <w:rsid w:val="00DC4B7E"/>
    <w:rsid w:val="00DC6175"/>
    <w:rsid w:val="00DD1227"/>
    <w:rsid w:val="00E12DBD"/>
    <w:rsid w:val="00E12EF4"/>
    <w:rsid w:val="00E14E7B"/>
    <w:rsid w:val="00E3044E"/>
    <w:rsid w:val="00E434B4"/>
    <w:rsid w:val="00E43714"/>
    <w:rsid w:val="00E54F8C"/>
    <w:rsid w:val="00E624FA"/>
    <w:rsid w:val="00E653FE"/>
    <w:rsid w:val="00E6599E"/>
    <w:rsid w:val="00E702BA"/>
    <w:rsid w:val="00E733D1"/>
    <w:rsid w:val="00E7757F"/>
    <w:rsid w:val="00E82C3D"/>
    <w:rsid w:val="00E838CB"/>
    <w:rsid w:val="00E90DE9"/>
    <w:rsid w:val="00E968BD"/>
    <w:rsid w:val="00EA12E5"/>
    <w:rsid w:val="00EB53AE"/>
    <w:rsid w:val="00EB7569"/>
    <w:rsid w:val="00ED04C0"/>
    <w:rsid w:val="00ED5257"/>
    <w:rsid w:val="00EE2ADC"/>
    <w:rsid w:val="00EE6194"/>
    <w:rsid w:val="00F02024"/>
    <w:rsid w:val="00F02135"/>
    <w:rsid w:val="00F03ADA"/>
    <w:rsid w:val="00F10BB2"/>
    <w:rsid w:val="00F14D9F"/>
    <w:rsid w:val="00F21F52"/>
    <w:rsid w:val="00F26D1C"/>
    <w:rsid w:val="00F35C15"/>
    <w:rsid w:val="00F52562"/>
    <w:rsid w:val="00F54E48"/>
    <w:rsid w:val="00F57A4B"/>
    <w:rsid w:val="00F62FBC"/>
    <w:rsid w:val="00F6347C"/>
    <w:rsid w:val="00F65E08"/>
    <w:rsid w:val="00F75DA1"/>
    <w:rsid w:val="00F76AEF"/>
    <w:rsid w:val="00F85FD0"/>
    <w:rsid w:val="00F86C6B"/>
    <w:rsid w:val="00F93B5D"/>
    <w:rsid w:val="00F9791E"/>
    <w:rsid w:val="00FA79B4"/>
    <w:rsid w:val="00FB428B"/>
    <w:rsid w:val="00FB739E"/>
    <w:rsid w:val="00FC1E81"/>
    <w:rsid w:val="00FC3699"/>
    <w:rsid w:val="00FE46E9"/>
    <w:rsid w:val="00FE51CE"/>
    <w:rsid w:val="00FF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126A"/>
    <w:pPr>
      <w:ind w:left="720"/>
      <w:contextualSpacing/>
    </w:pPr>
  </w:style>
  <w:style w:type="paragraph" w:styleId="a4">
    <w:name w:val="No Spacing"/>
    <w:uiPriority w:val="1"/>
    <w:qFormat/>
    <w:rsid w:val="0089126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287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28790E"/>
  </w:style>
  <w:style w:type="paragraph" w:styleId="a7">
    <w:name w:val="footer"/>
    <w:basedOn w:val="a"/>
    <w:link w:val="a8"/>
    <w:uiPriority w:val="99"/>
    <w:unhideWhenUsed/>
    <w:rsid w:val="002879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28790E"/>
  </w:style>
  <w:style w:type="table" w:styleId="a9">
    <w:name w:val="Table Grid"/>
    <w:basedOn w:val="a1"/>
    <w:uiPriority w:val="59"/>
    <w:rsid w:val="00E733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7A29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basedOn w:val="a0"/>
    <w:link w:val="aa"/>
    <w:uiPriority w:val="99"/>
    <w:semiHidden/>
    <w:rsid w:val="007A298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C15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8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1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4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13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7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1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7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3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4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1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3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5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inkrum@krumovgrad.b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9DF07E-83A1-4E28-A004-64C16D9F0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8723</TotalTime>
  <Pages>13</Pages>
  <Words>3634</Words>
  <Characters>20718</Characters>
  <Application>Microsoft Office Word</Application>
  <DocSecurity>0</DocSecurity>
  <Lines>172</Lines>
  <Paragraphs>48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Obshtina</Company>
  <LinksUpToDate>false</LinksUpToDate>
  <CharactersWithSpaces>24304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Valq iurist</dc:creator>
  <cp:keywords/>
  <dc:description/>
  <cp:lastModifiedBy>Потребител на Windows</cp:lastModifiedBy>
  <cp:revision>292</cp:revision>
  <cp:lastPrinted>2026-01-19T12:36:00Z</cp:lastPrinted>
  <dcterms:created xsi:type="dcterms:W3CDTF">2007-12-03T11:44:00Z</dcterms:created>
  <dcterms:modified xsi:type="dcterms:W3CDTF">2026-01-20T13:36:00Z</dcterms:modified>
</cp:coreProperties>
</file>