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CE" w:rsidRPr="007468CE" w:rsidRDefault="007468CE" w:rsidP="007468CE">
      <w:pPr>
        <w:ind w:right="-284"/>
        <w:jc w:val="center"/>
        <w:rPr>
          <w:b/>
          <w:sz w:val="28"/>
          <w:szCs w:val="28"/>
        </w:rPr>
      </w:pPr>
      <w:r w:rsidRPr="007468CE">
        <w:rPr>
          <w:b/>
          <w:sz w:val="28"/>
          <w:szCs w:val="28"/>
        </w:rPr>
        <w:t>Наредба за изменение и допълнение на Наредбата за определянето</w:t>
      </w:r>
    </w:p>
    <w:p w:rsidR="007468CE" w:rsidRPr="007468CE" w:rsidRDefault="007468CE" w:rsidP="007468CE">
      <w:pPr>
        <w:ind w:right="-284"/>
        <w:jc w:val="center"/>
        <w:rPr>
          <w:b/>
          <w:sz w:val="28"/>
          <w:szCs w:val="28"/>
        </w:rPr>
      </w:pPr>
      <w:r w:rsidRPr="007468CE">
        <w:rPr>
          <w:b/>
          <w:sz w:val="28"/>
          <w:szCs w:val="28"/>
        </w:rPr>
        <w:t>и администрирането на местните такси и цени на услуги</w:t>
      </w:r>
    </w:p>
    <w:p w:rsidR="007468CE" w:rsidRPr="006144D2" w:rsidRDefault="007468CE" w:rsidP="007468CE">
      <w:pPr>
        <w:ind w:right="-284" w:firstLine="709"/>
        <w:jc w:val="both"/>
        <w:rPr>
          <w:sz w:val="28"/>
          <w:szCs w:val="28"/>
        </w:rPr>
      </w:pPr>
    </w:p>
    <w:p w:rsidR="00147F2E" w:rsidRDefault="00147F2E" w:rsidP="00147F2E">
      <w:pPr>
        <w:ind w:right="-284" w:firstLine="709"/>
        <w:jc w:val="both"/>
        <w:rPr>
          <w:sz w:val="28"/>
          <w:szCs w:val="28"/>
          <w:lang w:eastAsia="en-US" w:bidi="bg-BG"/>
        </w:rPr>
      </w:pPr>
      <w:r w:rsidRPr="00937E1A">
        <w:rPr>
          <w:b/>
          <w:sz w:val="28"/>
          <w:szCs w:val="28"/>
          <w:lang w:eastAsia="en-US" w:bidi="bg-BG"/>
        </w:rPr>
        <w:t>§ 1.</w:t>
      </w:r>
      <w:r w:rsidRPr="00937E1A">
        <w:rPr>
          <w:sz w:val="28"/>
          <w:szCs w:val="28"/>
          <w:lang w:eastAsia="en-US" w:bidi="bg-BG"/>
        </w:rPr>
        <w:t xml:space="preserve"> </w:t>
      </w:r>
      <w:r>
        <w:rPr>
          <w:sz w:val="28"/>
          <w:szCs w:val="28"/>
          <w:lang w:eastAsia="en-US" w:bidi="bg-BG"/>
        </w:rPr>
        <w:t>Номерацията „Чл.10б“ да се чете „Чл.10а“.</w:t>
      </w:r>
    </w:p>
    <w:p w:rsidR="00147F2E" w:rsidRDefault="00147F2E" w:rsidP="00147F2E">
      <w:pPr>
        <w:ind w:right="-284" w:firstLine="709"/>
        <w:jc w:val="both"/>
        <w:rPr>
          <w:sz w:val="28"/>
          <w:szCs w:val="28"/>
          <w:lang w:eastAsia="en-US" w:bidi="bg-BG"/>
        </w:rPr>
      </w:pPr>
    </w:p>
    <w:p w:rsidR="00147F2E" w:rsidRDefault="00147F2E" w:rsidP="00147F2E">
      <w:pPr>
        <w:ind w:right="-284" w:firstLine="709"/>
        <w:jc w:val="both"/>
        <w:rPr>
          <w:sz w:val="28"/>
          <w:szCs w:val="28"/>
          <w:lang w:eastAsia="en-US" w:bidi="bg-BG"/>
        </w:rPr>
      </w:pPr>
      <w:r w:rsidRPr="0026603D">
        <w:rPr>
          <w:b/>
          <w:sz w:val="28"/>
          <w:szCs w:val="28"/>
          <w:lang w:eastAsia="en-US" w:bidi="bg-BG"/>
        </w:rPr>
        <w:t>§ 2.</w:t>
      </w:r>
      <w:r>
        <w:rPr>
          <w:sz w:val="28"/>
          <w:szCs w:val="28"/>
          <w:lang w:eastAsia="en-US" w:bidi="bg-BG"/>
        </w:rPr>
        <w:t xml:space="preserve"> В чл. 19 ал. 5 се изменя така:</w:t>
      </w:r>
    </w:p>
    <w:p w:rsidR="00147F2E" w:rsidRDefault="00147F2E" w:rsidP="00147F2E">
      <w:pPr>
        <w:pStyle w:val="31"/>
        <w:ind w:firstLine="425"/>
        <w:jc w:val="both"/>
        <w:rPr>
          <w:sz w:val="28"/>
        </w:rPr>
      </w:pPr>
      <w:r>
        <w:rPr>
          <w:sz w:val="28"/>
          <w:szCs w:val="28"/>
          <w:lang w:eastAsia="en-US" w:bidi="bg-BG"/>
        </w:rPr>
        <w:t xml:space="preserve">„(5) </w:t>
      </w:r>
      <w:r w:rsidRPr="00A933D1">
        <w:rPr>
          <w:sz w:val="28"/>
        </w:rPr>
        <w:t xml:space="preserve">За ползване на тротоари, площади, улични платна и други терени за търговска дейност на открито пред регистрирани търговски обекти като: кафе, кафе-аперитив, бързи закуски, закусвални, магазини за хранителни и промишлени стоки и др. се заплаща </w:t>
      </w:r>
      <w:r>
        <w:rPr>
          <w:sz w:val="28"/>
        </w:rPr>
        <w:t>месечна такса, както следва:</w:t>
      </w:r>
    </w:p>
    <w:p w:rsidR="00147F2E" w:rsidRDefault="00147F2E" w:rsidP="00147F2E">
      <w:pPr>
        <w:ind w:right="-284" w:firstLine="709"/>
        <w:jc w:val="both"/>
        <w:rPr>
          <w:sz w:val="28"/>
          <w:szCs w:val="28"/>
          <w:lang w:eastAsia="en-US" w:bidi="bg-BG"/>
        </w:rPr>
      </w:pPr>
      <w:r>
        <w:rPr>
          <w:sz w:val="28"/>
          <w:szCs w:val="28"/>
          <w:lang w:eastAsia="en-US" w:bidi="bg-BG"/>
        </w:rPr>
        <w:t>а) за гр. Крумовград:</w:t>
      </w:r>
    </w:p>
    <w:p w:rsidR="00147F2E" w:rsidRDefault="00147F2E" w:rsidP="00147F2E">
      <w:pPr>
        <w:pStyle w:val="30"/>
        <w:numPr>
          <w:ilvl w:val="0"/>
          <w:numId w:val="1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3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,50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лв. на кв.м.;</w:t>
      </w:r>
    </w:p>
    <w:p w:rsidR="00147F2E" w:rsidRDefault="00147F2E" w:rsidP="00147F2E">
      <w:pPr>
        <w:pStyle w:val="30"/>
        <w:numPr>
          <w:ilvl w:val="0"/>
          <w:numId w:val="1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3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лв. на кв.м.;</w:t>
      </w:r>
    </w:p>
    <w:p w:rsidR="00147F2E" w:rsidRDefault="00147F2E" w:rsidP="00147F2E">
      <w:pPr>
        <w:pStyle w:val="30"/>
        <w:numPr>
          <w:ilvl w:val="0"/>
          <w:numId w:val="1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2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,50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лв. на кв.м.;</w:t>
      </w:r>
    </w:p>
    <w:p w:rsidR="00147F2E" w:rsidRDefault="00147F2E" w:rsidP="00147F2E">
      <w:pPr>
        <w:pStyle w:val="30"/>
        <w:spacing w:before="0" w:after="0" w:line="240" w:lineRule="auto"/>
        <w:ind w:left="708"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за селата: 2,00 лв. на кв.м.</w:t>
      </w:r>
    </w:p>
    <w:p w:rsidR="00147F2E" w:rsidRDefault="00147F2E" w:rsidP="00147F2E">
      <w:pPr>
        <w:ind w:right="-284" w:firstLine="709"/>
        <w:jc w:val="both"/>
        <w:rPr>
          <w:sz w:val="28"/>
          <w:szCs w:val="28"/>
          <w:lang w:eastAsia="en-US" w:bidi="bg-BG"/>
        </w:rPr>
      </w:pPr>
    </w:p>
    <w:p w:rsidR="00147F2E" w:rsidRDefault="00147F2E" w:rsidP="00147F2E">
      <w:pPr>
        <w:ind w:right="-284" w:firstLine="709"/>
        <w:jc w:val="both"/>
        <w:rPr>
          <w:sz w:val="28"/>
          <w:szCs w:val="28"/>
          <w:lang w:eastAsia="en-US" w:bidi="bg-BG"/>
        </w:rPr>
      </w:pPr>
      <w:r w:rsidRPr="008240B5">
        <w:rPr>
          <w:b/>
          <w:sz w:val="28"/>
          <w:szCs w:val="28"/>
          <w:lang w:eastAsia="en-US" w:bidi="bg-BG"/>
        </w:rPr>
        <w:t>§</w:t>
      </w:r>
      <w:r>
        <w:rPr>
          <w:b/>
          <w:sz w:val="28"/>
          <w:szCs w:val="28"/>
          <w:lang w:eastAsia="en-US" w:bidi="bg-BG"/>
        </w:rPr>
        <w:t xml:space="preserve"> 3</w:t>
      </w:r>
      <w:r w:rsidRPr="00937E1A">
        <w:rPr>
          <w:b/>
          <w:sz w:val="28"/>
          <w:szCs w:val="28"/>
          <w:lang w:eastAsia="en-US" w:bidi="bg-BG"/>
        </w:rPr>
        <w:t>.</w:t>
      </w:r>
      <w:r w:rsidRPr="00937E1A">
        <w:rPr>
          <w:sz w:val="28"/>
          <w:szCs w:val="28"/>
          <w:lang w:eastAsia="en-US" w:bidi="bg-BG"/>
        </w:rPr>
        <w:t xml:space="preserve"> </w:t>
      </w:r>
      <w:r>
        <w:rPr>
          <w:sz w:val="28"/>
          <w:szCs w:val="28"/>
          <w:lang w:eastAsia="en-US" w:bidi="bg-BG"/>
        </w:rPr>
        <w:t>Създават се чл. 22а и чл. 22б:</w:t>
      </w:r>
    </w:p>
    <w:p w:rsidR="00147F2E" w:rsidRPr="00E46634" w:rsidRDefault="00147F2E" w:rsidP="00147F2E">
      <w:pPr>
        <w:ind w:right="-284" w:firstLine="709"/>
        <w:jc w:val="both"/>
        <w:rPr>
          <w:sz w:val="28"/>
          <w:szCs w:val="28"/>
          <w:lang w:eastAsia="en-US" w:bidi="bg-BG"/>
        </w:rPr>
      </w:pPr>
      <w:r>
        <w:rPr>
          <w:sz w:val="28"/>
          <w:szCs w:val="28"/>
          <w:lang w:eastAsia="en-US" w:bidi="bg-BG"/>
        </w:rPr>
        <w:t>„Чл. 22</w:t>
      </w:r>
      <w:r w:rsidRPr="00E46634">
        <w:rPr>
          <w:sz w:val="28"/>
          <w:szCs w:val="28"/>
          <w:lang w:eastAsia="en-US" w:bidi="bg-BG"/>
        </w:rPr>
        <w:t>а. (1) За строежи</w:t>
      </w:r>
      <w:r>
        <w:rPr>
          <w:sz w:val="28"/>
          <w:szCs w:val="28"/>
          <w:lang w:eastAsia="en-US" w:bidi="bg-BG"/>
        </w:rPr>
        <w:t xml:space="preserve"> с временен </w:t>
      </w:r>
      <w:proofErr w:type="spellStart"/>
      <w:r>
        <w:rPr>
          <w:sz w:val="28"/>
          <w:szCs w:val="28"/>
          <w:lang w:eastAsia="en-US" w:bidi="bg-BG"/>
        </w:rPr>
        <w:t>устройствен</w:t>
      </w:r>
      <w:proofErr w:type="spellEnd"/>
      <w:r>
        <w:rPr>
          <w:sz w:val="28"/>
          <w:szCs w:val="28"/>
          <w:lang w:eastAsia="en-US" w:bidi="bg-BG"/>
        </w:rPr>
        <w:t xml:space="preserve"> статут</w:t>
      </w:r>
      <w:r w:rsidRPr="00E46634">
        <w:rPr>
          <w:sz w:val="28"/>
          <w:szCs w:val="28"/>
          <w:lang w:eastAsia="en-US" w:bidi="bg-BG"/>
        </w:rPr>
        <w:t xml:space="preserve">, изградени по реда на отменената </w:t>
      </w:r>
      <w:r>
        <w:rPr>
          <w:sz w:val="28"/>
          <w:szCs w:val="28"/>
          <w:lang w:eastAsia="en-US" w:bidi="bg-BG"/>
        </w:rPr>
        <w:t>(ДВ, бр. 6 от 1998 г.)</w:t>
      </w:r>
      <w:r w:rsidRPr="00E46634">
        <w:rPr>
          <w:sz w:val="28"/>
          <w:szCs w:val="28"/>
          <w:lang w:eastAsia="en-US" w:bidi="bg-BG"/>
        </w:rPr>
        <w:t xml:space="preserve"> ал. 4</w:t>
      </w:r>
      <w:r>
        <w:rPr>
          <w:sz w:val="28"/>
          <w:szCs w:val="28"/>
          <w:lang w:eastAsia="en-US" w:bidi="bg-BG"/>
        </w:rPr>
        <w:t xml:space="preserve"> </w:t>
      </w:r>
      <w:r w:rsidRPr="00E46634">
        <w:rPr>
          <w:sz w:val="28"/>
          <w:szCs w:val="28"/>
          <w:lang w:eastAsia="en-US" w:bidi="bg-BG"/>
        </w:rPr>
        <w:t>на чл. 120 от Правилника за прилагане на Закона за териториално и селищно устройство</w:t>
      </w:r>
      <w:r>
        <w:rPr>
          <w:sz w:val="28"/>
          <w:szCs w:val="28"/>
          <w:lang w:eastAsia="en-US" w:bidi="bg-BG"/>
        </w:rPr>
        <w:t xml:space="preserve"> (отм.)</w:t>
      </w:r>
      <w:r w:rsidRPr="00E46634">
        <w:rPr>
          <w:sz w:val="28"/>
          <w:szCs w:val="28"/>
          <w:lang w:eastAsia="en-US" w:bidi="bg-BG"/>
        </w:rPr>
        <w:t xml:space="preserve"> върху земя </w:t>
      </w:r>
      <w:r>
        <w:rPr>
          <w:sz w:val="28"/>
          <w:szCs w:val="28"/>
          <w:lang w:eastAsia="en-US" w:bidi="bg-BG"/>
        </w:rPr>
        <w:t xml:space="preserve">– </w:t>
      </w:r>
      <w:r w:rsidRPr="00E46634">
        <w:rPr>
          <w:sz w:val="28"/>
          <w:szCs w:val="28"/>
          <w:lang w:eastAsia="en-US" w:bidi="bg-BG"/>
        </w:rPr>
        <w:t xml:space="preserve">общинска собственост, получили временен </w:t>
      </w:r>
      <w:proofErr w:type="spellStart"/>
      <w:r w:rsidRPr="00E46634">
        <w:rPr>
          <w:sz w:val="28"/>
          <w:szCs w:val="28"/>
          <w:lang w:eastAsia="en-US" w:bidi="bg-BG"/>
        </w:rPr>
        <w:t>устройствен</w:t>
      </w:r>
      <w:proofErr w:type="spellEnd"/>
      <w:r w:rsidRPr="00E46634">
        <w:rPr>
          <w:sz w:val="28"/>
          <w:szCs w:val="28"/>
          <w:lang w:eastAsia="en-US" w:bidi="bg-BG"/>
        </w:rPr>
        <w:t xml:space="preserve"> статут по §</w:t>
      </w:r>
      <w:r>
        <w:rPr>
          <w:sz w:val="28"/>
          <w:szCs w:val="28"/>
          <w:lang w:eastAsia="en-US" w:bidi="bg-BG"/>
        </w:rPr>
        <w:t xml:space="preserve"> </w:t>
      </w:r>
      <w:r w:rsidRPr="00E46634">
        <w:rPr>
          <w:sz w:val="28"/>
          <w:szCs w:val="28"/>
          <w:lang w:eastAsia="en-US" w:bidi="bg-BG"/>
        </w:rPr>
        <w:t>17, ал. 1 от</w:t>
      </w:r>
      <w:r>
        <w:rPr>
          <w:sz w:val="28"/>
          <w:szCs w:val="28"/>
          <w:lang w:eastAsia="en-US" w:bidi="bg-BG"/>
        </w:rPr>
        <w:t xml:space="preserve"> Преходните разпоредби на Закона за устройство на територията</w:t>
      </w:r>
      <w:r w:rsidRPr="00E46634">
        <w:rPr>
          <w:sz w:val="28"/>
          <w:szCs w:val="28"/>
          <w:lang w:eastAsia="en-US" w:bidi="bg-BG"/>
        </w:rPr>
        <w:t xml:space="preserve">, подробно описани в Приложение 3 към настоящата наредба, кметът на Община Крумовград или упълномощено от него лице издава разрешение за ползване на общински терен със срок до </w:t>
      </w:r>
      <w:r>
        <w:rPr>
          <w:sz w:val="28"/>
          <w:szCs w:val="28"/>
          <w:lang w:eastAsia="en-US" w:bidi="bg-BG"/>
        </w:rPr>
        <w:t xml:space="preserve">възникване на </w:t>
      </w:r>
      <w:r w:rsidRPr="009D2BC0">
        <w:rPr>
          <w:sz w:val="28"/>
          <w:szCs w:val="28"/>
          <w:lang w:eastAsia="en-US" w:bidi="bg-BG"/>
        </w:rPr>
        <w:t xml:space="preserve"> инвестиционна инициатива за реализиране на предвижданията на подробния </w:t>
      </w:r>
      <w:proofErr w:type="spellStart"/>
      <w:r w:rsidRPr="009D2BC0">
        <w:rPr>
          <w:sz w:val="28"/>
          <w:szCs w:val="28"/>
          <w:lang w:eastAsia="en-US" w:bidi="bg-BG"/>
        </w:rPr>
        <w:t>устройствен</w:t>
      </w:r>
      <w:proofErr w:type="spellEnd"/>
      <w:r w:rsidRPr="009D2BC0">
        <w:rPr>
          <w:sz w:val="28"/>
          <w:szCs w:val="28"/>
          <w:lang w:eastAsia="en-US" w:bidi="bg-BG"/>
        </w:rPr>
        <w:t xml:space="preserve"> план</w:t>
      </w:r>
      <w:r w:rsidRPr="00E46634">
        <w:rPr>
          <w:sz w:val="28"/>
          <w:szCs w:val="28"/>
          <w:lang w:eastAsia="en-US" w:bidi="bg-BG"/>
        </w:rPr>
        <w:t>, но не по-дълъг от 5 години.</w:t>
      </w:r>
    </w:p>
    <w:p w:rsidR="00147F2E" w:rsidRDefault="00147F2E" w:rsidP="00147F2E">
      <w:pPr>
        <w:ind w:right="-284" w:firstLine="709"/>
        <w:jc w:val="both"/>
        <w:rPr>
          <w:sz w:val="28"/>
          <w:szCs w:val="28"/>
          <w:lang w:eastAsia="en-US" w:bidi="bg-BG"/>
        </w:rPr>
      </w:pPr>
      <w:r w:rsidRPr="00E46634">
        <w:rPr>
          <w:sz w:val="28"/>
          <w:szCs w:val="28"/>
          <w:lang w:eastAsia="en-US" w:bidi="bg-BG"/>
        </w:rPr>
        <w:t>(2) Кметът на общината или упълномощено от него лице издава разрешението за ползване на общинския терен след решение на Общински съвет – Крумовград и въз основа на схема, утвърдена от главния архитект на Община Крумовград.</w:t>
      </w:r>
    </w:p>
    <w:p w:rsidR="00147F2E" w:rsidRDefault="00147F2E" w:rsidP="00147F2E">
      <w:pPr>
        <w:ind w:right="-284" w:firstLine="709"/>
        <w:jc w:val="both"/>
        <w:rPr>
          <w:sz w:val="28"/>
          <w:szCs w:val="28"/>
          <w:lang w:eastAsia="en-US" w:bidi="bg-BG"/>
        </w:rPr>
      </w:pPr>
      <w:r w:rsidRPr="00942393">
        <w:rPr>
          <w:sz w:val="28"/>
          <w:szCs w:val="28"/>
          <w:lang w:eastAsia="en-US" w:bidi="bg-BG"/>
        </w:rPr>
        <w:t>Чл.</w:t>
      </w:r>
      <w:r>
        <w:rPr>
          <w:sz w:val="28"/>
          <w:szCs w:val="28"/>
          <w:lang w:eastAsia="en-US" w:bidi="bg-BG"/>
        </w:rPr>
        <w:t xml:space="preserve"> </w:t>
      </w:r>
      <w:r w:rsidRPr="00942393">
        <w:rPr>
          <w:sz w:val="28"/>
          <w:szCs w:val="28"/>
          <w:lang w:eastAsia="en-US" w:bidi="bg-BG"/>
        </w:rPr>
        <w:t>22б. За ползване на общинските терени, върху които са разположени строежите по ал. 1, собствениците заплащат месечна такса за ползване на терен с друго предназначение по чл. 72 от ЗМДТ, чийто размер е както следва:</w:t>
      </w:r>
    </w:p>
    <w:p w:rsidR="00147F2E" w:rsidRDefault="00147F2E" w:rsidP="00147F2E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за гр. Крумовград</w:t>
      </w:r>
    </w:p>
    <w:p w:rsidR="00147F2E" w:rsidRDefault="00147F2E" w:rsidP="00147F2E">
      <w:pPr>
        <w:pStyle w:val="30"/>
        <w:numPr>
          <w:ilvl w:val="0"/>
          <w:numId w:val="1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5,50 лв. на кв.м.</w:t>
      </w:r>
    </w:p>
    <w:p w:rsidR="00147F2E" w:rsidRDefault="00147F2E" w:rsidP="00147F2E">
      <w:pPr>
        <w:pStyle w:val="30"/>
        <w:numPr>
          <w:ilvl w:val="0"/>
          <w:numId w:val="1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5,00 лв. на кв.м.</w:t>
      </w:r>
    </w:p>
    <w:p w:rsidR="00147F2E" w:rsidRDefault="00147F2E" w:rsidP="00147F2E">
      <w:pPr>
        <w:pStyle w:val="30"/>
        <w:numPr>
          <w:ilvl w:val="0"/>
          <w:numId w:val="1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4,50 лв. на кв.м.</w:t>
      </w:r>
    </w:p>
    <w:p w:rsidR="00147F2E" w:rsidRDefault="00147F2E" w:rsidP="00147F2E">
      <w:pPr>
        <w:pStyle w:val="30"/>
        <w:spacing w:before="0" w:after="0" w:line="240" w:lineRule="auto"/>
        <w:ind w:left="708"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за селата: 3,00 лв. на кв.м.</w:t>
      </w:r>
    </w:p>
    <w:p w:rsidR="00147F2E" w:rsidRDefault="00147F2E" w:rsidP="00147F2E">
      <w:pPr>
        <w:pStyle w:val="30"/>
        <w:spacing w:before="0" w:after="0" w:line="240" w:lineRule="auto"/>
        <w:ind w:left="708"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47F2E" w:rsidRDefault="00147F2E" w:rsidP="00147F2E">
      <w:pPr>
        <w:ind w:right="-284" w:firstLine="708"/>
        <w:jc w:val="both"/>
        <w:rPr>
          <w:rFonts w:eastAsiaTheme="minorHAnsi" w:cstheme="minorBidi"/>
          <w:bCs/>
          <w:i/>
          <w:sz w:val="28"/>
          <w:szCs w:val="28"/>
          <w:lang w:eastAsia="en-US"/>
        </w:rPr>
      </w:pPr>
    </w:p>
    <w:p w:rsidR="00147F2E" w:rsidRDefault="00147F2E" w:rsidP="00147F2E">
      <w:pPr>
        <w:pStyle w:val="30"/>
        <w:spacing w:before="0" w:after="0" w:line="240" w:lineRule="auto"/>
        <w:ind w:right="-284"/>
        <w:rPr>
          <w:rFonts w:ascii="Times New Roman" w:eastAsia="Times New Roman" w:hAnsi="Times New Roman" w:cs="Times New Roman"/>
          <w:bCs w:val="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 w:val="0"/>
          <w:sz w:val="28"/>
          <w:szCs w:val="28"/>
          <w:lang w:eastAsia="bg-BG"/>
        </w:rPr>
        <w:lastRenderedPageBreak/>
        <w:t>Преходни и З</w:t>
      </w:r>
      <w:r w:rsidRPr="00F64BF3">
        <w:rPr>
          <w:rFonts w:ascii="Times New Roman" w:eastAsia="Times New Roman" w:hAnsi="Times New Roman" w:cs="Times New Roman"/>
          <w:bCs w:val="0"/>
          <w:sz w:val="28"/>
          <w:szCs w:val="28"/>
          <w:lang w:eastAsia="bg-BG"/>
        </w:rPr>
        <w:t>аключителни разпоредби</w:t>
      </w:r>
    </w:p>
    <w:p w:rsidR="00147F2E" w:rsidRPr="00F64BF3" w:rsidRDefault="00147F2E" w:rsidP="00147F2E">
      <w:pPr>
        <w:pStyle w:val="30"/>
        <w:spacing w:before="0" w:after="0" w:line="240" w:lineRule="auto"/>
        <w:ind w:right="-284"/>
        <w:rPr>
          <w:rFonts w:ascii="Times New Roman" w:eastAsia="Times New Roman" w:hAnsi="Times New Roman" w:cs="Times New Roman"/>
          <w:bCs w:val="0"/>
          <w:sz w:val="28"/>
          <w:szCs w:val="28"/>
          <w:lang w:eastAsia="bg-BG"/>
        </w:rPr>
      </w:pPr>
    </w:p>
    <w:p w:rsidR="00147F2E" w:rsidRPr="00F97AEA" w:rsidRDefault="00147F2E" w:rsidP="00147F2E">
      <w:pPr>
        <w:ind w:firstLine="708"/>
        <w:jc w:val="both"/>
        <w:rPr>
          <w:sz w:val="28"/>
          <w:szCs w:val="28"/>
          <w:lang w:eastAsia="en-US" w:bidi="bg-BG"/>
        </w:rPr>
      </w:pPr>
      <w:r w:rsidRPr="00937E1A">
        <w:rPr>
          <w:b/>
          <w:sz w:val="28"/>
          <w:szCs w:val="28"/>
          <w:lang w:eastAsia="en-US" w:bidi="bg-BG"/>
        </w:rPr>
        <w:t xml:space="preserve">§ </w:t>
      </w:r>
      <w:r>
        <w:rPr>
          <w:b/>
          <w:sz w:val="28"/>
          <w:szCs w:val="28"/>
          <w:lang w:eastAsia="en-US" w:bidi="bg-BG"/>
        </w:rPr>
        <w:t>4</w:t>
      </w:r>
      <w:r w:rsidRPr="00937E1A">
        <w:rPr>
          <w:b/>
          <w:sz w:val="28"/>
          <w:szCs w:val="28"/>
          <w:lang w:eastAsia="en-US" w:bidi="bg-BG"/>
        </w:rPr>
        <w:t xml:space="preserve">. </w:t>
      </w:r>
      <w:r>
        <w:rPr>
          <w:sz w:val="28"/>
          <w:szCs w:val="28"/>
          <w:lang w:eastAsia="en-US" w:bidi="bg-BG"/>
        </w:rPr>
        <w:t xml:space="preserve">В </w:t>
      </w:r>
      <w:r>
        <w:rPr>
          <w:sz w:val="28"/>
          <w:szCs w:val="28"/>
        </w:rPr>
        <w:t>Наредбата за реда за придобиване, управление и разпореждане с общинско имущество в община Крумовград на Общински съвет – Крумовград,</w:t>
      </w:r>
      <w:r>
        <w:rPr>
          <w:sz w:val="28"/>
          <w:szCs w:val="28"/>
          <w:lang w:eastAsia="en-US" w:bidi="bg-BG"/>
        </w:rPr>
        <w:t xml:space="preserve"> чл. 20, ал. 7 т. 3 се отменя.</w:t>
      </w:r>
    </w:p>
    <w:p w:rsidR="00147F2E" w:rsidRDefault="00147F2E" w:rsidP="00147F2E">
      <w:pPr>
        <w:ind w:firstLine="708"/>
        <w:jc w:val="both"/>
        <w:rPr>
          <w:sz w:val="28"/>
          <w:szCs w:val="28"/>
          <w:lang w:eastAsia="en-US" w:bidi="bg-BG"/>
        </w:rPr>
      </w:pPr>
      <w:r>
        <w:rPr>
          <w:b/>
          <w:sz w:val="28"/>
          <w:szCs w:val="28"/>
          <w:lang w:eastAsia="en-US" w:bidi="bg-BG"/>
        </w:rPr>
        <w:t xml:space="preserve">§ 5. </w:t>
      </w:r>
      <w:r w:rsidRPr="00F97AEA">
        <w:rPr>
          <w:sz w:val="28"/>
          <w:szCs w:val="28"/>
          <w:lang w:eastAsia="en-US" w:bidi="bg-BG"/>
        </w:rPr>
        <w:t xml:space="preserve">Сключените между община Крумовград и собствениците на временни постройки договори за наем </w:t>
      </w:r>
      <w:r>
        <w:rPr>
          <w:sz w:val="28"/>
          <w:szCs w:val="28"/>
          <w:lang w:eastAsia="en-US" w:bidi="bg-BG"/>
        </w:rPr>
        <w:t xml:space="preserve">подлежат на прекратяване като по отношение на същите се издават </w:t>
      </w:r>
      <w:r w:rsidRPr="00F97AEA">
        <w:rPr>
          <w:sz w:val="28"/>
          <w:szCs w:val="28"/>
          <w:lang w:eastAsia="en-US" w:bidi="bg-BG"/>
        </w:rPr>
        <w:t>разрешения за ползване на общинските терени в тримесечен срок от влизане в сила на настоящата наредба.</w:t>
      </w:r>
    </w:p>
    <w:p w:rsidR="00147F2E" w:rsidRPr="0067711A" w:rsidRDefault="00147F2E" w:rsidP="00147F2E">
      <w:pPr>
        <w:ind w:firstLine="708"/>
        <w:jc w:val="both"/>
        <w:rPr>
          <w:sz w:val="28"/>
          <w:szCs w:val="28"/>
          <w:lang w:eastAsia="en-US" w:bidi="bg-BG"/>
        </w:rPr>
      </w:pPr>
      <w:r>
        <w:rPr>
          <w:b/>
          <w:sz w:val="28"/>
          <w:szCs w:val="28"/>
          <w:lang w:eastAsia="en-US" w:bidi="bg-BG"/>
        </w:rPr>
        <w:t>§ 6.</w:t>
      </w:r>
      <w:r w:rsidRPr="0067711A">
        <w:rPr>
          <w:b/>
          <w:sz w:val="28"/>
          <w:szCs w:val="28"/>
          <w:lang w:eastAsia="en-US" w:bidi="bg-BG"/>
        </w:rPr>
        <w:t xml:space="preserve"> </w:t>
      </w:r>
      <w:r w:rsidRPr="0067711A">
        <w:rPr>
          <w:sz w:val="28"/>
          <w:szCs w:val="28"/>
          <w:lang w:eastAsia="en-US" w:bidi="bg-BG"/>
        </w:rPr>
        <w:t xml:space="preserve">Настоящата наредба влиза в сила </w:t>
      </w:r>
      <w:r w:rsidRPr="008966FD">
        <w:rPr>
          <w:sz w:val="28"/>
          <w:szCs w:val="28"/>
          <w:lang w:eastAsia="en-US" w:bidi="bg-BG"/>
        </w:rPr>
        <w:t xml:space="preserve">от деня на разгласяването </w:t>
      </w:r>
      <w:r w:rsidRPr="0067711A">
        <w:rPr>
          <w:sz w:val="28"/>
          <w:szCs w:val="28"/>
          <w:lang w:eastAsia="en-US" w:bidi="bg-BG"/>
        </w:rPr>
        <w:t>ѝ на интернет страницата на Община Крумовград.</w:t>
      </w:r>
    </w:p>
    <w:p w:rsidR="00847629" w:rsidRDefault="00847629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/>
    <w:p w:rsidR="00147F2E" w:rsidRDefault="00147F2E" w:rsidP="00147F2E">
      <w:pPr>
        <w:ind w:right="-284"/>
        <w:jc w:val="right"/>
        <w:rPr>
          <w:sz w:val="24"/>
          <w:szCs w:val="24"/>
        </w:rPr>
      </w:pPr>
      <w:r w:rsidRPr="0075444E">
        <w:rPr>
          <w:i/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3</w:t>
      </w:r>
    </w:p>
    <w:p w:rsidR="00147F2E" w:rsidRDefault="00147F2E" w:rsidP="00147F2E">
      <w:pPr>
        <w:ind w:right="-284"/>
        <w:jc w:val="right"/>
        <w:rPr>
          <w:sz w:val="24"/>
          <w:szCs w:val="24"/>
        </w:rPr>
      </w:pPr>
      <w:r>
        <w:rPr>
          <w:sz w:val="24"/>
          <w:szCs w:val="24"/>
        </w:rPr>
        <w:t>към чл. 22а, ал. 1</w:t>
      </w:r>
    </w:p>
    <w:p w:rsidR="00147F2E" w:rsidRDefault="00147F2E" w:rsidP="00147F2E">
      <w:pPr>
        <w:ind w:right="-284"/>
        <w:jc w:val="center"/>
        <w:rPr>
          <w:sz w:val="24"/>
          <w:szCs w:val="24"/>
        </w:rPr>
      </w:pPr>
    </w:p>
    <w:p w:rsidR="00147F2E" w:rsidRPr="0075444E" w:rsidRDefault="00147F2E" w:rsidP="00147F2E">
      <w:pPr>
        <w:ind w:right="-284"/>
        <w:jc w:val="center"/>
        <w:rPr>
          <w:b/>
          <w:sz w:val="24"/>
          <w:szCs w:val="24"/>
        </w:rPr>
      </w:pPr>
      <w:r w:rsidRPr="0075444E">
        <w:rPr>
          <w:b/>
          <w:sz w:val="24"/>
          <w:szCs w:val="24"/>
        </w:rPr>
        <w:t>СПИСЪК</w:t>
      </w:r>
    </w:p>
    <w:p w:rsidR="00147F2E" w:rsidRDefault="00147F2E" w:rsidP="00147F2E">
      <w:pPr>
        <w:ind w:right="-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строежи с временен </w:t>
      </w:r>
      <w:proofErr w:type="spellStart"/>
      <w:r>
        <w:rPr>
          <w:sz w:val="24"/>
          <w:szCs w:val="24"/>
        </w:rPr>
        <w:t>устройствен</w:t>
      </w:r>
      <w:proofErr w:type="spellEnd"/>
      <w:r>
        <w:rPr>
          <w:sz w:val="24"/>
          <w:szCs w:val="24"/>
        </w:rPr>
        <w:t xml:space="preserve"> статут, </w:t>
      </w:r>
      <w:r w:rsidRPr="0075444E">
        <w:rPr>
          <w:sz w:val="24"/>
          <w:szCs w:val="24"/>
        </w:rPr>
        <w:t xml:space="preserve">изградени по реда на отменената (ДВ, бр. 6 от 1998 г.) ал. 4 на чл. 120 от </w:t>
      </w:r>
      <w:r>
        <w:rPr>
          <w:sz w:val="24"/>
          <w:szCs w:val="24"/>
        </w:rPr>
        <w:t>ППЗТСУ (отм.), разположени на територията на община Крумовград</w:t>
      </w:r>
    </w:p>
    <w:p w:rsidR="00147F2E" w:rsidRDefault="00147F2E" w:rsidP="00147F2E">
      <w:pPr>
        <w:ind w:right="-284"/>
        <w:jc w:val="center"/>
        <w:rPr>
          <w:sz w:val="24"/>
          <w:szCs w:val="24"/>
        </w:rPr>
      </w:pPr>
    </w:p>
    <w:tbl>
      <w:tblPr>
        <w:tblStyle w:val="a3"/>
        <w:tblW w:w="10771" w:type="dxa"/>
        <w:tblInd w:w="-459" w:type="dxa"/>
        <w:tblLook w:val="04A0" w:firstRow="1" w:lastRow="0" w:firstColumn="1" w:lastColumn="0" w:noHBand="0" w:noVBand="1"/>
      </w:tblPr>
      <w:tblGrid>
        <w:gridCol w:w="565"/>
        <w:gridCol w:w="4473"/>
        <w:gridCol w:w="5733"/>
      </w:tblGrid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jc w:val="center"/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№ по ред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jc w:val="center"/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Временни строежи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jc w:val="center"/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Местоположение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Временна постройка със ЗП - 140 кв.м.; 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- 189 кв.м.;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- 90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4.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6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5.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8.12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Временна постройка със ЗП – 24 кв.м. 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7.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77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8.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133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9.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77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10.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77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11.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10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12.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10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13.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32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14.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11.40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15.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Временна постройка със ЗП – 10 кв.м. 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16.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18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17.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93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18.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6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19.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9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20.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24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21.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36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22.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46 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23.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28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24.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28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25.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50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26.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24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27.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19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28.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43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29.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24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30.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25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31.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35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39970.502.1358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32.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20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39970.502.1358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33.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30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39970.502.1358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34.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32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39970.502.1358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35.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24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39970.502.1358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36.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74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 xml:space="preserve">. 39970.501.3052 по КККР на гр. Крумовград                                  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37.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52,12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39970.501.3052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38.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55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39970.505.1100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lastRenderedPageBreak/>
              <w:t>39.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147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39970.501.1041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40.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90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39970.502.972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41.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59,44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39970.501.937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42. 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35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39970.502.271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43.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94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39970.501.3094 по КККР на гр. Крумовград</w:t>
            </w:r>
          </w:p>
        </w:tc>
      </w:tr>
      <w:tr w:rsidR="00147F2E" w:rsidRPr="008D6CDF" w:rsidTr="003853DA">
        <w:tc>
          <w:tcPr>
            <w:tcW w:w="565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44.</w:t>
            </w:r>
          </w:p>
        </w:tc>
        <w:tc>
          <w:tcPr>
            <w:tcW w:w="447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50 кв.м.</w:t>
            </w:r>
          </w:p>
        </w:tc>
        <w:tc>
          <w:tcPr>
            <w:tcW w:w="5733" w:type="dxa"/>
          </w:tcPr>
          <w:p w:rsidR="00147F2E" w:rsidRPr="008D6CDF" w:rsidRDefault="00147F2E" w:rsidP="003853DA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12190.25.1 по КККР на с. Вранско</w:t>
            </w:r>
          </w:p>
        </w:tc>
      </w:tr>
    </w:tbl>
    <w:p w:rsidR="00147F2E" w:rsidRDefault="00147F2E" w:rsidP="00147F2E">
      <w:pPr>
        <w:ind w:right="-284"/>
        <w:rPr>
          <w:sz w:val="24"/>
          <w:szCs w:val="24"/>
        </w:rPr>
      </w:pPr>
    </w:p>
    <w:p w:rsidR="00147F2E" w:rsidRDefault="00147F2E" w:rsidP="00147F2E">
      <w:pPr>
        <w:ind w:right="-284"/>
        <w:rPr>
          <w:sz w:val="24"/>
          <w:szCs w:val="24"/>
        </w:rPr>
      </w:pPr>
    </w:p>
    <w:p w:rsidR="00147F2E" w:rsidRPr="00DC6090" w:rsidRDefault="00147F2E" w:rsidP="00147F2E">
      <w:pPr>
        <w:ind w:right="-284"/>
        <w:jc w:val="both"/>
        <w:rPr>
          <w:rStyle w:val="ala"/>
          <w:i/>
          <w:sz w:val="24"/>
          <w:szCs w:val="24"/>
        </w:rPr>
      </w:pPr>
      <w:r w:rsidRPr="008D6CDF">
        <w:rPr>
          <w:rStyle w:val="ala"/>
          <w:i/>
          <w:sz w:val="24"/>
          <w:szCs w:val="24"/>
        </w:rPr>
        <w:t>* Забележка: Площите на терените, върху които са разположени временните постройки подлежат на окончателно определяне след изготвяне на схемите на гл. архитект</w:t>
      </w:r>
    </w:p>
    <w:p w:rsidR="00147F2E" w:rsidRDefault="00147F2E">
      <w:bookmarkStart w:id="0" w:name="_GoBack"/>
      <w:bookmarkEnd w:id="0"/>
    </w:p>
    <w:sectPr w:rsidR="00147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17F8"/>
    <w:multiLevelType w:val="hybridMultilevel"/>
    <w:tmpl w:val="D9BC8628"/>
    <w:lvl w:ilvl="0" w:tplc="8AE28BE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CE"/>
    <w:rsid w:val="00147F2E"/>
    <w:rsid w:val="007468CE"/>
    <w:rsid w:val="0084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ен текст (3)_"/>
    <w:link w:val="30"/>
    <w:locked/>
    <w:rsid w:val="007468CE"/>
    <w:rPr>
      <w:b/>
      <w:bCs/>
      <w:shd w:val="clear" w:color="auto" w:fill="FFFFFF"/>
    </w:rPr>
  </w:style>
  <w:style w:type="paragraph" w:customStyle="1" w:styleId="30">
    <w:name w:val="Основен текст (3)"/>
    <w:basedOn w:val="a"/>
    <w:link w:val="3"/>
    <w:rsid w:val="007468CE"/>
    <w:pPr>
      <w:widowControl w:val="0"/>
      <w:shd w:val="clear" w:color="auto" w:fill="FFFFFF"/>
      <w:spacing w:before="180" w:after="42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7468CE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uiPriority w:val="99"/>
    <w:semiHidden/>
    <w:rsid w:val="007468CE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la">
    <w:name w:val="al_a"/>
    <w:rsid w:val="00147F2E"/>
  </w:style>
  <w:style w:type="table" w:styleId="a3">
    <w:name w:val="Table Grid"/>
    <w:basedOn w:val="a1"/>
    <w:uiPriority w:val="59"/>
    <w:rsid w:val="0014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ен текст (3)_"/>
    <w:link w:val="30"/>
    <w:locked/>
    <w:rsid w:val="007468CE"/>
    <w:rPr>
      <w:b/>
      <w:bCs/>
      <w:shd w:val="clear" w:color="auto" w:fill="FFFFFF"/>
    </w:rPr>
  </w:style>
  <w:style w:type="paragraph" w:customStyle="1" w:styleId="30">
    <w:name w:val="Основен текст (3)"/>
    <w:basedOn w:val="a"/>
    <w:link w:val="3"/>
    <w:rsid w:val="007468CE"/>
    <w:pPr>
      <w:widowControl w:val="0"/>
      <w:shd w:val="clear" w:color="auto" w:fill="FFFFFF"/>
      <w:spacing w:before="180" w:after="42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7468CE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uiPriority w:val="99"/>
    <w:semiHidden/>
    <w:rsid w:val="007468CE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la">
    <w:name w:val="al_a"/>
    <w:rsid w:val="00147F2E"/>
  </w:style>
  <w:style w:type="table" w:styleId="a3">
    <w:name w:val="Table Grid"/>
    <w:basedOn w:val="a1"/>
    <w:uiPriority w:val="59"/>
    <w:rsid w:val="0014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ASYA</dc:creator>
  <cp:lastModifiedBy>ASYA</cp:lastModifiedBy>
  <cp:revision>2</cp:revision>
  <cp:lastPrinted>2025-06-12T13:23:00Z</cp:lastPrinted>
  <dcterms:created xsi:type="dcterms:W3CDTF">2025-06-12T10:55:00Z</dcterms:created>
  <dcterms:modified xsi:type="dcterms:W3CDTF">2025-06-12T13:23:00Z</dcterms:modified>
</cp:coreProperties>
</file>