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96" w:rsidRPr="000A0A96" w:rsidRDefault="000A0A96" w:rsidP="000A0A96">
      <w:pPr>
        <w:widowControl w:val="0"/>
        <w:autoSpaceDE w:val="0"/>
        <w:autoSpaceDN w:val="0"/>
        <w:adjustRightInd w:val="0"/>
        <w:spacing w:before="29" w:after="0" w:line="240" w:lineRule="auto"/>
        <w:ind w:right="-23"/>
        <w:jc w:val="right"/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0A0A96"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bg-BG" w:eastAsia="bg-BG"/>
        </w:rPr>
        <w:t>Приложение № 2</w:t>
      </w:r>
    </w:p>
    <w:p w:rsidR="000A0A96" w:rsidRPr="009B5CA5" w:rsidRDefault="000A0A96" w:rsidP="000A0A96">
      <w:pPr>
        <w:widowControl w:val="0"/>
        <w:autoSpaceDE w:val="0"/>
        <w:autoSpaceDN w:val="0"/>
        <w:adjustRightInd w:val="0"/>
        <w:spacing w:before="29" w:after="0" w:line="240" w:lineRule="auto"/>
        <w:ind w:right="-23"/>
        <w:jc w:val="right"/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  <w:t>ПРОЕКТ!</w:t>
      </w:r>
    </w:p>
    <w:p w:rsidR="000A0A96" w:rsidRPr="0020617C" w:rsidRDefault="000A0A96" w:rsidP="000A0A96">
      <w:p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ДОГОВОР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ЗА ВЪЗЛАГАНЕ НА ОБЩЕСТВЕНА ПОРЪЧКА</w:t>
      </w: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№ …………………………………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Днес, ……..… 2018 година в </w:t>
      </w:r>
      <w:proofErr w:type="spellStart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</w:t>
      </w:r>
      <w:proofErr w:type="spell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/с. ……………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между: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1. ОБЩИНА </w:t>
      </w:r>
      <w:r w:rsidR="006155E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КРУМОВГРАД</w:t>
      </w: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ЕИК (по БУЛСТАТ) </w:t>
      </w:r>
      <w:r w:rsidR="006155E8" w:rsidRPr="006155E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000235913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 административен адрес: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гр. </w:t>
      </w:r>
      <w:r w:rsid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Крумовград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л. „Б</w:t>
      </w:r>
      <w:r w:rsid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ългария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“ №5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представлявана от </w:t>
      </w:r>
      <w:proofErr w:type="spellStart"/>
      <w:r w:rsidR="006155E8" w:rsidRPr="006155E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Себихан</w:t>
      </w:r>
      <w:proofErr w:type="spellEnd"/>
      <w:r w:rsidR="006155E8" w:rsidRPr="006155E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Керим Мехмед</w:t>
      </w:r>
      <w:r w:rsidR="006155E8"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- Кмет на Община </w:t>
      </w:r>
      <w:r w:rsid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Крумовград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</w:t>
      </w:r>
      <w:r w:rsidR="007907C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Нури Сабри Нури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- </w:t>
      </w:r>
      <w:r w:rsidR="007907C9" w:rsidRPr="007907C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 н-к отдел „Финансово-счетоводен” и главен счетоводител на Община Крумовград</w:t>
      </w:r>
      <w:bookmarkStart w:id="0" w:name="_GoBack"/>
      <w:bookmarkEnd w:id="0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наричан за краткост в договора </w:t>
      </w: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„ВЪЗЛОЖИТЕЛ”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2. ......................................................................., ЕИК ………………..., със седалище и адрес на управление: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.................................................,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представлявано от 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.., наричано за краткост в договора </w:t>
      </w:r>
      <w:r w:rsidRPr="0020617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„ИЗПЪЛНИТЕЛ”,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друга страна,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основание чл. 112, ал. 1 от Закона за обществените поръчки и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в изпълнение на Решение №.................../.................. 2018г. на кмета на община </w:t>
      </w:r>
      <w:r w:rsid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Крумовград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определяне на изпълнител в процедура за възлагане на обществена поръчка с предмет: </w:t>
      </w:r>
      <w:r w:rsidR="006155E8" w:rsidRPr="0014269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„СМР за обект: </w:t>
      </w:r>
      <w:r w:rsidR="006155E8" w:rsidRPr="0014269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„Реконструкция и обновление на площад „България“ в гр. Крумовград“</w:t>
      </w:r>
      <w:r w:rsidRPr="006155E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с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с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к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ю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ч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 xml:space="preserve"> н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ас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тоящ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и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ят</w:t>
      </w:r>
      <w:r w:rsidRPr="0020617C"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договор, с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к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й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то страните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с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с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п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ор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а</w:t>
      </w:r>
      <w:r w:rsidRPr="0020617C">
        <w:rPr>
          <w:rFonts w:ascii="Times New Roman" w:eastAsia="Times New Roman" w:hAnsi="Times New Roman" w:cs="Times New Roman"/>
          <w:spacing w:val="6"/>
          <w:sz w:val="24"/>
          <w:szCs w:val="24"/>
          <w:lang w:val="bg-BG" w:eastAsia="bg-BG"/>
        </w:rPr>
        <w:t>з</w:t>
      </w:r>
      <w:r w:rsidRPr="0020617C">
        <w:rPr>
          <w:rFonts w:ascii="Times New Roman" w:eastAsia="Times New Roman" w:hAnsi="Times New Roman" w:cs="Times New Roman"/>
          <w:spacing w:val="-5"/>
          <w:sz w:val="24"/>
          <w:szCs w:val="24"/>
          <w:lang w:val="bg-BG" w:eastAsia="bg-BG"/>
        </w:rPr>
        <w:t>у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м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я</w:t>
      </w:r>
      <w:r w:rsidRPr="0020617C">
        <w:rPr>
          <w:rFonts w:ascii="Times New Roman" w:eastAsia="Times New Roman" w:hAnsi="Times New Roman" w:cs="Times New Roman"/>
          <w:spacing w:val="2"/>
          <w:sz w:val="24"/>
          <w:szCs w:val="24"/>
          <w:lang w:val="bg-BG" w:eastAsia="bg-BG"/>
        </w:rPr>
        <w:t>х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з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 xml:space="preserve"> с</w:t>
      </w:r>
      <w:r w:rsidRPr="0020617C">
        <w:rPr>
          <w:rFonts w:ascii="Times New Roman" w:eastAsia="Times New Roman" w:hAnsi="Times New Roman" w:cs="Times New Roman"/>
          <w:spacing w:val="2"/>
          <w:sz w:val="24"/>
          <w:szCs w:val="24"/>
          <w:lang w:val="bg-BG" w:eastAsia="bg-BG"/>
        </w:rPr>
        <w:t>л</w:t>
      </w:r>
      <w:r w:rsidRPr="0020617C">
        <w:rPr>
          <w:rFonts w:ascii="Times New Roman" w:eastAsia="Times New Roman" w:hAnsi="Times New Roman" w:cs="Times New Roman"/>
          <w:spacing w:val="-1"/>
          <w:sz w:val="24"/>
          <w:szCs w:val="24"/>
          <w:lang w:val="bg-BG" w:eastAsia="bg-BG"/>
        </w:rPr>
        <w:t>е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</w:t>
      </w:r>
      <w:r w:rsidRPr="0020617C">
        <w:rPr>
          <w:rFonts w:ascii="Times New Roman" w:eastAsia="Times New Roman" w:hAnsi="Times New Roman" w:cs="Times New Roman"/>
          <w:spacing w:val="1"/>
          <w:sz w:val="24"/>
          <w:szCs w:val="24"/>
          <w:lang w:val="bg-BG" w:eastAsia="bg-BG"/>
        </w:rPr>
        <w:t>н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ото: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bookmarkStart w:id="1" w:name="_Toc467077923"/>
      <w:r w:rsidRPr="00A4253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g-BG" w:eastAsia="bg-BG"/>
        </w:rPr>
        <w:t>I. ПРЕДМЕТ НА ДОГОВОРА</w:t>
      </w:r>
      <w:bookmarkEnd w:id="1"/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4253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Чл. 1. (1)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възлага, а </w:t>
      </w:r>
      <w:r w:rsidRPr="00A4253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приема да извърши строително-монтажни дейностите по обществена поръчка с предмет: </w:t>
      </w:r>
      <w:r w:rsidRPr="00A4253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„</w:t>
      </w:r>
      <w:r w:rsidR="00B57E98" w:rsidRPr="0014269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„СМР за обект: </w:t>
      </w:r>
      <w:r w:rsidR="00B57E98" w:rsidRPr="00142696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„Реконструкция и обновление на площад „България“ в гр. Крумовград“</w:t>
      </w:r>
      <w:r w:rsidRPr="00A4253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bg-BG" w:eastAsia="bg-BG"/>
        </w:rPr>
      </w:pPr>
      <w:r w:rsidRPr="00A4253E">
        <w:rPr>
          <w:rFonts w:ascii="Times New Roman" w:eastAsia="Calibri" w:hAnsi="Times New Roman" w:cs="Times New Roman"/>
          <w:b/>
          <w:sz w:val="24"/>
          <w:szCs w:val="24"/>
          <w:lang w:val="bg-BG"/>
        </w:rPr>
        <w:t>(2)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приема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изпълнението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строително-монтажните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работи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извърши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съответствие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одобрения инвестиционен проект, изискванията на Закона за устройство на територията /ЗУТ/ и свързаните с него подзаконови нормативни актове, Техническата спецификация, Предложение за изпълнение на поръчката, Ценовото предложение, в т.ч. Количествено–стойностна сметка, съдържаща обема и единичните цени за всеки вид работа,</w:t>
      </w:r>
      <w:r w:rsidRPr="0020617C">
        <w:rPr>
          <w:rFonts w:ascii="Times New Roman" w:eastAsia="Times New Roman" w:hAnsi="Times New Roman" w:cs="Times New Roman"/>
          <w:color w:val="FF0000"/>
          <w:sz w:val="24"/>
          <w:szCs w:val="24"/>
          <w:lang w:val="bg-BG" w:eastAsia="bg-BG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съставляващи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съответно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253E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  <w:proofErr w:type="spellEnd"/>
      <w:r w:rsidRPr="00A4253E">
        <w:rPr>
          <w:rFonts w:ascii="Times New Roman" w:eastAsia="Calibri" w:hAnsi="Times New Roman" w:cs="Times New Roman"/>
          <w:b/>
          <w:sz w:val="24"/>
          <w:szCs w:val="24"/>
        </w:rPr>
        <w:t xml:space="preserve"> № 1, 2 и 3</w:t>
      </w:r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този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(„</w:t>
      </w:r>
      <w:proofErr w:type="spellStart"/>
      <w:r w:rsidRPr="0020617C">
        <w:rPr>
          <w:rFonts w:ascii="Times New Roman" w:eastAsia="Calibri" w:hAnsi="Times New Roman" w:cs="Times New Roman"/>
          <w:bCs/>
          <w:sz w:val="24"/>
          <w:szCs w:val="24"/>
        </w:rPr>
        <w:t>Приложенията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>“) и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представляващи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неразделна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част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него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7E98" w:rsidRPr="0020617C" w:rsidRDefault="00B57E98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0A96" w:rsidRPr="0020617C" w:rsidRDefault="000A0A96" w:rsidP="000A0A96">
      <w:pPr>
        <w:jc w:val="center"/>
        <w:rPr>
          <w:rFonts w:ascii="Times New Roman" w:hAnsi="Times New Roman" w:cs="Times New Roman"/>
          <w:snapToGrid w:val="0"/>
          <w:sz w:val="24"/>
          <w:szCs w:val="24"/>
          <w:lang w:val="bg-BG"/>
        </w:rPr>
      </w:pPr>
      <w:bookmarkStart w:id="2" w:name="_Toc467077924"/>
      <w:r w:rsidRPr="00E06EF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g-BG" w:eastAsia="bg-BG"/>
        </w:rPr>
        <w:lastRenderedPageBreak/>
        <w:t>ІІ.</w:t>
      </w:r>
      <w:r w:rsidRPr="00E06EF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</w:t>
      </w:r>
      <w:bookmarkEnd w:id="2"/>
      <w:r w:rsidRPr="00E06EF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g-BG" w:eastAsia="bg-BG"/>
        </w:rPr>
        <w:t>ДЕЙСТВИЕ НА ДОГОВОРА. СРОК ЗА ИЗПЪЛНЕНИЕ</w:t>
      </w:r>
    </w:p>
    <w:p w:rsidR="00B57E98" w:rsidRDefault="000A0A96" w:rsidP="00B57E9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06EF8">
        <w:rPr>
          <w:rFonts w:ascii="Times New Roman" w:hAnsi="Times New Roman" w:cs="Times New Roman"/>
          <w:b/>
          <w:sz w:val="24"/>
          <w:szCs w:val="24"/>
          <w:lang w:val="bg-BG" w:eastAsia="bg-BG"/>
        </w:rPr>
        <w:t>Чл. 2. (1)</w:t>
      </w:r>
      <w:r w:rsidRPr="0020617C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Срокът на договора започва да тече от датата на подписване</w:t>
      </w:r>
      <w:r>
        <w:rPr>
          <w:rFonts w:ascii="Times New Roman" w:hAnsi="Times New Roman" w:cs="Times New Roman"/>
          <w:sz w:val="24"/>
          <w:szCs w:val="24"/>
          <w:lang w:val="bg-BG" w:eastAsia="bg-BG"/>
        </w:rPr>
        <w:t>то</w:t>
      </w:r>
      <w:r w:rsidRPr="0020617C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му и е до датата на пълното  изпълнение на правата и задълженията на страните по Договора</w:t>
      </w:r>
      <w:r w:rsidR="00B57E98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, </w:t>
      </w:r>
      <w:r w:rsidR="00B57E98">
        <w:rPr>
          <w:rFonts w:ascii="Times New Roman" w:eastAsia="Times New Roman" w:hAnsi="Times New Roman" w:cs="Times New Roman"/>
          <w:sz w:val="24"/>
          <w:szCs w:val="24"/>
          <w:lang w:val="bg-BG"/>
        </w:rPr>
        <w:t>в това число изпълнение на задълженията по време на гаранционния период</w:t>
      </w:r>
      <w:r w:rsidR="00B57E98" w:rsidRPr="009D03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:rsidR="000A0A96" w:rsidRPr="0020617C" w:rsidRDefault="000A0A96" w:rsidP="00B57E9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B1033C">
        <w:rPr>
          <w:rFonts w:ascii="Times New Roman" w:hAnsi="Times New Roman" w:cs="Times New Roman"/>
          <w:b/>
          <w:sz w:val="24"/>
          <w:szCs w:val="24"/>
        </w:rPr>
        <w:t>(2)</w:t>
      </w:r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Срокът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строително-монтажните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работи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20617C">
        <w:rPr>
          <w:rFonts w:ascii="Times New Roman" w:hAnsi="Times New Roman" w:cs="Times New Roman"/>
          <w:sz w:val="24"/>
          <w:szCs w:val="24"/>
        </w:rPr>
        <w:t>оговора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17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календарни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дни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съгласно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Техническото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предложение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r w:rsidRPr="00843CF4">
        <w:rPr>
          <w:rFonts w:ascii="Times New Roman" w:hAnsi="Times New Roman" w:cs="Times New Roman"/>
          <w:b/>
          <w:sz w:val="24"/>
          <w:szCs w:val="24"/>
        </w:rPr>
        <w:t>ИЗПЪЛНИТЕЛЯ</w:t>
      </w:r>
      <w:r w:rsidRPr="00843CF4">
        <w:rPr>
          <w:rFonts w:ascii="Times New Roman" w:hAnsi="Times New Roman" w:cs="Times New Roman"/>
          <w:b/>
          <w:sz w:val="24"/>
          <w:szCs w:val="24"/>
          <w:lang w:val="bg-BG" w:eastAsia="bg-BG"/>
        </w:rPr>
        <w:t>.</w:t>
      </w:r>
    </w:p>
    <w:p w:rsidR="000A0A96" w:rsidRPr="0020617C" w:rsidRDefault="000A0A96" w:rsidP="000A0A96">
      <w:pPr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B1033C">
        <w:rPr>
          <w:rFonts w:ascii="Times New Roman" w:hAnsi="Times New Roman" w:cs="Times New Roman"/>
          <w:b/>
          <w:sz w:val="24"/>
          <w:szCs w:val="24"/>
          <w:lang w:val="bg-BG" w:eastAsia="bg-BG"/>
        </w:rPr>
        <w:t>(3)</w:t>
      </w:r>
      <w:r w:rsidRPr="0020617C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Срокът по ал. 2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0A0A96" w:rsidRPr="0020617C" w:rsidRDefault="000A0A96" w:rsidP="000A0A96">
      <w:pPr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B1033C">
        <w:rPr>
          <w:rFonts w:ascii="Times New Roman" w:eastAsia="Calibri" w:hAnsi="Times New Roman" w:cs="Times New Roman"/>
          <w:b/>
          <w:sz w:val="24"/>
          <w:szCs w:val="24"/>
          <w:lang w:val="bg-BG"/>
        </w:rPr>
        <w:t>(4)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При спиране на строителството по обективни причини, за които </w:t>
      </w:r>
      <w:r w:rsidRPr="00820D85">
        <w:rPr>
          <w:rFonts w:ascii="Times New Roman" w:hAnsi="Times New Roman" w:cs="Times New Roman"/>
          <w:b/>
          <w:sz w:val="24"/>
          <w:szCs w:val="24"/>
          <w:lang w:val="bg-BG" w:eastAsia="bg-BG"/>
        </w:rPr>
        <w:t>ИЗПЪЛНИТЕЛЯТ</w:t>
      </w:r>
      <w:r w:rsidRPr="0020617C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няма вина, срокът по ал. 2 спира да тече след подписване на Акт образец 10 за установяване състоянието на строежа при спиране на строителството, съгласно Наредба № 3 от 31 юли 2003 г. за съставяне на актове и протоколи по време на строителството. Срокът за изпълнение на дейностите по СМР се подновява при подписване на Акт образец 11 за установяване състоянието на строежа и СМР при продължаване на строителството за всички спрени строежи.</w:t>
      </w: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x-none"/>
        </w:rPr>
      </w:pPr>
      <w:bookmarkStart w:id="3" w:name="_Toc467077925"/>
      <w:r w:rsidRPr="00B103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III</w:t>
      </w:r>
      <w:r w:rsidRPr="00B103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g-BG" w:eastAsia="bg-BG"/>
        </w:rPr>
        <w:t xml:space="preserve">. </w:t>
      </w:r>
      <w:bookmarkStart w:id="4" w:name="_Toc467077926"/>
      <w:bookmarkEnd w:id="3"/>
      <w:r w:rsidRPr="00B103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g-BG" w:eastAsia="bg-BG"/>
        </w:rPr>
        <w:t>ЦЕНИ И НАЧИН НА ПЛАЩАНЕ</w:t>
      </w:r>
      <w:bookmarkEnd w:id="4"/>
    </w:p>
    <w:p w:rsidR="000A0A96" w:rsidRPr="0020617C" w:rsidRDefault="000A0A96" w:rsidP="000A0A96">
      <w:pPr>
        <w:jc w:val="both"/>
        <w:rPr>
          <w:rStyle w:val="FontStyle46"/>
          <w:sz w:val="24"/>
          <w:szCs w:val="24"/>
        </w:rPr>
      </w:pPr>
      <w:r w:rsidRPr="00B1033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Чл. 4. (1)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Общата стойност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изпълнение на всички дейности по предмета на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оговора 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………………………. (……………………………) лева </w:t>
      </w:r>
      <w:r w:rsidRPr="00B1033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без ДДС,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респективно ……………………………( ………………………….) лева </w:t>
      </w:r>
      <w:r w:rsidRPr="00B1033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 ДДС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съгласно Ценовото предложение на </w:t>
      </w:r>
      <w:r w:rsidRPr="00B1033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ИЗПЪЛНИТЕЛЯ,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 т.ч.</w:t>
      </w:r>
      <w:r w:rsidR="00820D85" w:rsidRPr="0020617C">
        <w:rPr>
          <w:rStyle w:val="FontStyle46"/>
          <w:noProof/>
          <w:sz w:val="24"/>
          <w:szCs w:val="24"/>
        </w:rPr>
        <w:t xml:space="preserve"> </w:t>
      </w:r>
      <w:proofErr w:type="gramStart"/>
      <w:r w:rsidR="00820D85" w:rsidRPr="0020617C">
        <w:rPr>
          <w:rStyle w:val="FontStyle46"/>
          <w:noProof/>
          <w:sz w:val="24"/>
          <w:szCs w:val="24"/>
        </w:rPr>
        <w:t>остойносте</w:t>
      </w:r>
      <w:r w:rsidR="00820D85">
        <w:rPr>
          <w:rStyle w:val="FontStyle46"/>
          <w:noProof/>
          <w:sz w:val="24"/>
          <w:szCs w:val="24"/>
        </w:rPr>
        <w:t>ната от него Количествен</w:t>
      </w:r>
      <w:r w:rsidR="00820D85">
        <w:rPr>
          <w:rStyle w:val="FontStyle46"/>
          <w:noProof/>
          <w:sz w:val="24"/>
          <w:szCs w:val="24"/>
          <w:lang w:val="bg-BG"/>
        </w:rPr>
        <w:t xml:space="preserve">а сметка, представляващи </w:t>
      </w:r>
      <w:proofErr w:type="spellStart"/>
      <w:r w:rsidR="00820D85">
        <w:rPr>
          <w:rStyle w:val="FontStyle46"/>
          <w:sz w:val="24"/>
          <w:szCs w:val="24"/>
        </w:rPr>
        <w:t>неразделна</w:t>
      </w:r>
      <w:proofErr w:type="spellEnd"/>
      <w:r w:rsidR="00820D85">
        <w:rPr>
          <w:rStyle w:val="FontStyle46"/>
          <w:sz w:val="24"/>
          <w:szCs w:val="24"/>
        </w:rPr>
        <w:t xml:space="preserve"> </w:t>
      </w:r>
      <w:proofErr w:type="spellStart"/>
      <w:r w:rsidR="00820D85">
        <w:rPr>
          <w:rStyle w:val="FontStyle46"/>
          <w:sz w:val="24"/>
          <w:szCs w:val="24"/>
        </w:rPr>
        <w:t>част</w:t>
      </w:r>
      <w:proofErr w:type="spellEnd"/>
      <w:r w:rsidR="00820D85">
        <w:rPr>
          <w:rStyle w:val="FontStyle46"/>
          <w:sz w:val="24"/>
          <w:szCs w:val="24"/>
        </w:rPr>
        <w:t xml:space="preserve"> </w:t>
      </w:r>
      <w:proofErr w:type="spellStart"/>
      <w:r w:rsidR="00820D85">
        <w:rPr>
          <w:rStyle w:val="FontStyle46"/>
          <w:sz w:val="24"/>
          <w:szCs w:val="24"/>
        </w:rPr>
        <w:t>от</w:t>
      </w:r>
      <w:proofErr w:type="spellEnd"/>
      <w:r w:rsidR="00820D85">
        <w:rPr>
          <w:rStyle w:val="FontStyle46"/>
          <w:sz w:val="24"/>
          <w:szCs w:val="24"/>
        </w:rPr>
        <w:t xml:space="preserve"> </w:t>
      </w:r>
      <w:proofErr w:type="spellStart"/>
      <w:r w:rsidR="00820D85">
        <w:rPr>
          <w:rStyle w:val="FontStyle46"/>
          <w:sz w:val="24"/>
          <w:szCs w:val="24"/>
        </w:rPr>
        <w:t>този</w:t>
      </w:r>
      <w:proofErr w:type="spellEnd"/>
      <w:r w:rsidR="00820D85">
        <w:rPr>
          <w:rStyle w:val="FontStyle46"/>
          <w:sz w:val="24"/>
          <w:szCs w:val="24"/>
        </w:rPr>
        <w:t xml:space="preserve"> </w:t>
      </w:r>
      <w:proofErr w:type="spellStart"/>
      <w:r w:rsidR="00820D85">
        <w:rPr>
          <w:rStyle w:val="FontStyle46"/>
          <w:sz w:val="24"/>
          <w:szCs w:val="24"/>
        </w:rPr>
        <w:t>договор</w:t>
      </w:r>
      <w:proofErr w:type="spellEnd"/>
      <w:r w:rsidRPr="00820D85">
        <w:rPr>
          <w:rStyle w:val="FontStyle46"/>
          <w:sz w:val="24"/>
          <w:szCs w:val="24"/>
        </w:rPr>
        <w:t>.</w:t>
      </w:r>
      <w:proofErr w:type="gramEnd"/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(2)</w:t>
      </w:r>
      <w:r w:rsidRPr="0020617C">
        <w:rPr>
          <w:rFonts w:ascii="Times New Roman" w:eastAsia="Courier New" w:hAnsi="Times New Roman" w:cs="Times New Roman"/>
          <w:sz w:val="24"/>
          <w:szCs w:val="24"/>
          <w:lang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Цената по предходната алинея е за цялостното изграждане на обекта, включително цената на вложените материали, извършени работи и разходите за труд, механизация, енергия, складиране и други подобни, както и печалба за строителя.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(3)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Общата стойност за изпълнение на СМР по ал. 1 е формирана съгласно количествено-стойностна сметка към Ценовото предложение на </w:t>
      </w:r>
      <w:r w:rsidRPr="00820D85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 Единичните цени за изпълнение на строително-монтажните работи, посочени в количествено-стойностна сметка не подлежат на промяна за срока на договора.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(4)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Всички държавни и местни такси, които трябва да бъдат заплатени за въвеждането на обекта в експлоатация не са включени в цената на Договора и са за сметка на </w:t>
      </w:r>
      <w:r w:rsidRPr="00820D85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87C2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Чл. 5</w:t>
      </w:r>
      <w:r w:rsidRPr="00287C2B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(1) </w:t>
      </w:r>
      <w:r w:rsidRPr="00287C2B">
        <w:rPr>
          <w:rFonts w:ascii="Times New Roman" w:hAnsi="Times New Roman" w:cs="Times New Roman"/>
          <w:b/>
          <w:sz w:val="24"/>
          <w:szCs w:val="24"/>
        </w:rPr>
        <w:t>ВЪЗЛОЖИТЕЛЯТ</w:t>
      </w:r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извършва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плащанията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този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банков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път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посочена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долу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банкова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сметка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r w:rsidRPr="00287C2B">
        <w:rPr>
          <w:rFonts w:ascii="Times New Roman" w:hAnsi="Times New Roman" w:cs="Times New Roman"/>
          <w:b/>
          <w:sz w:val="24"/>
          <w:szCs w:val="24"/>
        </w:rPr>
        <w:t>ИЗПЪЛНИТЕЛЯ,</w:t>
      </w:r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следния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20617C">
        <w:rPr>
          <w:rFonts w:ascii="Times New Roman" w:hAnsi="Times New Roman" w:cs="Times New Roman"/>
          <w:sz w:val="24"/>
          <w:szCs w:val="24"/>
        </w:rPr>
        <w:t>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7C2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5.1.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Авансово плащане -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размер до </w:t>
      </w:r>
      <w:r w:rsidR="00F141F1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>0 % /</w:t>
      </w:r>
      <w:r w:rsidR="00F141F1">
        <w:rPr>
          <w:rFonts w:ascii="Times New Roman" w:eastAsia="Times New Roman" w:hAnsi="Times New Roman" w:cs="Times New Roman"/>
          <w:sz w:val="24"/>
          <w:szCs w:val="24"/>
          <w:lang w:val="bg-BG"/>
        </w:rPr>
        <w:t>петдесет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процента/ от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общата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>стой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ност на договора без ДДС, посочена в чл. 4, ал. 1 от този договор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>Авансовото плащане в посочения размер се извършва в срок до 10 /десет/ календарни дни при едновременно наличие на следните условия: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- </w:t>
      </w:r>
      <w:r w:rsidR="0023787A">
        <w:rPr>
          <w:rFonts w:ascii="Times New Roman" w:eastAsia="Times New Roman" w:hAnsi="Times New Roman" w:cs="Times New Roman"/>
          <w:sz w:val="24"/>
          <w:szCs w:val="24"/>
          <w:lang w:val="bg-BG"/>
        </w:rPr>
        <w:t>подписан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Протокол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откриване на строителна площадка и определяне на строителна линия и ниво на строежа – Приложение № 2 или 2а към чл. 7, ал. 3, т. 2 от Наредба № 3 от 31 юли 2003 година;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издадена фактура от ИЗПЪЛНИТЕЛЯ</w:t>
      </w:r>
      <w:r w:rsidR="0023787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0A0A96" w:rsidRPr="00DD494A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5.2. Окончателно плащане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- в размер на разликата от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общата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>стойност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договора без ДДС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 4, ал. 1 след приспадане на авансовото плащане по чл. 5, т. 5.1</w:t>
      </w:r>
      <w:r w:rsidRPr="00961DF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този договор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Окончателното плащане се извършва в 30-дневен срок след датата на подписване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 за съставяне на актове и протоколи по време на строителството. </w:t>
      </w:r>
    </w:p>
    <w:p w:rsidR="000A0A96" w:rsidRPr="00FA774D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(2) 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Промяна във видовете и количествата СМР, включително замяна на влаганите материали, се извършват само след предварително писмено съгласие на Възложителя, при наличие на условията, посочени в ЗОП и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ал.</w:t>
      </w:r>
      <w:proofErr w:type="gramEnd"/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 ал.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от Договора, и на база </w:t>
      </w:r>
      <w:proofErr w:type="spellStart"/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заменителни</w:t>
      </w:r>
      <w:proofErr w:type="spellEnd"/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таблици. При всички случаи, стойността на измененията не може да води до надвишаване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на общата стойност по чл. 4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ал. 1 от този договор.</w:t>
      </w:r>
    </w:p>
    <w:p w:rsidR="000A0A96" w:rsidRDefault="000A0A96" w:rsidP="000A0A96">
      <w:pPr>
        <w:tabs>
          <w:tab w:val="left" w:pos="709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(3) </w:t>
      </w:r>
      <w:r w:rsidRPr="00FA774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Забава на плащане не е основание за спиране изпълнението на дейностите по договора.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C2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Чл. 6</w:t>
      </w:r>
      <w:r w:rsidRPr="00287C2B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. 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(1)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Всички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плащания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този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извършват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лева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чрез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банков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превод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следната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банкова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сметка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C2B">
        <w:rPr>
          <w:rFonts w:ascii="Times New Roman" w:eastAsia="Calibri" w:hAnsi="Times New Roman" w:cs="Times New Roman"/>
          <w:b/>
          <w:sz w:val="24"/>
          <w:szCs w:val="24"/>
        </w:rPr>
        <w:t>ИЗПЪЛНИТЕЛЯ:</w:t>
      </w:r>
    </w:p>
    <w:p w:rsidR="000A0A96" w:rsidRPr="00287C2B" w:rsidRDefault="000A0A96" w:rsidP="000A0A9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287C2B">
        <w:rPr>
          <w:rFonts w:ascii="Times New Roman" w:eastAsia="Calibri" w:hAnsi="Times New Roman" w:cs="Times New Roman"/>
          <w:b/>
          <w:i/>
          <w:sz w:val="24"/>
          <w:szCs w:val="24"/>
        </w:rPr>
        <w:t>Банка</w:t>
      </w:r>
      <w:proofErr w:type="spellEnd"/>
      <w:r w:rsidRPr="00287C2B">
        <w:rPr>
          <w:rFonts w:ascii="Times New Roman" w:eastAsia="Calibri" w:hAnsi="Times New Roman" w:cs="Times New Roman"/>
          <w:b/>
          <w:i/>
          <w:sz w:val="24"/>
          <w:szCs w:val="24"/>
        </w:rPr>
        <w:t>: ………………………………………</w:t>
      </w:r>
      <w:r w:rsidRPr="00287C2B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…</w:t>
      </w:r>
      <w:r w:rsidRPr="00287C2B">
        <w:rPr>
          <w:rFonts w:ascii="Times New Roman" w:eastAsia="Calibri" w:hAnsi="Times New Roman" w:cs="Times New Roman"/>
          <w:b/>
          <w:i/>
          <w:sz w:val="24"/>
          <w:szCs w:val="24"/>
        </w:rPr>
        <w:t>..</w:t>
      </w:r>
    </w:p>
    <w:p w:rsidR="000A0A96" w:rsidRPr="00287C2B" w:rsidRDefault="000A0A96" w:rsidP="000A0A9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87C2B">
        <w:rPr>
          <w:rFonts w:ascii="Times New Roman" w:eastAsia="Calibri" w:hAnsi="Times New Roman" w:cs="Times New Roman"/>
          <w:b/>
          <w:i/>
          <w:sz w:val="24"/>
          <w:szCs w:val="24"/>
        </w:rPr>
        <w:t>BIC: …………………………………………….</w:t>
      </w:r>
    </w:p>
    <w:p w:rsidR="000A0A96" w:rsidRPr="00287C2B" w:rsidRDefault="000A0A96" w:rsidP="000A0A9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87C2B">
        <w:rPr>
          <w:rFonts w:ascii="Times New Roman" w:eastAsia="Calibri" w:hAnsi="Times New Roman" w:cs="Times New Roman"/>
          <w:b/>
          <w:i/>
          <w:sz w:val="24"/>
          <w:szCs w:val="24"/>
        </w:rPr>
        <w:t>IBAN: …………………………………………..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gramStart"/>
      <w:r w:rsidRPr="00287C2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(2) 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длъжен да уведомява писмено </w:t>
      </w:r>
      <w:r w:rsidRPr="006542B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всички </w:t>
      </w:r>
      <w:proofErr w:type="spellStart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последващи</w:t>
      </w:r>
      <w:proofErr w:type="spell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промени по ал. 1 в срок от 5 (пет) дни, считано от момента на промяната.</w:t>
      </w:r>
      <w:proofErr w:type="gram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случай че ИЗПЪЛНИТЕЛЯТ не уведоми ВЪЗЛОЖИТЕЛЯ в този срок, счита се, че плащанията са надлежно извършени.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87C2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(3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Когато 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сключил договор/договори за </w:t>
      </w:r>
      <w:proofErr w:type="spellStart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подизпълнение</w:t>
      </w:r>
      <w:proofErr w:type="spell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може да извърши директно плащане към подизпълнителя при условията на чл. 66, ал. 4-8 от ЗОП.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(4)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приложимите правила относно директните разплащания с подизпълнители се прилага реда по чл. 66 от ЗОП.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7C2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(5)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Общата стойност на Договора не може да се променя за целия срок на договора и не може да надвишава Ценовото предложение на </w:t>
      </w:r>
      <w:r w:rsidRPr="00287C2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ИЗПЪЛНИТЕЛЯ,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освен ако това не е свързано с възникването на нови правила и условия в нормативен документ, </w:t>
      </w:r>
      <w:r w:rsidR="0023787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влияещи върху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размера на цената на договор</w:t>
      </w:r>
      <w:r w:rsidR="0023787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7C2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(6)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Всички фактури за извършване на плащания се изготвят на български език, в съответствие със Закона за счетоводството и подзаконовите нормативни актове. </w:t>
      </w:r>
    </w:p>
    <w:p w:rsidR="000A0A96" w:rsidRDefault="000A0A96" w:rsidP="000A0A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0A96" w:rsidRDefault="000A0A96" w:rsidP="000A0A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6F7C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</w:t>
      </w:r>
      <w:r w:rsidRPr="006F7CC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V. ПРАВА И ЗАДЪЛЖЕНИЯ НА СТРАНИТЕ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F7CC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Чл. 7 (1) </w:t>
      </w:r>
      <w:r w:rsidRPr="006F7CC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 да заплаща сумите по начина и в сроковете определени в този Договор.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F7CC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1.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 да оказва всякакво нужно съдействие на</w:t>
      </w:r>
      <w:r w:rsidRPr="006542B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AD2F1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6F7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 изпълнение на работите, възложени с настоящия договор.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6F7CC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2.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осигури достъп до обект</w:t>
      </w:r>
      <w:r w:rsidR="00AD2F1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интервенция, като при не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обходимост изисква от</w:t>
      </w:r>
      <w:r w:rsidRPr="006F7CC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6F7CC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изготвяне на график за извършване на дейностите, предмет на обществената поръчка;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6F7CCB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3.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своевременно и писмено да уведомява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за появилите се в гаранционния срок недостатъци на извършеното в изпълнение на настоящия договор;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4.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да осигури консултант по смисъла на чл. 166, ал. 1, т. 1 от Закона за устройството на територията, който ще извърши строителен надзор на обекта на интервенция;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5.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приеме изпълнението в случай, че то съответства на уговорените условия;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6.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след подписване на Констативен акт за установяване годността за приемане на строежа - Констативен акт </w:t>
      </w:r>
      <w:proofErr w:type="spellStart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обр</w:t>
      </w:r>
      <w:proofErr w:type="spellEnd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№ 15, да предприеме действия по свикване на приемателна комисия за съставяне и подписване на акт </w:t>
      </w:r>
      <w:proofErr w:type="spellStart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обр</w:t>
      </w:r>
      <w:proofErr w:type="spellEnd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№ 16, както и да предприеме необходимите действия за получаване на Разрешение за ползване.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7.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уведоми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за представители</w:t>
      </w:r>
      <w:r w:rsidR="00AD2F1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те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Строителния надзор и Възложителя, които ще подписват всички актове и протоколи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съгласно Наредба № 3 за съставяне на актове и протоколи по време на строителството.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8.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предостави на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строителната площадка с Протокол </w:t>
      </w:r>
      <w:proofErr w:type="spellStart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обр</w:t>
      </w:r>
      <w:proofErr w:type="spellEnd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№ 2 (и/или </w:t>
      </w:r>
      <w:proofErr w:type="spellStart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обр</w:t>
      </w:r>
      <w:proofErr w:type="spellEnd"/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№ 2а когато е приложимо) към чл. 7, ал. 3, т. 2 за откриване на строителна площадка и определяне на строителна линия и ниво на строежа и да осигури свободен достъп до обекта съгласно одобрения от него график.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9.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е задължен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предоставя на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цялата необходимата изходна информация за точното и качествено изпълнение на възложените с настоящия договор работи.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(2) ВЪЗЛОЖИТЕЛЯТ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има право: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Да изисква информация за хода на изпълнението на предмета на договора;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2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Да осъществява контрол по изпълнението на този договор, стига да не възпрепятства работата на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да не нарушава оперативната му самостоятелност;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3.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прави възражения по изпълнението на работата в случай на неточно или некачествено изпълнение;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4.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откаже да приеме част от работата или цялата в случай, че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се е отклонил от поръчката или работата му е с недостатъци;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lastRenderedPageBreak/>
        <w:t>5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Да дава указания, които са задължителни за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освен ако са в нарушение на строителните правила и нормативи, на нормативни актове или водят до съществено отклонение от поръчката;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6.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не носи отговорност за действия и/или бездействия на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или неговите подизпълнители в рамките на обекта, в резултат на които възникват: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- смърт или злополука, на което и да било физическо лице;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- загуба или нанесена вреда на каквото и да било имущество в или извън обектите, вследствие изпълнение предмета на договора през времетраене на строителството.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- нарушение на нормативни изисквания от </w:t>
      </w:r>
      <w:r w:rsidRPr="00AD2F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неговите служители или лица, подчинени на неговите служители, или в резултат на нарушение на правата на трети лица.</w:t>
      </w:r>
    </w:p>
    <w:p w:rsidR="000A0A96" w:rsidRDefault="000A0A96" w:rsidP="000A0A96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7.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има право да усвоява суми от Гаранцията за изпълнение при условията на Договора.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Чл. 8 </w:t>
      </w: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(1)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е длъжен: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1.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AD2F14"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ИЗПЪЛНИТЕЛЯТ</w:t>
      </w:r>
      <w:r w:rsidR="00AD2F14"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 задължава да </w:t>
      </w:r>
      <w:r w:rsidR="00AD2F14">
        <w:rPr>
          <w:rFonts w:ascii="Times New Roman" w:eastAsia="Calibri" w:hAnsi="Times New Roman" w:cs="Times New Roman"/>
          <w:sz w:val="24"/>
          <w:szCs w:val="24"/>
          <w:lang w:val="bg-BG"/>
        </w:rPr>
        <w:t>изпълни строително-монтажните работи съгласно одобрения инвестиционен проект, техническата спецификация и техническото си предложение, като в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ъв всички етапи на изпълнението </w:t>
      </w:r>
      <w:r w:rsidR="00AD2F1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 длъжен 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да спазва императивните разпоредби на ЗУТ, регламентиращи задълженията на строителя, като носи изцяло риска и отговорността за всички опасности по изпълнение на работите или доставените материали и оборудване, вложени в строителството, по време на целия срок на договора</w:t>
      </w:r>
      <w:r w:rsidR="00AD2F14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2. 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 задължава да държи на обекта едно копие от инвестиционния проект и да го предоставя, при поискване от представители </w:t>
      </w:r>
      <w:r w:rsidR="00AD2F1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на 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участници в строителството и </w:t>
      </w:r>
      <w:r w:rsidR="00AD2F1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на 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контролните органи.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3.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е длъжен своевременно да уведомява </w:t>
      </w:r>
      <w:r w:rsidRPr="00AD2F14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ВЪЗЛОЖИТЕЛЯ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всички обстоятелства, които създават реални предпоставки за забавяне или спиране изпълнението на строително-монтажните работи и/или други дейности по реализация на обекта.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4.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 задължава за срока на Договора, да поддържа валидна застраховка за покриване на пълната му професионална отговорност като „строител“, съгласно изискването на чл. 171 от Закона за устройството на територията и Наредбата за условията и реда за задължително застраховане в проектирането и строителството /ДВ бр.17 от 2004 год./.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5.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изпълнява задълженията си самостоятелно или с подизпълнител. При ползване на подизпълнител, </w:t>
      </w:r>
      <w:r w:rsidRPr="00C4559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е длъжен да спазва разпоредбите на чл. 66 от Закона за обществени поръчки. </w:t>
      </w:r>
      <w:r w:rsidRPr="00C4559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 задължава да сключи договор за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подизпълнение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, ако е обявил в офертата си ползването на подизпълнители.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6. ИЗПЪЛНИТЕЛЯТ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представя на </w:t>
      </w:r>
      <w:r w:rsidRPr="00C4559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ВЪЗЛОЖИТЕЛЯ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сертификати за съответствие и декларации за произхода на материалите, влагани в строителството.</w:t>
      </w:r>
    </w:p>
    <w:p w:rsidR="000A0A96" w:rsidRPr="0020617C" w:rsidRDefault="000A0A96" w:rsidP="000A0A96">
      <w:pPr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>7.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Да изпълни договорените строително-монтажни работи качествено и в договорения срок при спазване на Техническата спецификация и действащата нормативна уредба, в това число изискванията по охрана на труда, санитарните и противопожарни норми, опазване на околната среда и безопасността на строителните работи, Предложение  за изпълнение на поръчката, Ценовото предложение, в т.ч </w:t>
      </w:r>
      <w:r w:rsidR="00C4559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Количествено–стойностна сметка, съдържаща обема и единичните цени за всеки вид работа или дейност - представляващи неразделна част от този договор, както и в съответствие с нормативните и техническ</w:t>
      </w:r>
      <w:r w:rsidR="00C4559D">
        <w:rPr>
          <w:rFonts w:ascii="Times New Roman" w:eastAsia="Calibri" w:hAnsi="Times New Roman" w:cs="Times New Roman"/>
          <w:sz w:val="24"/>
          <w:szCs w:val="24"/>
          <w:lang w:val="bg-BG"/>
        </w:rPr>
        <w:t>и изисквания за този вид работа</w:t>
      </w:r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>8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 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е длъжен да поддържа валидна за целия срок на договора регистрация в ЦПРС към Строителната камара за изпълнение на строежи от категорията строеж, в която попадат обекта на поръчката.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9.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При проверка на място от страна на Възложителя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ли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други контролни органи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във връзка със строителството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</w:t>
      </w:r>
      <w:r w:rsidRPr="00C4559D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се задължава да осигури присъствието на свой представител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 достъп до 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строителната площадка и до съответните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документи, удостоверяващи изпълнение</w:t>
      </w:r>
      <w:r w:rsidR="00C4559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задълженията му по настоящия договор;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(2)</w:t>
      </w:r>
      <w:r w:rsidRPr="00184D5F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има право: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Да получи уговореното възнаграждение и освобождаване на гаранцията за изпълнение в срокове и размери, посочени в настоящия договор;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2.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Да получи информация и документи от </w:t>
      </w:r>
      <w:r w:rsidRPr="006542B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необходими за изпълнение на задълженията си;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3.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Да получава съдействие от </w:t>
      </w:r>
      <w:r w:rsidRPr="006542B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при възникване на необходимост от това за целите на изпълнението на поръчката;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4.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Да изисква спазване на </w:t>
      </w:r>
      <w:proofErr w:type="spellStart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конфиденциалност</w:t>
      </w:r>
      <w:proofErr w:type="spell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от страна на</w:t>
      </w:r>
      <w:r w:rsidRPr="006542B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по отношение на свързани с негова търговска тайна предложения и дейности, които прилага за качественото изпълнение на настоящия договор.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5.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Да иска замяна на експерт от екипа за изпълнение на поръчката. Замяната на експерт се извършва в случай, че експерт включен в изпълнението й по обективни причини не можа да продължи работата си по обекта. Замяната се извършва след предварителни писмено съгласуване с </w:t>
      </w:r>
      <w:r w:rsidRPr="006106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като </w:t>
      </w:r>
      <w:r w:rsidRPr="006106A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следва да предложи експерт със същата или по-висока квалификация и умения в сравнение с експерта, който се замества.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V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. ПРИЕМАНЕ НА ИЗПЪЛНЕНИЕТО. ГАРАНЦИОННИ СРОКОВЕ. </w:t>
      </w:r>
      <w:proofErr w:type="gramStart"/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ЗАПОВЕДНА КНИГА НА СТРОЕЖА.</w:t>
      </w:r>
      <w:proofErr w:type="gramEnd"/>
    </w:p>
    <w:p w:rsidR="000A0A96" w:rsidRPr="00636698" w:rsidRDefault="000A0A96" w:rsidP="000A0A96">
      <w:pPr>
        <w:tabs>
          <w:tab w:val="left" w:pos="9922"/>
        </w:tabs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Чл.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(1)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Всички обстоятелства, свързани с изпълнението на този договор, като предаване и приемане на строителната площадка, приемане на изпълнените строително-монтажните работи, както и такива подлежащи на закриване, съставяне на междинни и окончателни актове и протоколи за приемане и предаване на строително-монтажните работи и други, се документират и оформят от представителите на страните по договора, съгласно Наредба № 3 от 31.07.2003 год. за съставяне на актове и протоколи по време на строителството и приложимата нормативна уредба, както и документи доказващи количественото и качествено изпълнение на дадения вид дейност.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lastRenderedPageBreak/>
        <w:t>(2)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Актовете и протоколите се съставят във форма и вид, предписан от нормативните документи и имат </w:t>
      </w:r>
      <w:proofErr w:type="spellStart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доказателствена</w:t>
      </w:r>
      <w:proofErr w:type="spellEnd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сила при установяване на обстоятелствата, свързани със започването, спирането, изпълнението и приемането на работите по предмета на настоящия договор.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(3) </w:t>
      </w:r>
      <w:r w:rsidRPr="00636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bg-BG" w:eastAsia="ar-SA"/>
        </w:rPr>
        <w:t>Актовете и протоколите се изготвят въз основа на данни от строителните книжа, от други документи, изискващи се по съответния нормативен акт, от договорите, свързани с изпълнението на строежите, и от констатациите при задължителни проверки, огледи и измервания на място.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(4)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При констатиране на несъществени недостатъци, които не възпрепятстват нормалният ход на изпълнение на договора,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 може да откаже да приеме изпълненото. За тези недостатъци се съставят протоколи, в които се договарят сроковете, в които следва да бъдат отстранени от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негова сметка.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(5) ИЗПЪЛНИТЕЛЯТ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гарантира качеството на извършените строителни и монтажни работи и поема задължението да отстранява появилите се дефекти и недостатъци по време на гаранционния срок.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(6)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Страните уговарят гаранционни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те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срокове за видовете строително-монтажни работи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да са съгласно </w:t>
      </w:r>
      <w:r w:rsidRPr="00636698">
        <w:rPr>
          <w:rFonts w:ascii="Times New Roman" w:eastAsia="Times New Roman" w:hAnsi="Times New Roman" w:cs="Times New Roman"/>
          <w:bCs/>
          <w:sz w:val="24"/>
          <w:szCs w:val="24"/>
          <w:lang w:val="bg-BG" w:eastAsia="ar-SA"/>
        </w:rPr>
        <w:t>Наредба № 2 от 31.07.2003 г. за въвеждане в експлоатация на строежите в Република България и минимални гаранционни срокове за изпълнени строителни и монтажни работи.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(7)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Гаранционният срок започва да тече от датата на въвеждане на обекта в експлоатация.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(8) ИЗПЪЛНИТЕЛЯТ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се задължава да поправи всяка некачествено изпълнена работа, за която има надлежно съставен протокол за констатация, съгласно действащото законодателство, или констатирано договорно нарушение.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(9)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Проявените дефекти и недостатъци се констатират с протокол, подписан от представители на страните по договора и Строителния надзор, в който се посочват и сроковете за отстраняването им.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(10)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Всички предписания и заповеди, свързани с изпълнението на СМР, издадени от </w:t>
      </w:r>
      <w:proofErr w:type="spellStart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оправомощените</w:t>
      </w:r>
      <w:proofErr w:type="spellEnd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това лица и специализираните контролни органи съгласно Закона за устройство на територията, се вписват в заповедната книга на Строежа, която се съхранява на строежа от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Лицата, издали предписанията, респ. заповедите, задължително ги подписват и датират.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(11)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Предписанията и заповедите, вписани в заповедната книга, са задължителни за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(12)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Ако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 иска да изпълни предписание или заповед на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или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КОНСУЛТАНТА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той има право в 3-дневен срок от тяхното издаване да впише мотивиран отказ в заповедната книга.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(13)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 случай, че в 7-дневен срок от вписване на мотивирания отказ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или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КОНСУЛТАНТЪТ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писмено не отмени предписанието или заповедта си, то </w:t>
      </w: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3-дневен срок може да направи възражение пред органите на ДНСК, като до произнасянето им строителството се спира. След проверка органите на ДНСК издават задължителни указания, свързани с изпълнението на СМР по договора.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(14) 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 установени по време на строителството разлики в предвидените количества и/или видове СМР, вследствие направени точни измервания на мястото на изпълнение, е допустимо замяна в количествената сметка (КС) / количествено-стойностната сметка (КСС) при спазване на следните условия: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>1. Наличие на предварително одобрение от Възложителя за необходимостта от извършване на промени.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Искане за плащане за тези промени може да бъде направено единствено след приключване на СМР на обекта.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Изпълнителят задължително представя към искането за плащане документи, подкрепящи исканите промени – </w:t>
      </w:r>
      <w:proofErr w:type="spellStart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заменителна</w:t>
      </w:r>
      <w:proofErr w:type="spellEnd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таблица, констативни протоколи, становища на компетентни органи, заповедна книга, актове за приемане на СМР и др.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Общата стойност на промените в количествата СМР по КСС за целия период на изпълнение не трябва да надвишава с повече от 15% стойността на договора за строителство, посочен в чл. 2, ал. 1. 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5. След направената промяна общата стойност на КСС към договора за строителство не се увеличава.</w:t>
      </w:r>
    </w:p>
    <w:p w:rsidR="000A0A96" w:rsidRPr="00636698" w:rsidRDefault="000A0A96" w:rsidP="000A0A96">
      <w:pPr>
        <w:tabs>
          <w:tab w:val="left" w:pos="9922"/>
        </w:tabs>
        <w:suppressAutoHyphens/>
        <w:spacing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636698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(15)</w:t>
      </w:r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случай че се налага промяна/замяна на определен вид материал в конкретна позиция от КСС, то такава промяна/замяна е допустима, само в случай че качеството/техническите характеристики на новия вид материал са по-добри, а единичната цена остава същата или е по-ниска, от съответната цена по договора с Изпълнителя. При искане за възстановяване на средства за тази промяна, Изпълнителят задължително представя копие на документи, подкрепящи исканите промени – </w:t>
      </w:r>
      <w:proofErr w:type="spellStart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заменителна</w:t>
      </w:r>
      <w:proofErr w:type="spellEnd"/>
      <w:r w:rsidRPr="0063669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таблица, констативни протоколи, становища на компетентни органи, заповедна книга, актове за приемане на СМР с отразена извършената промяна/замяна на материала, анализи на единичните цени на СМР и др.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 ГАРАНЦИЯ ЗА ИЗПЪЛНЕНИЕ НА ДОГОВОРА</w:t>
      </w:r>
    </w:p>
    <w:p w:rsidR="000A0A96" w:rsidRPr="0020617C" w:rsidRDefault="000A0A96" w:rsidP="0067770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Чл.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 (1)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При подписване на договора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ИЗПЪЛНИТЕЛЯТ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представя на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гаранция за изпълнение на задълженията си по него в размер на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1 %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от общата стойност на Договора без ДДС, определена въз основа на Ценовата му оферта.</w:t>
      </w:r>
    </w:p>
    <w:p w:rsidR="000A0A96" w:rsidRPr="00D11325" w:rsidRDefault="000A0A96" w:rsidP="00677702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(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2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Когато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като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Гаранция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представя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парична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сума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сумата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внася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770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указана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банкова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сметка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617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4D5F">
        <w:rPr>
          <w:rFonts w:ascii="Times New Roman" w:eastAsia="Calibri" w:hAnsi="Times New Roman" w:cs="Times New Roman"/>
          <w:b/>
          <w:sz w:val="24"/>
          <w:szCs w:val="24"/>
        </w:rPr>
        <w:t>ВЪЗЛОЖИТЕЛЯ</w:t>
      </w:r>
      <w:r w:rsidR="00677702" w:rsidRPr="00677702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 w:rsidRPr="002061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(3)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случай, че гаранцията за изпълнение е под формата на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ar-SA"/>
        </w:rPr>
        <w:t xml:space="preserve">банкова гаранция, тя трябва да бъде безусловна и неотменима и в полза на Възложителя за конкретния договор, както и да може да се усвои изцяло или на части. Срокът на валидност на банковата гаранция трябва да бъде най-малко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до 30 (тридесет) </w:t>
      </w:r>
      <w:proofErr w:type="spellStart"/>
      <w:r w:rsidR="00387774">
        <w:rPr>
          <w:rFonts w:ascii="Times New Roman" w:hAnsi="Times New Roman" w:cs="Times New Roman"/>
          <w:color w:val="000000"/>
          <w:sz w:val="24"/>
          <w:szCs w:val="24"/>
        </w:rPr>
        <w:t>календарни</w:t>
      </w:r>
      <w:proofErr w:type="spellEnd"/>
      <w:r w:rsidR="00387774"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дни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след подписване на Протокол за установяване годността за ползване на строежа  – Приложение № 16 към чл.7, ал.3, т.16 от Наредба №3/2003г. за съставяне на актове и протоколи по време на строителството. Гаранцията трябва да съдържа задължение на банката гарант, да извърши безусловно плащане, при писмено искане от </w:t>
      </w:r>
      <w:r w:rsidR="0038777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в случай че </w:t>
      </w:r>
      <w:r w:rsidRPr="0038777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не е изпълнил някое от задълженията си по договора.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 xml:space="preserve"> (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4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случай, че гаранцията за изпълнение е под формата на застраховка, която обезпечава изпълнението чрез покритие на отговорността на ИЗПЪЛНИТЕЛЯ, то застрахователната полица трябва да е със срок на валидност не по-малко от 30 (тридесет) </w:t>
      </w:r>
      <w:proofErr w:type="spellStart"/>
      <w:r w:rsidR="00387774">
        <w:rPr>
          <w:rFonts w:ascii="Times New Roman" w:hAnsi="Times New Roman" w:cs="Times New Roman"/>
          <w:color w:val="000000"/>
          <w:sz w:val="24"/>
          <w:szCs w:val="24"/>
        </w:rPr>
        <w:t>календарни</w:t>
      </w:r>
      <w:proofErr w:type="spellEnd"/>
      <w:r w:rsidR="00387774"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дни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след подписване на Протокол за установяване годността за ползване на строежа  – Приложение № 16 към чл.7, ал.3, т.16 от Наредба №3/2003г. за съставяне на актове и протоколи по време на строителството.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lastRenderedPageBreak/>
        <w:t xml:space="preserve"> (5)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Гаранцията за изпълнение покрива всяко неточно изпълнение на договора, в резултат на недобросъвестно поведение от страна на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както и поправяне на некачествено изпълнени работи, които не са отстранени своевременно от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(6)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може да задържи гаранцията по ал. 1, ако в хода на изпълнението възникне спор между страните, който е внесен за решаване от компетентен съд.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(7) 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има право да задържи/усвои гаранцията до размера на уговорените с настоящия договор неустойки, когато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 изпълни и/или изпълни частично задълженията си по този договор или забави тяхното изпълнение. При прекратяване дейността на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или при обявяването му в несъстоятелност,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има право да задържи/усвои целия размер на гаранцията за изпълнение.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(8)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Гаранцията за изпълнение се освобождава, след изтичане на 30 (тридесет) календарни дни от дата на подписване на Протокол за установяване годността за ползване на строежа  – Приложение № 16 към чл.7, ал.3, т.16 от Наредба №3/2003г. за съставяне на актове и протоколи по време на строителството.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(9)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случай на удължаване срока за изпълнение на договора,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се задължава съответно да удължи срока на валидност на гаранцията.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ar-SA"/>
        </w:rPr>
        <w:t xml:space="preserve">(10)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 дължи лихва върху сумата по Гаранцията за изпълнение на договора за срока, за който средствата са престояли законно при него, в случай на гаранция под формата на предоставени парични средства.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VI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I. ОБЕЗЩЕТЕНИЯ. САНКЦИИ И НЕУСТОЙКИ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Чл.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При неспазване на срока за изпълнение на договора по вина на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същият дължи на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ВЪЗЛОЖИТЕЛЯ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неустойка в размер на 0,01 % от стойността на неизпълнените видове работи по обекта, за всеки ден закъснение, но не повече от 10 % от тази стойност.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(2)</w:t>
      </w:r>
      <w:r w:rsidRPr="0020617C">
        <w:rPr>
          <w:rFonts w:ascii="Times New Roman" w:eastAsia="Courier New" w:hAnsi="Times New Roman" w:cs="Times New Roman"/>
          <w:sz w:val="24"/>
          <w:szCs w:val="24"/>
          <w:lang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При виновно некачествено извършване на СМР, освен задължението за отстраняване на дефектите и другите възможности, предвидени в чл. 265 ЗЗД, </w:t>
      </w:r>
      <w:r w:rsidRPr="0038777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ИЗПЪЛНИТЕЛЯТ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дължи и неустойка в размер на 10 процента от стойността на некачествено извършените СМР.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(3)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Предвидените в договора неустойки не лишават изправната страна от правото да търси обезщетение за вреди - претърпени загуби и пропуснати ползи, доколкото те са пряка и непосредствена последица от лошото изпълнение и са могли да бъдат предвидени при пораждане на задължението. Но ако неизправната страна е била недобросъвестна</w:t>
      </w:r>
      <w:r w:rsidRPr="002061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customMarkFollows="1" w:id="1"/>
        <w:sym w:font="Symbol" w:char="F02A"/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тя отговаря за всички преки и непосредствени вреди.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0A0A96" w:rsidRPr="00184D5F" w:rsidRDefault="000A0A96" w:rsidP="000A0A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VIII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 ИЗМЕНЕНИЕ И ПРЕКРАТЯВАНЕ НА ДОГОВОРА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lastRenderedPageBreak/>
        <w:t xml:space="preserve">Чл.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Страните не могат да променят или допълват договора, освен в случаите, предвидените в чл. 116 от Закона за обществените поръчки 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Чл.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Всякакви промени в Договора, включително на приложенията към него, се правят в писмена форма посредством сключване на допълнително споразумение.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Чл.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Действието на този договор се прекратява: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1.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с изпълнение на всички задължения по договора;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2.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по взаимно съгласие между страните;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3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>. при настъпване на обективна невъзможност за изпълнение на възложената работа.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4.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с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писмено уведомление до </w:t>
      </w:r>
      <w:r w:rsidRPr="00055897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ИЗПЪЛНИТЕЛЯ,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ако в резултат на обстоятелства, възникнали след сключването на Договора,</w:t>
      </w:r>
      <w:r w:rsidRPr="00055897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ВЪЗЛОЖИТЕЛЯТ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не е в състояние да изпълни своите задължения.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055897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5.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реда на чл. 118, ал. 1  от ЗОП;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4D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(2) ВЪЗЛОЖИТЕЛЯТ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може да прекрати договора едностранно при следните условия: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1. ако в резултат на обстоятелства, възникнали след сключването му, </w:t>
      </w:r>
      <w:r w:rsidRPr="0005589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</w:t>
      </w:r>
      <w:r w:rsidRPr="00055897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не е в състояние да изпълни своите задължения;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2. ако </w:t>
      </w:r>
      <w:r w:rsidRPr="0005589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не изпълнява законосъобразни указания на </w:t>
      </w:r>
      <w:r w:rsidRPr="00B43AC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по изпълнението на договора или не отстранява установени неточности или несъответствия констатирани от </w:t>
      </w:r>
      <w:r w:rsidRPr="00B43AC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или строителния надзор и отразени в протокол;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3. ако </w:t>
      </w:r>
      <w:r w:rsidRPr="0005589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ИЗПЪЛНИТЕЛЯТ 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бъде обявен в неплатежоспособност или когато бъде открита процедура за обявяване в несъстоятелност или ликвидация. За настъпването на тези обстоятелства </w:t>
      </w:r>
      <w:r w:rsidRPr="00B43AC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ИЗПЪЛНИТЕЛЯТ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е длъжен незабавно да уведоми </w:t>
      </w:r>
      <w:r w:rsidRPr="00B43AC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ВЪЗЛОЖИТЕЛЯ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 xml:space="preserve"> (3)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Към момента на разваляне на договора </w:t>
      </w: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ИЗПЪЛНИТЕЛЯТ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се задължава да преустанови по-нататъшната работа, с изключение на тази, която е свързана с обезопасяването на строителната площадка, и да предаде по надлежния ред всички строително-монтажни работи, изпълнени от него към датата на разваляне, както и съпътстващата строителна документация;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(4) ИЗПЪЛНИТЕЛЯТ</w:t>
      </w: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 xml:space="preserve"> може да развали договора по общия ред когато </w:t>
      </w:r>
      <w:r w:rsidRPr="000558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bg-BG" w:eastAsia="ar-SA"/>
        </w:rPr>
        <w:t>ВЪЗЛОЖИТЕЛЯТ: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>1. Системно не изпълнява задълженията си по договора;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napToGrid w:val="0"/>
          <w:sz w:val="24"/>
          <w:szCs w:val="24"/>
          <w:lang w:val="bg-BG" w:eastAsia="ar-SA"/>
        </w:rPr>
        <w:t>2. Възпрепятства или отказва, без основателна причина, необходимо действие/съдействие при подписване на актовете или протоколите по отчитането и приемането на строителството.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:rsidR="000A0A96" w:rsidRPr="0020617C" w:rsidRDefault="000A0A96" w:rsidP="000A0A9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X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 НЕПРЕДВИДЕНИ ОБСТОЯТЕЛСТВА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Чл.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Pr="0020617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Страните не отговарят за неизпълнение на задължение по този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д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оговор, когато невъзможността за изпълнение се дължи на непредвидени обстоятелства.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lastRenderedPageBreak/>
        <w:t>(2)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За целите на този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д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оговор, „непредвидими обстоятелства“ има значението на това понятие по смисъла на т.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27 от ПЗР на ЗОП.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(3)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Страната, засегната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 от непредвидени обстоятелства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е длъжна да предприеме всички разумни усилия и мерки, за да намали до минимум понесените вреди и загуби, както и да уведоми писмено другата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трана в срок до 2 (два) дни от настъпването им. Към уведомлението се прилагат всички релевантни и/или нормативно установени доказателства за настъпването и естеството им, причинната връзка между това обстоятелство и невъзможността за изпълнение, и очакваното времетраене на неизпълнението.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(4)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Докато трае непредвидените обстоятелства, изпълнението на задължението се спира.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з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асегнатата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трана е длъжна, след съгласуване с насрещната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трана, да продължи да изпълнява тази част от задълженията си, които не са възпрепятствани от непредвидените обстоятелства.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(5)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Не може да се позовава на непредвидени обстоятелства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трана: 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1. която е била в забава или друго неизпълнение преди настъпването им;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2. която не е информирала другата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с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трана за настъпването им; или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</w:pP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 xml:space="preserve">3. чиято небрежност или умишлени действия или бездействия са довели до невъзможност за изпълнение на </w:t>
      </w:r>
      <w:r w:rsidR="00EC59A0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д</w:t>
      </w:r>
      <w:r w:rsidRPr="0020617C">
        <w:rPr>
          <w:rFonts w:ascii="Times New Roman" w:eastAsia="Times New Roman" w:hAnsi="Times New Roman" w:cs="Times New Roman"/>
          <w:noProof/>
          <w:sz w:val="24"/>
          <w:szCs w:val="24"/>
          <w:lang w:val="bg-BG" w:eastAsia="en-GB"/>
        </w:rPr>
        <w:t>оговора.</w:t>
      </w:r>
    </w:p>
    <w:p w:rsidR="000A0A96" w:rsidRPr="00184D5F" w:rsidRDefault="000A0A96" w:rsidP="000A0A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0A0A96" w:rsidRPr="00184D5F" w:rsidRDefault="000A0A96" w:rsidP="000A0A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84D5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ДОПЪЛНИТЕЛНИ РАЗПОРЕДБИ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Чл.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. (1)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неуредените в този договор въпроси, се прилагат нормите на действащото законодателство.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(2)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Страните се съгласяват при възникване на спорове във връзка с изпълнението на поетите задължения или неуредени в договора въпроси, да решават същите чрез преговори, в дух на взаимно разбирателство. При непостигане на споразумение, всяка от страните може да отнесе спора за разрешаване пред компетентния съд, с оглед естеството му и съгласно действащото законодателство, регламентиращо тези отношения.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Страните посочват адреси за кореспонденция, както следва:</w:t>
      </w:r>
    </w:p>
    <w:p w:rsidR="000A0A96" w:rsidRPr="00184D5F" w:rsidRDefault="000A0A96" w:rsidP="000A0A96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За ВЪЗЛОЖИТЕЛЯ: …………………………………………</w:t>
      </w:r>
    </w:p>
    <w:p w:rsidR="000A0A96" w:rsidRPr="00184D5F" w:rsidRDefault="000A0A96" w:rsidP="000A0A96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За ИЗПЪЛНИТЕЛЯ: …………………………………………. </w:t>
      </w:r>
    </w:p>
    <w:p w:rsidR="000A0A96" w:rsidRPr="0020617C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(3)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При настъпване на промяна в посочените адреси за кореспонденция, страните са длъжни да се уведомяват своевременно. В противен случай всички документи и известия, надлежно адресирани до посочения адрес за кореспонденция, ще се считат редовно връчени.</w:t>
      </w:r>
    </w:p>
    <w:p w:rsidR="000A0A96" w:rsidRPr="0020617C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(4)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При преобразуване без прекратяване, промяна на наименованието, </w:t>
      </w:r>
      <w:proofErr w:type="spellStart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правноорганизационната</w:t>
      </w:r>
      <w:proofErr w:type="spellEnd"/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форма, седалището, адреса на управление, предмета на дейност или целта, срока на съществуване, органите на управление и представителство, вида и състава на колективния орган на управление на </w:t>
      </w:r>
      <w:r w:rsidRPr="00227B2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ИЗПЪЛНИТЕЛЯ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</w:t>
      </w:r>
      <w:r w:rsidR="00227B24">
        <w:rPr>
          <w:rFonts w:ascii="Times New Roman" w:eastAsia="Times New Roman" w:hAnsi="Times New Roman" w:cs="Times New Roman"/>
          <w:bCs/>
          <w:sz w:val="24"/>
          <w:szCs w:val="24"/>
          <w:lang w:val="bg-BG" w:eastAsia="ar-SA"/>
        </w:rPr>
        <w:t xml:space="preserve">той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 </w:t>
      </w:r>
      <w:r w:rsidR="00227B24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длъжен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да уведоми </w:t>
      </w:r>
      <w:r w:rsidRPr="00227B2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ВЪЗЛОЖИТЕЛЯ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 промяната в 7-дневен срок от вписването й в съответния регистър.</w:t>
      </w:r>
    </w:p>
    <w:p w:rsidR="000A0A96" w:rsidRPr="0020617C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lastRenderedPageBreak/>
        <w:t>(5)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ar-SA"/>
        </w:rPr>
        <w:t xml:space="preserve">Страните нямат право да прехвърлят изцяло или частично правата и задълженията си по </w:t>
      </w:r>
      <w:r w:rsidR="00227B24"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ar-SA"/>
        </w:rPr>
        <w:t>д</w:t>
      </w:r>
      <w:r w:rsidRPr="0020617C"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ar-SA"/>
        </w:rPr>
        <w:t>оговора, с изключение на хипотезите на чл. 117 от ЗОП.</w:t>
      </w:r>
    </w:p>
    <w:p w:rsidR="000A0A96" w:rsidRPr="0020617C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(6)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Изменение на сключен договор за обществена поръчка се допуска по изключение, при условията на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чл. 116 от Закона за обществените поръчки.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Възложителят може да поиска едностранно изменение на договора, в случай че при публикуване на нормативна уредба възникнат обстоятелства за изменение на цената или други опции, без това да променя предмета на поръчката, съгласно чл. 116, ал. 1, т. 1 от ЗОП.</w:t>
      </w:r>
    </w:p>
    <w:p w:rsidR="000A0A96" w:rsidRDefault="000A0A96" w:rsidP="000A0A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bg-BG" w:eastAsia="ar-SA"/>
        </w:rPr>
        <w:t>(7)</w:t>
      </w:r>
      <w:r w:rsidRPr="0020617C">
        <w:rPr>
          <w:rFonts w:ascii="Times New Roman" w:eastAsia="Times New Roman" w:hAnsi="Times New Roman" w:cs="Times New Roman"/>
          <w:spacing w:val="-2"/>
          <w:sz w:val="24"/>
          <w:szCs w:val="24"/>
          <w:lang w:val="bg-BG"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Нищожността на някоя клауза от Договора не води до нищожност на друга клауза или на Договора като цяло.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Настоящият договор се състави и подписа в 2 /два/ еднообразни екземпляра –един екземпляр за Възложителя и един екземпляр за Изпълнителя.</w:t>
      </w:r>
    </w:p>
    <w:p w:rsidR="000A0A96" w:rsidRPr="00055897" w:rsidRDefault="000A0A96" w:rsidP="000A0A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5589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Приложения</w:t>
      </w:r>
      <w:r w:rsidRPr="0005589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Към този Договор се прилагат и са неразделна част от него следните приложения: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</w:pPr>
      <w:r w:rsidRPr="000558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Приложение № 1</w:t>
      </w:r>
      <w:r w:rsidRPr="0020617C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– Техническа спецификация;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</w:pPr>
      <w:r w:rsidRPr="000558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Приложение № 2</w:t>
      </w:r>
      <w:r w:rsidRPr="0020617C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– Техническо предложение на ИЗПЪЛНИТЕЛЯ;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</w:pPr>
      <w:r w:rsidRPr="000558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Приложение № 3</w:t>
      </w:r>
      <w:r w:rsidRPr="0020617C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– Ценово предложение на ИЗПЪЛНИТЕЛЯ, включително КСС;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</w:pPr>
      <w:r w:rsidRPr="000558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Приложение № 4</w:t>
      </w:r>
      <w:r w:rsidRPr="0020617C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– Гаранция за изпълнение</w:t>
      </w:r>
      <w:r w:rsidR="00227B24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</w:p>
    <w:p w:rsidR="000A0A96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227B24" w:rsidRPr="0020617C" w:rsidRDefault="00227B24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ar-SA"/>
        </w:rPr>
      </w:pPr>
      <w:r w:rsidRPr="00184D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ar-SA"/>
        </w:rPr>
        <w:t>ВЪЗЛОЖИТЕЛ: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</w:t>
      </w:r>
      <w:r w:rsidRPr="00184D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ar-SA"/>
        </w:rPr>
        <w:t>ЗА ИЗПЪЛНИТЕЛЯ:</w:t>
      </w:r>
    </w:p>
    <w:p w:rsidR="000A0A96" w:rsidRPr="0020617C" w:rsidRDefault="000A0A96" w:rsidP="000A0A96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КМЕТ НА ОБЩИНА </w:t>
      </w:r>
      <w:r w:rsidR="00227B24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КРУМОВГРАД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: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(........................................)</w:t>
      </w:r>
    </w:p>
    <w:p w:rsidR="000A0A96" w:rsidRDefault="000A0A96" w:rsidP="000A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ГЛ. СЧЕТОВОДИТЕЛ:</w:t>
      </w:r>
    </w:p>
    <w:p w:rsidR="000A0A96" w:rsidRPr="0020617C" w:rsidRDefault="000A0A96" w:rsidP="000A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_________________</w:t>
      </w:r>
    </w:p>
    <w:p w:rsidR="006F7DF0" w:rsidRPr="000A0A96" w:rsidRDefault="000A0A96" w:rsidP="000A0A96">
      <w:pPr>
        <w:jc w:val="both"/>
      </w:pPr>
      <w:r w:rsidRPr="0020617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(……………………)</w:t>
      </w:r>
    </w:p>
    <w:sectPr w:rsidR="006F7DF0" w:rsidRPr="000A0A96" w:rsidSect="00247E38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F7" w:rsidRDefault="006A63F7" w:rsidP="00247E38">
      <w:pPr>
        <w:spacing w:after="0" w:line="240" w:lineRule="auto"/>
      </w:pPr>
      <w:r>
        <w:separator/>
      </w:r>
    </w:p>
  </w:endnote>
  <w:endnote w:type="continuationSeparator" w:id="0">
    <w:p w:rsidR="006A63F7" w:rsidRDefault="006A63F7" w:rsidP="0024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F7" w:rsidRDefault="006A63F7" w:rsidP="00247E38">
      <w:pPr>
        <w:spacing w:after="0" w:line="240" w:lineRule="auto"/>
      </w:pPr>
      <w:r>
        <w:separator/>
      </w:r>
    </w:p>
  </w:footnote>
  <w:footnote w:type="continuationSeparator" w:id="0">
    <w:p w:rsidR="006A63F7" w:rsidRDefault="006A63F7" w:rsidP="00247E38">
      <w:pPr>
        <w:spacing w:after="0" w:line="240" w:lineRule="auto"/>
      </w:pPr>
      <w:r>
        <w:continuationSeparator/>
      </w:r>
    </w:p>
  </w:footnote>
  <w:footnote w:id="1">
    <w:p w:rsidR="000A0A96" w:rsidRPr="00227F29" w:rsidRDefault="000A0A96" w:rsidP="000A0A96">
      <w:pPr>
        <w:pStyle w:val="aa"/>
        <w:rPr>
          <w:lang w:val="bg-BG"/>
        </w:rPr>
      </w:pPr>
      <w:r w:rsidRPr="00227F29">
        <w:rPr>
          <w:rStyle w:val="ac"/>
        </w:rPr>
        <w:sym w:font="Symbol" w:char="F02A"/>
      </w:r>
      <w:r>
        <w:t xml:space="preserve"> </w:t>
      </w:r>
      <w:r>
        <w:rPr>
          <w:lang w:val="bg-BG"/>
        </w:rPr>
        <w:t>По смисъла на този договор „недобросъвестност“ означава умисъл или груба небрежност.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E38" w:rsidRPr="00247E38" w:rsidRDefault="00247E38" w:rsidP="00247E38">
    <w:pPr>
      <w:pStyle w:val="a6"/>
      <w:tabs>
        <w:tab w:val="clear" w:pos="9072"/>
        <w:tab w:val="right" w:pos="9498"/>
      </w:tabs>
      <w:rPr>
        <w:lang w:val="en-US"/>
      </w:rPr>
    </w:pPr>
    <w:r>
      <w:rPr>
        <w:lang w:val="en-US"/>
      </w:rPr>
      <w:tab/>
      <w:t xml:space="preserve">                                                                                              </w:t>
    </w:r>
  </w:p>
  <w:p w:rsidR="00247E38" w:rsidRDefault="00247E38">
    <w:pPr>
      <w:pStyle w:val="a6"/>
    </w:pPr>
  </w:p>
  <w:p w:rsidR="00247E38" w:rsidRDefault="00247E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3412"/>
    <w:multiLevelType w:val="hybridMultilevel"/>
    <w:tmpl w:val="1AD0E1D0"/>
    <w:lvl w:ilvl="0" w:tplc="7EDADACE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23B92"/>
    <w:multiLevelType w:val="hybridMultilevel"/>
    <w:tmpl w:val="0C488DC0"/>
    <w:lvl w:ilvl="0" w:tplc="84A4E6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A6287"/>
    <w:multiLevelType w:val="multilevel"/>
    <w:tmpl w:val="248219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8" w:hanging="1800"/>
      </w:pPr>
      <w:rPr>
        <w:rFonts w:hint="default"/>
      </w:rPr>
    </w:lvl>
  </w:abstractNum>
  <w:abstractNum w:abstractNumId="3">
    <w:nsid w:val="59BC566B"/>
    <w:multiLevelType w:val="multilevel"/>
    <w:tmpl w:val="010220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8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46"/>
    <w:rsid w:val="00004E46"/>
    <w:rsid w:val="000269D4"/>
    <w:rsid w:val="000773DB"/>
    <w:rsid w:val="000A0A96"/>
    <w:rsid w:val="000B7D5E"/>
    <w:rsid w:val="00131856"/>
    <w:rsid w:val="001379FE"/>
    <w:rsid w:val="00137F34"/>
    <w:rsid w:val="001656E1"/>
    <w:rsid w:val="001810DC"/>
    <w:rsid w:val="00183DC5"/>
    <w:rsid w:val="0019419C"/>
    <w:rsid w:val="001A688F"/>
    <w:rsid w:val="001A738F"/>
    <w:rsid w:val="001B1B66"/>
    <w:rsid w:val="001C5512"/>
    <w:rsid w:val="001F5A3E"/>
    <w:rsid w:val="001F6006"/>
    <w:rsid w:val="00227B24"/>
    <w:rsid w:val="0023787A"/>
    <w:rsid w:val="00247E38"/>
    <w:rsid w:val="00280049"/>
    <w:rsid w:val="00295E27"/>
    <w:rsid w:val="002A115E"/>
    <w:rsid w:val="002A3734"/>
    <w:rsid w:val="002B77DB"/>
    <w:rsid w:val="002C0556"/>
    <w:rsid w:val="002C1780"/>
    <w:rsid w:val="002D22A6"/>
    <w:rsid w:val="003243C6"/>
    <w:rsid w:val="00364931"/>
    <w:rsid w:val="00376CDB"/>
    <w:rsid w:val="003874F2"/>
    <w:rsid w:val="00387774"/>
    <w:rsid w:val="00394BF5"/>
    <w:rsid w:val="003C6CE8"/>
    <w:rsid w:val="003E6FFA"/>
    <w:rsid w:val="004057D5"/>
    <w:rsid w:val="00443270"/>
    <w:rsid w:val="00452E47"/>
    <w:rsid w:val="004909FC"/>
    <w:rsid w:val="004A708C"/>
    <w:rsid w:val="004B20A6"/>
    <w:rsid w:val="004B44E3"/>
    <w:rsid w:val="005012EB"/>
    <w:rsid w:val="00514834"/>
    <w:rsid w:val="005A0C80"/>
    <w:rsid w:val="005B6F30"/>
    <w:rsid w:val="005C3000"/>
    <w:rsid w:val="00604F82"/>
    <w:rsid w:val="006106A7"/>
    <w:rsid w:val="006149D6"/>
    <w:rsid w:val="006155E8"/>
    <w:rsid w:val="006752D0"/>
    <w:rsid w:val="00677702"/>
    <w:rsid w:val="006A63F7"/>
    <w:rsid w:val="006B561F"/>
    <w:rsid w:val="006D6CE0"/>
    <w:rsid w:val="006F5817"/>
    <w:rsid w:val="006F7DF0"/>
    <w:rsid w:val="00701EBA"/>
    <w:rsid w:val="00742B93"/>
    <w:rsid w:val="00744207"/>
    <w:rsid w:val="0077103C"/>
    <w:rsid w:val="007907C9"/>
    <w:rsid w:val="00790CDB"/>
    <w:rsid w:val="007E50D5"/>
    <w:rsid w:val="00815DD6"/>
    <w:rsid w:val="00820D85"/>
    <w:rsid w:val="00833B48"/>
    <w:rsid w:val="00854267"/>
    <w:rsid w:val="00876C88"/>
    <w:rsid w:val="00886139"/>
    <w:rsid w:val="008A3441"/>
    <w:rsid w:val="008C2B4C"/>
    <w:rsid w:val="00930EF3"/>
    <w:rsid w:val="009E6665"/>
    <w:rsid w:val="009E7557"/>
    <w:rsid w:val="00A5737D"/>
    <w:rsid w:val="00A62412"/>
    <w:rsid w:val="00A66F8A"/>
    <w:rsid w:val="00AA7CCB"/>
    <w:rsid w:val="00AC0153"/>
    <w:rsid w:val="00AD0798"/>
    <w:rsid w:val="00AD2F14"/>
    <w:rsid w:val="00B368F1"/>
    <w:rsid w:val="00B43ACF"/>
    <w:rsid w:val="00B544A0"/>
    <w:rsid w:val="00B57E98"/>
    <w:rsid w:val="00BA2D02"/>
    <w:rsid w:val="00BF1F31"/>
    <w:rsid w:val="00C36C69"/>
    <w:rsid w:val="00C4559D"/>
    <w:rsid w:val="00C53BFB"/>
    <w:rsid w:val="00C6600E"/>
    <w:rsid w:val="00C66032"/>
    <w:rsid w:val="00CB7037"/>
    <w:rsid w:val="00D34803"/>
    <w:rsid w:val="00D45C04"/>
    <w:rsid w:val="00D74D8D"/>
    <w:rsid w:val="00DC37F7"/>
    <w:rsid w:val="00DD67C5"/>
    <w:rsid w:val="00DE29B1"/>
    <w:rsid w:val="00DF1A43"/>
    <w:rsid w:val="00E0500B"/>
    <w:rsid w:val="00EC570A"/>
    <w:rsid w:val="00EC59A0"/>
    <w:rsid w:val="00EC64F9"/>
    <w:rsid w:val="00ED3ED7"/>
    <w:rsid w:val="00EE5C5D"/>
    <w:rsid w:val="00F141F1"/>
    <w:rsid w:val="00F9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9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000"/>
    <w:pPr>
      <w:ind w:left="720"/>
      <w:contextualSpacing/>
    </w:pPr>
    <w:rPr>
      <w:lang w:val="bg-BG"/>
    </w:rPr>
  </w:style>
  <w:style w:type="paragraph" w:styleId="a4">
    <w:name w:val="Body Text"/>
    <w:basedOn w:val="a"/>
    <w:link w:val="a5"/>
    <w:rsid w:val="006F58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bg-BG" w:eastAsia="bg-BG"/>
    </w:rPr>
  </w:style>
  <w:style w:type="character" w:customStyle="1" w:styleId="a5">
    <w:name w:val="Основен текст Знак"/>
    <w:basedOn w:val="a0"/>
    <w:link w:val="a4"/>
    <w:rsid w:val="006F5817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247E38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7">
    <w:name w:val="Горен колонтитул Знак"/>
    <w:basedOn w:val="a0"/>
    <w:link w:val="a6"/>
    <w:uiPriority w:val="99"/>
    <w:rsid w:val="00247E38"/>
  </w:style>
  <w:style w:type="paragraph" w:styleId="a8">
    <w:name w:val="footer"/>
    <w:basedOn w:val="a"/>
    <w:link w:val="a9"/>
    <w:uiPriority w:val="99"/>
    <w:unhideWhenUsed/>
    <w:rsid w:val="00247E38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9">
    <w:name w:val="Долен колонтитул Знак"/>
    <w:basedOn w:val="a0"/>
    <w:link w:val="a8"/>
    <w:uiPriority w:val="99"/>
    <w:rsid w:val="00247E38"/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b"/>
    <w:uiPriority w:val="99"/>
    <w:unhideWhenUsed/>
    <w:rsid w:val="000A0A9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FootnoteTextChar">
    <w:name w:val="Footnote Text Char"/>
    <w:basedOn w:val="a0"/>
    <w:uiPriority w:val="99"/>
    <w:semiHidden/>
    <w:rsid w:val="000A0A96"/>
    <w:rPr>
      <w:sz w:val="20"/>
      <w:szCs w:val="20"/>
      <w:lang w:val="en-US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a"/>
    <w:uiPriority w:val="99"/>
    <w:rsid w:val="000A0A9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c">
    <w:name w:val="footnote reference"/>
    <w:aliases w:val="Footnote symbol,-E Fußnotenzeichen,Footnote Reference Superscript"/>
    <w:uiPriority w:val="99"/>
    <w:rsid w:val="000A0A96"/>
    <w:rPr>
      <w:rFonts w:ascii="Times New Roman" w:hAnsi="Times New Roman" w:cs="Times New Roman"/>
      <w:sz w:val="27"/>
      <w:vertAlign w:val="superscript"/>
      <w:lang w:val="en-US"/>
    </w:rPr>
  </w:style>
  <w:style w:type="character" w:customStyle="1" w:styleId="FontStyle41">
    <w:name w:val="Font Style41"/>
    <w:basedOn w:val="a0"/>
    <w:rsid w:val="000A0A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rsid w:val="000A0A96"/>
    <w:rPr>
      <w:rFonts w:ascii="Times New Roman" w:hAnsi="Times New Roman" w:cs="Times New Roman"/>
      <w:sz w:val="22"/>
      <w:szCs w:val="22"/>
    </w:rPr>
  </w:style>
  <w:style w:type="character" w:customStyle="1" w:styleId="inputvalue1">
    <w:name w:val="input_value1"/>
    <w:basedOn w:val="a0"/>
    <w:rsid w:val="006155E8"/>
    <w:rPr>
      <w:rFonts w:ascii="Courier New" w:hAnsi="Courier New" w:cs="Courier New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9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000"/>
    <w:pPr>
      <w:ind w:left="720"/>
      <w:contextualSpacing/>
    </w:pPr>
    <w:rPr>
      <w:lang w:val="bg-BG"/>
    </w:rPr>
  </w:style>
  <w:style w:type="paragraph" w:styleId="a4">
    <w:name w:val="Body Text"/>
    <w:basedOn w:val="a"/>
    <w:link w:val="a5"/>
    <w:rsid w:val="006F58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bg-BG" w:eastAsia="bg-BG"/>
    </w:rPr>
  </w:style>
  <w:style w:type="character" w:customStyle="1" w:styleId="a5">
    <w:name w:val="Основен текст Знак"/>
    <w:basedOn w:val="a0"/>
    <w:link w:val="a4"/>
    <w:rsid w:val="006F5817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247E38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7">
    <w:name w:val="Горен колонтитул Знак"/>
    <w:basedOn w:val="a0"/>
    <w:link w:val="a6"/>
    <w:uiPriority w:val="99"/>
    <w:rsid w:val="00247E38"/>
  </w:style>
  <w:style w:type="paragraph" w:styleId="a8">
    <w:name w:val="footer"/>
    <w:basedOn w:val="a"/>
    <w:link w:val="a9"/>
    <w:uiPriority w:val="99"/>
    <w:unhideWhenUsed/>
    <w:rsid w:val="00247E38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9">
    <w:name w:val="Долен колонтитул Знак"/>
    <w:basedOn w:val="a0"/>
    <w:link w:val="a8"/>
    <w:uiPriority w:val="99"/>
    <w:rsid w:val="00247E38"/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b"/>
    <w:uiPriority w:val="99"/>
    <w:unhideWhenUsed/>
    <w:rsid w:val="000A0A9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FootnoteTextChar">
    <w:name w:val="Footnote Text Char"/>
    <w:basedOn w:val="a0"/>
    <w:uiPriority w:val="99"/>
    <w:semiHidden/>
    <w:rsid w:val="000A0A96"/>
    <w:rPr>
      <w:sz w:val="20"/>
      <w:szCs w:val="20"/>
      <w:lang w:val="en-US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a"/>
    <w:uiPriority w:val="99"/>
    <w:rsid w:val="000A0A9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c">
    <w:name w:val="footnote reference"/>
    <w:aliases w:val="Footnote symbol,-E Fußnotenzeichen,Footnote Reference Superscript"/>
    <w:uiPriority w:val="99"/>
    <w:rsid w:val="000A0A96"/>
    <w:rPr>
      <w:rFonts w:ascii="Times New Roman" w:hAnsi="Times New Roman" w:cs="Times New Roman"/>
      <w:sz w:val="27"/>
      <w:vertAlign w:val="superscript"/>
      <w:lang w:val="en-US"/>
    </w:rPr>
  </w:style>
  <w:style w:type="character" w:customStyle="1" w:styleId="FontStyle41">
    <w:name w:val="Font Style41"/>
    <w:basedOn w:val="a0"/>
    <w:rsid w:val="000A0A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rsid w:val="000A0A96"/>
    <w:rPr>
      <w:rFonts w:ascii="Times New Roman" w:hAnsi="Times New Roman" w:cs="Times New Roman"/>
      <w:sz w:val="22"/>
      <w:szCs w:val="22"/>
    </w:rPr>
  </w:style>
  <w:style w:type="character" w:customStyle="1" w:styleId="inputvalue1">
    <w:name w:val="input_value1"/>
    <w:basedOn w:val="a0"/>
    <w:rsid w:val="006155E8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4416</Words>
  <Characters>25176</Characters>
  <Application>Microsoft Office Word</Application>
  <DocSecurity>0</DocSecurity>
  <Lines>209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Pehlivanova</cp:lastModifiedBy>
  <cp:revision>16</cp:revision>
  <dcterms:created xsi:type="dcterms:W3CDTF">2018-04-11T11:23:00Z</dcterms:created>
  <dcterms:modified xsi:type="dcterms:W3CDTF">2018-06-19T08:23:00Z</dcterms:modified>
</cp:coreProperties>
</file>