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255" w:rsidRDefault="00316255" w:rsidP="00316255">
      <w:pPr>
        <w:pStyle w:val="IntenseQuote"/>
        <w:spacing w:line="276" w:lineRule="auto"/>
        <w:ind w:left="0" w:right="0"/>
        <w:jc w:val="right"/>
        <w:rPr>
          <w:rFonts w:ascii="Times New Roman" w:hAnsi="Times New Roman" w:cs="Times New Roman"/>
          <w:color w:val="1F4E79" w:themeColor="accent1" w:themeShade="80"/>
          <w:sz w:val="24"/>
          <w:szCs w:val="24"/>
        </w:rPr>
      </w:pPr>
      <w:r>
        <w:rPr>
          <w:rFonts w:ascii="Times New Roman" w:hAnsi="Times New Roman" w:cs="Times New Roman"/>
          <w:color w:val="1F4E79" w:themeColor="accent1" w:themeShade="80"/>
          <w:sz w:val="24"/>
          <w:szCs w:val="24"/>
        </w:rPr>
        <w:t>Приложение № 1</w:t>
      </w:r>
      <w:bookmarkStart w:id="0" w:name="_GoBack"/>
      <w:bookmarkEnd w:id="0"/>
    </w:p>
    <w:p w:rsidR="00E12839" w:rsidRPr="00E97A63" w:rsidRDefault="00CF3851" w:rsidP="00647E94">
      <w:pPr>
        <w:pStyle w:val="IntenseQuote"/>
        <w:spacing w:line="276" w:lineRule="auto"/>
        <w:ind w:left="0" w:right="0"/>
        <w:jc w:val="center"/>
        <w:rPr>
          <w:rFonts w:ascii="Times New Roman" w:hAnsi="Times New Roman" w:cs="Times New Roman"/>
          <w:color w:val="1F4E79" w:themeColor="accent1" w:themeShade="80"/>
          <w:sz w:val="24"/>
          <w:szCs w:val="24"/>
        </w:rPr>
      </w:pPr>
      <w:r w:rsidRPr="00E97A63">
        <w:rPr>
          <w:rFonts w:ascii="Times New Roman" w:hAnsi="Times New Roman" w:cs="Times New Roman"/>
          <w:color w:val="1F4E79" w:themeColor="accent1" w:themeShade="80"/>
          <w:sz w:val="24"/>
          <w:szCs w:val="24"/>
        </w:rPr>
        <w:t>ТЕХНИЧЕСКА СПЕЦИФИКАЦИЯ</w:t>
      </w:r>
    </w:p>
    <w:p w:rsidR="00C65064" w:rsidRPr="00E97A63" w:rsidRDefault="00160D1C" w:rsidP="00647E94">
      <w:pPr>
        <w:pStyle w:val="Default"/>
        <w:spacing w:before="120" w:after="120" w:line="276" w:lineRule="auto"/>
        <w:jc w:val="center"/>
      </w:pPr>
      <w:r w:rsidRPr="00E97A63">
        <w:rPr>
          <w:b/>
          <w:bCs/>
          <w:i/>
          <w:iCs/>
          <w:color w:val="auto"/>
        </w:rPr>
        <w:t xml:space="preserve">Избор на изпълнител за </w:t>
      </w:r>
      <w:r w:rsidR="00436D18" w:rsidRPr="00E97A63">
        <w:rPr>
          <w:b/>
          <w:bCs/>
          <w:i/>
          <w:iCs/>
          <w:color w:val="auto"/>
        </w:rPr>
        <w:t>изпълнение на строително-монтажни работи за обект: Реконструкция и обновление на пл. „България“, в гр. Крумовград</w:t>
      </w:r>
    </w:p>
    <w:p w:rsidR="00160D1C" w:rsidRPr="00E97A63" w:rsidRDefault="00160D1C" w:rsidP="00647E94">
      <w:pPr>
        <w:spacing w:before="120" w:after="120" w:line="276" w:lineRule="auto"/>
        <w:jc w:val="both"/>
        <w:rPr>
          <w:rFonts w:ascii="Times New Roman" w:hAnsi="Times New Roman" w:cs="Times New Roman"/>
          <w:sz w:val="24"/>
          <w:szCs w:val="24"/>
        </w:rPr>
      </w:pPr>
    </w:p>
    <w:p w:rsidR="00CF3851" w:rsidRPr="00E97A63" w:rsidRDefault="006A36F8" w:rsidP="00647E94">
      <w:pPr>
        <w:pStyle w:val="Heading1"/>
        <w:spacing w:before="120" w:after="120" w:line="276" w:lineRule="auto"/>
        <w:ind w:left="0" w:firstLine="0"/>
        <w:rPr>
          <w:rFonts w:ascii="Times New Roman" w:hAnsi="Times New Roman" w:cs="Times New Roman"/>
          <w:szCs w:val="24"/>
          <w:lang w:val="bg-BG"/>
        </w:rPr>
      </w:pPr>
      <w:r w:rsidRPr="00E97A63">
        <w:rPr>
          <w:rFonts w:ascii="Times New Roman" w:hAnsi="Times New Roman" w:cs="Times New Roman"/>
          <w:szCs w:val="24"/>
          <w:lang w:val="bg-BG"/>
        </w:rPr>
        <w:t>ПРЕДМЕТ НА ПОРЪЧКАТА</w:t>
      </w:r>
    </w:p>
    <w:p w:rsidR="00436D18" w:rsidRPr="00E97A63" w:rsidRDefault="00436D18" w:rsidP="00436D18">
      <w:pPr>
        <w:pStyle w:val="Default"/>
        <w:spacing w:before="120" w:after="120" w:line="276" w:lineRule="auto"/>
        <w:jc w:val="both"/>
      </w:pPr>
      <w:r w:rsidRPr="00E97A63">
        <w:rPr>
          <w:b/>
          <w:bCs/>
          <w:i/>
          <w:iCs/>
          <w:color w:val="auto"/>
        </w:rPr>
        <w:t>Избор на изпълнител за изпълнение на строително-монтажни работи за обект: Реконструкция и обновление на пл. „България“, в гр. Крумовград</w:t>
      </w:r>
    </w:p>
    <w:p w:rsidR="00261AB2" w:rsidRPr="00E97A63" w:rsidRDefault="006A36F8" w:rsidP="00647E94">
      <w:pPr>
        <w:pStyle w:val="Heading1"/>
        <w:spacing w:before="120" w:after="120" w:line="276" w:lineRule="auto"/>
        <w:ind w:left="0" w:firstLine="0"/>
        <w:rPr>
          <w:rFonts w:ascii="Times New Roman" w:hAnsi="Times New Roman" w:cs="Times New Roman"/>
          <w:szCs w:val="24"/>
          <w:lang w:val="bg-BG"/>
        </w:rPr>
      </w:pPr>
      <w:r w:rsidRPr="00E97A63">
        <w:rPr>
          <w:rFonts w:ascii="Times New Roman" w:hAnsi="Times New Roman" w:cs="Times New Roman"/>
          <w:szCs w:val="24"/>
          <w:lang w:val="bg-BG"/>
        </w:rPr>
        <w:t>ОБХВАТ НА ПОРЪЧКАТА</w:t>
      </w:r>
    </w:p>
    <w:p w:rsidR="00CF3851" w:rsidRPr="00E97A63" w:rsidRDefault="006A36F8" w:rsidP="00A72595">
      <w:pPr>
        <w:pStyle w:val="Heading2"/>
        <w:numPr>
          <w:ilvl w:val="0"/>
          <w:numId w:val="12"/>
        </w:numPr>
        <w:rPr>
          <w:rFonts w:ascii="Times New Roman" w:hAnsi="Times New Roman" w:cs="Times New Roman"/>
          <w:szCs w:val="24"/>
          <w:lang w:val="bg-BG"/>
        </w:rPr>
      </w:pPr>
      <w:r w:rsidRPr="00E97A63">
        <w:rPr>
          <w:rFonts w:ascii="Times New Roman" w:hAnsi="Times New Roman" w:cs="Times New Roman"/>
          <w:szCs w:val="24"/>
          <w:lang w:val="bg-BG"/>
        </w:rPr>
        <w:t>ИЗПЪЛНИТЕЛЯТ ЩЕ ИЗВЪРШИ СЛЕДНИТЕ ДЕЙНОСТИ:</w:t>
      </w:r>
    </w:p>
    <w:p w:rsidR="00436D18" w:rsidRPr="00E97A63" w:rsidRDefault="00CF3851" w:rsidP="00647E94">
      <w:pPr>
        <w:pStyle w:val="Default"/>
        <w:spacing w:before="120" w:after="120" w:line="276" w:lineRule="auto"/>
        <w:jc w:val="both"/>
        <w:rPr>
          <w:rFonts w:eastAsia="Times New Roman"/>
          <w:lang w:eastAsia="bg-BG"/>
        </w:rPr>
      </w:pPr>
      <w:r w:rsidRPr="00E97A63">
        <w:t xml:space="preserve">Изпълнението на СМР включва </w:t>
      </w:r>
      <w:r w:rsidR="00436D18" w:rsidRPr="00E97A63">
        <w:rPr>
          <w:rFonts w:eastAsia="Times New Roman"/>
          <w:lang w:eastAsia="bg-BG"/>
        </w:rPr>
        <w:t>изпълнение на дейности по част Конструктивна /</w:t>
      </w:r>
      <w:proofErr w:type="spellStart"/>
      <w:r w:rsidR="00436D18" w:rsidRPr="00E97A63">
        <w:rPr>
          <w:rFonts w:eastAsia="Times New Roman"/>
          <w:lang w:eastAsia="bg-BG"/>
        </w:rPr>
        <w:t>Кашпи</w:t>
      </w:r>
      <w:proofErr w:type="spellEnd"/>
      <w:r w:rsidR="00436D18" w:rsidRPr="00E97A63">
        <w:rPr>
          <w:rFonts w:eastAsia="Times New Roman"/>
          <w:lang w:eastAsia="bg-BG"/>
        </w:rPr>
        <w:t>, Басейн – водно огледало, реконструкция на паметник на хан Крум, сухи фонтани, амфитеатър/; по част Архитектурна /подготвителни работи,</w:t>
      </w:r>
      <w:r w:rsidR="00436D18" w:rsidRPr="00E97A63">
        <w:t xml:space="preserve"> </w:t>
      </w:r>
      <w:r w:rsidR="00991B15" w:rsidRPr="00E97A63">
        <w:rPr>
          <w:rFonts w:eastAsia="Times New Roman"/>
          <w:lang w:eastAsia="bg-BG"/>
        </w:rPr>
        <w:t>т</w:t>
      </w:r>
      <w:r w:rsidR="00436D18" w:rsidRPr="00E97A63">
        <w:rPr>
          <w:rFonts w:eastAsia="Times New Roman"/>
          <w:lang w:eastAsia="bg-BG"/>
        </w:rPr>
        <w:t xml:space="preserve">ротоарна настилка и пътна настилка от каменни павета, </w:t>
      </w:r>
      <w:r w:rsidR="00991B15" w:rsidRPr="00E97A63">
        <w:rPr>
          <w:rFonts w:eastAsia="Times New Roman"/>
          <w:lang w:eastAsia="bg-BG"/>
        </w:rPr>
        <w:t>о</w:t>
      </w:r>
      <w:r w:rsidR="00436D18" w:rsidRPr="00E97A63">
        <w:rPr>
          <w:rFonts w:eastAsia="Times New Roman"/>
          <w:lang w:eastAsia="bg-BG"/>
        </w:rPr>
        <w:t xml:space="preserve">блицовки, парково оборудване, маркировка,  контрол на достъпа/; по част Електрическа, по част Електрическа – видеонаблюдение, </w:t>
      </w:r>
      <w:r w:rsidR="00991B15" w:rsidRPr="00E97A63">
        <w:rPr>
          <w:rFonts w:eastAsia="Times New Roman"/>
          <w:lang w:eastAsia="bg-BG"/>
        </w:rPr>
        <w:t xml:space="preserve">част електро – водно огледало и сухи фонтани, част ВиК, част </w:t>
      </w:r>
      <w:proofErr w:type="spellStart"/>
      <w:r w:rsidR="00991B15" w:rsidRPr="00E97A63">
        <w:rPr>
          <w:rFonts w:eastAsia="Times New Roman"/>
          <w:lang w:eastAsia="bg-BG"/>
        </w:rPr>
        <w:t>Паркоустройство</w:t>
      </w:r>
      <w:proofErr w:type="spellEnd"/>
      <w:r w:rsidR="00991B15" w:rsidRPr="00E97A63">
        <w:rPr>
          <w:rFonts w:eastAsia="Times New Roman"/>
          <w:lang w:eastAsia="bg-BG"/>
        </w:rPr>
        <w:t>.</w:t>
      </w:r>
    </w:p>
    <w:p w:rsidR="00CF3851" w:rsidRPr="00E97A63" w:rsidRDefault="00C65064" w:rsidP="00A72595">
      <w:pPr>
        <w:pStyle w:val="Heading2"/>
        <w:numPr>
          <w:ilvl w:val="0"/>
          <w:numId w:val="12"/>
        </w:numPr>
        <w:rPr>
          <w:rFonts w:ascii="Times New Roman" w:hAnsi="Times New Roman" w:cs="Times New Roman"/>
          <w:szCs w:val="24"/>
          <w:lang w:val="bg-BG"/>
        </w:rPr>
      </w:pPr>
      <w:r w:rsidRPr="00E97A63">
        <w:rPr>
          <w:rFonts w:ascii="Times New Roman" w:hAnsi="Times New Roman" w:cs="Times New Roman"/>
          <w:szCs w:val="24"/>
          <w:lang w:val="bg-BG"/>
        </w:rPr>
        <w:t>СЪЩЕСТВУВАЩО ПОЛОЖЕНИЕ</w:t>
      </w:r>
    </w:p>
    <w:p w:rsidR="00C65064" w:rsidRPr="00E97A63" w:rsidRDefault="00C65064" w:rsidP="00A72595">
      <w:pPr>
        <w:pStyle w:val="Heading2"/>
        <w:numPr>
          <w:ilvl w:val="1"/>
          <w:numId w:val="4"/>
        </w:numPr>
        <w:rPr>
          <w:rFonts w:ascii="Times New Roman" w:hAnsi="Times New Roman" w:cs="Times New Roman"/>
          <w:szCs w:val="24"/>
          <w:lang w:val="bg-BG"/>
        </w:rPr>
      </w:pPr>
      <w:r w:rsidRPr="00E97A63">
        <w:rPr>
          <w:rFonts w:ascii="Times New Roman" w:hAnsi="Times New Roman" w:cs="Times New Roman"/>
          <w:szCs w:val="24"/>
          <w:lang w:val="bg-BG"/>
        </w:rPr>
        <w:t>Местоположение на обекта</w:t>
      </w:r>
    </w:p>
    <w:p w:rsidR="00991B15" w:rsidRPr="00E97A63" w:rsidRDefault="00991B15" w:rsidP="00991B15">
      <w:pPr>
        <w:pStyle w:val="Default"/>
        <w:spacing w:before="120" w:after="120" w:line="276" w:lineRule="auto"/>
        <w:jc w:val="both"/>
        <w:rPr>
          <w:rFonts w:eastAsia="Times New Roman"/>
          <w:lang w:eastAsia="bg-BG"/>
        </w:rPr>
      </w:pPr>
      <w:r w:rsidRPr="00E97A63">
        <w:rPr>
          <w:rFonts w:eastAsia="Times New Roman"/>
          <w:lang w:eastAsia="bg-BG"/>
        </w:rPr>
        <w:t xml:space="preserve">Обектът е разположен в град Крумовград, в централните градски части. Реконструкцията и обновлението на площад „България“ обхваща приблизителна площ от 14,55 дка. Общият периметър включва терен с водни площи; зона за </w:t>
      </w:r>
      <w:proofErr w:type="spellStart"/>
      <w:r w:rsidRPr="00E97A63">
        <w:rPr>
          <w:rFonts w:eastAsia="Times New Roman"/>
          <w:lang w:eastAsia="bg-BG"/>
        </w:rPr>
        <w:t>рекреация</w:t>
      </w:r>
      <w:proofErr w:type="spellEnd"/>
      <w:r w:rsidRPr="00E97A63">
        <w:rPr>
          <w:rFonts w:eastAsia="Times New Roman"/>
          <w:lang w:eastAsia="bg-BG"/>
        </w:rPr>
        <w:t>; площадно пространство за провеждане на обществени мероприятия; ключови елементи, идентифициращи гр. Крумовград; зона за ресторантьорска дейност; паркинг, обслужващ периметъра.</w:t>
      </w:r>
    </w:p>
    <w:p w:rsidR="003A3805" w:rsidRPr="00E97A63" w:rsidRDefault="003A3805" w:rsidP="00A72595">
      <w:pPr>
        <w:pStyle w:val="Heading2"/>
        <w:numPr>
          <w:ilvl w:val="1"/>
          <w:numId w:val="4"/>
        </w:numPr>
        <w:rPr>
          <w:rFonts w:ascii="Times New Roman" w:hAnsi="Times New Roman" w:cs="Times New Roman"/>
          <w:szCs w:val="24"/>
          <w:lang w:val="bg-BG"/>
        </w:rPr>
      </w:pPr>
      <w:r w:rsidRPr="00E97A63">
        <w:rPr>
          <w:rFonts w:ascii="Times New Roman" w:hAnsi="Times New Roman" w:cs="Times New Roman"/>
          <w:szCs w:val="24"/>
          <w:lang w:val="bg-BG"/>
        </w:rPr>
        <w:t>Категория на обекта</w:t>
      </w:r>
    </w:p>
    <w:p w:rsidR="003A3805" w:rsidRPr="00E97A63" w:rsidRDefault="003A3805" w:rsidP="00647E94">
      <w:pPr>
        <w:pStyle w:val="Default"/>
        <w:spacing w:before="120" w:after="120" w:line="276" w:lineRule="auto"/>
        <w:jc w:val="both"/>
      </w:pPr>
      <w:r w:rsidRPr="00E97A63">
        <w:t>Съгласно чл. 137/1/, т.</w:t>
      </w:r>
      <w:r w:rsidR="00991B15" w:rsidRPr="00E97A63">
        <w:t>3e</w:t>
      </w:r>
      <w:r w:rsidRPr="00E97A63">
        <w:t xml:space="preserve"> от ЗУТ – обектът е </w:t>
      </w:r>
      <w:r w:rsidR="000A04E9" w:rsidRPr="00E97A63">
        <w:t xml:space="preserve">четвърта група, </w:t>
      </w:r>
      <w:r w:rsidRPr="00E97A63">
        <w:t>II</w:t>
      </w:r>
      <w:r w:rsidR="00991B15" w:rsidRPr="00E97A63">
        <w:t>I</w:t>
      </w:r>
      <w:r w:rsidRPr="00E97A63">
        <w:t>-</w:t>
      </w:r>
      <w:proofErr w:type="spellStart"/>
      <w:r w:rsidRPr="00E97A63">
        <w:t>ра</w:t>
      </w:r>
      <w:proofErr w:type="spellEnd"/>
      <w:r w:rsidRPr="00E97A63">
        <w:t xml:space="preserve"> категория. </w:t>
      </w:r>
    </w:p>
    <w:p w:rsidR="00F06B84" w:rsidRPr="00E97A63" w:rsidRDefault="00F06B84" w:rsidP="00A72595">
      <w:pPr>
        <w:pStyle w:val="Heading2"/>
        <w:numPr>
          <w:ilvl w:val="1"/>
          <w:numId w:val="4"/>
        </w:numPr>
        <w:rPr>
          <w:rFonts w:ascii="Times New Roman" w:hAnsi="Times New Roman" w:cs="Times New Roman"/>
          <w:szCs w:val="24"/>
          <w:lang w:val="bg-BG"/>
        </w:rPr>
      </w:pPr>
      <w:r w:rsidRPr="00E97A63">
        <w:rPr>
          <w:rFonts w:ascii="Times New Roman" w:hAnsi="Times New Roman" w:cs="Times New Roman"/>
          <w:szCs w:val="24"/>
          <w:lang w:val="bg-BG"/>
        </w:rPr>
        <w:t>Съществуващо положение</w:t>
      </w:r>
    </w:p>
    <w:p w:rsidR="00F06B84" w:rsidRPr="00E97A63" w:rsidRDefault="00F06B84" w:rsidP="00F06B84">
      <w:pPr>
        <w:pStyle w:val="Default"/>
        <w:spacing w:before="120" w:after="120" w:line="276" w:lineRule="auto"/>
        <w:jc w:val="both"/>
        <w:rPr>
          <w:rFonts w:eastAsia="Times New Roman"/>
          <w:lang w:eastAsia="bg-BG"/>
        </w:rPr>
      </w:pPr>
      <w:r w:rsidRPr="00E97A63">
        <w:rPr>
          <w:rFonts w:eastAsia="Times New Roman"/>
          <w:lang w:eastAsia="bg-BG"/>
        </w:rPr>
        <w:t>Площад „България” е основен функционално‐пространствен и структурен елемент в градската среда на Крумовград. Към настоящия момент територията, обект на интервенция, се ползва като пешеходна зона с автомобилен достъп в северните и източни участъци, където е разрешено паркиране на МПС. В тези зони се извършва обслужването и зареждане на част от търговските обекти. Голяма част от периметъра на площада е организиран като автомобилен павиран път, който по настоящем е затворен за превозни средства. Разликата в нивата между павираната пътна настилка и бетоновия плочник (в голямата си част износен) пречат на цялостното възприемане на общественото пространство.</w:t>
      </w:r>
    </w:p>
    <w:p w:rsidR="00F06B84" w:rsidRPr="00E97A63" w:rsidRDefault="00F06B84" w:rsidP="00647E94">
      <w:pPr>
        <w:pStyle w:val="Default"/>
        <w:spacing w:before="120" w:after="120" w:line="276" w:lineRule="auto"/>
        <w:jc w:val="both"/>
      </w:pPr>
    </w:p>
    <w:p w:rsidR="00CF3851" w:rsidRPr="00E97A63" w:rsidRDefault="006A36F8" w:rsidP="00A72595">
      <w:pPr>
        <w:pStyle w:val="Heading2"/>
        <w:numPr>
          <w:ilvl w:val="0"/>
          <w:numId w:val="12"/>
        </w:numPr>
        <w:rPr>
          <w:rFonts w:ascii="Times New Roman" w:hAnsi="Times New Roman" w:cs="Times New Roman"/>
          <w:szCs w:val="24"/>
          <w:lang w:val="bg-BG"/>
        </w:rPr>
      </w:pPr>
      <w:r w:rsidRPr="00E97A63">
        <w:rPr>
          <w:rFonts w:ascii="Times New Roman" w:hAnsi="Times New Roman" w:cs="Times New Roman"/>
          <w:szCs w:val="24"/>
          <w:lang w:val="bg-BG"/>
        </w:rPr>
        <w:lastRenderedPageBreak/>
        <w:t>ПРОЕКТНО РЕШЕНИЕ</w:t>
      </w:r>
    </w:p>
    <w:p w:rsidR="00CF3851" w:rsidRPr="00E97A63" w:rsidRDefault="00CF3851" w:rsidP="00647E94">
      <w:pPr>
        <w:pStyle w:val="ListParagraph"/>
        <w:spacing w:before="120" w:after="120" w:line="276" w:lineRule="auto"/>
        <w:ind w:left="0"/>
        <w:jc w:val="both"/>
        <w:rPr>
          <w:rFonts w:ascii="Times New Roman" w:hAnsi="Times New Roman" w:cs="Times New Roman"/>
          <w:sz w:val="24"/>
          <w:szCs w:val="24"/>
        </w:rPr>
      </w:pPr>
      <w:r w:rsidRPr="00E97A63">
        <w:rPr>
          <w:rFonts w:ascii="Times New Roman" w:hAnsi="Times New Roman" w:cs="Times New Roman"/>
          <w:sz w:val="24"/>
          <w:szCs w:val="24"/>
        </w:rPr>
        <w:t xml:space="preserve">В </w:t>
      </w:r>
      <w:r w:rsidR="00571847" w:rsidRPr="00E97A63">
        <w:rPr>
          <w:rFonts w:ascii="Times New Roman" w:hAnsi="Times New Roman" w:cs="Times New Roman"/>
          <w:sz w:val="24"/>
          <w:szCs w:val="24"/>
        </w:rPr>
        <w:t>работените проекти</w:t>
      </w:r>
      <w:r w:rsidRPr="00E97A63">
        <w:rPr>
          <w:rFonts w:ascii="Times New Roman" w:hAnsi="Times New Roman" w:cs="Times New Roman"/>
          <w:sz w:val="24"/>
          <w:szCs w:val="24"/>
        </w:rPr>
        <w:t xml:space="preserve"> за обекта са залегнали задължителни </w:t>
      </w:r>
      <w:r w:rsidR="00571847" w:rsidRPr="00E97A63">
        <w:rPr>
          <w:rFonts w:ascii="Times New Roman" w:hAnsi="Times New Roman" w:cs="Times New Roman"/>
          <w:sz w:val="24"/>
          <w:szCs w:val="24"/>
        </w:rPr>
        <w:t xml:space="preserve">следните </w:t>
      </w:r>
      <w:r w:rsidRPr="00E97A63">
        <w:rPr>
          <w:rFonts w:ascii="Times New Roman" w:hAnsi="Times New Roman" w:cs="Times New Roman"/>
          <w:sz w:val="24"/>
          <w:szCs w:val="24"/>
        </w:rPr>
        <w:t>технически, технологични, функционални и планово-композиционни решения:</w:t>
      </w:r>
    </w:p>
    <w:p w:rsidR="00CF3851" w:rsidRPr="00E97A63" w:rsidRDefault="003A3805" w:rsidP="00A7259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 xml:space="preserve"> </w:t>
      </w:r>
      <w:r w:rsidR="00571847" w:rsidRPr="00E97A63">
        <w:rPr>
          <w:rFonts w:ascii="Times New Roman" w:hAnsi="Times New Roman" w:cs="Times New Roman"/>
          <w:szCs w:val="24"/>
          <w:lang w:val="bg-BG"/>
        </w:rPr>
        <w:t>Част Архитектура</w:t>
      </w:r>
    </w:p>
    <w:p w:rsidR="00571847" w:rsidRPr="00E97A63" w:rsidRDefault="00571847" w:rsidP="00571847">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Основни елементи на площада:</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Амфитеатър</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Сухи фонтани</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Паметник на Хан Крум – обновяване и оформяне със зелени площи</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Водно огледало (Севдалина) ‐ реконструкция</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Вертикални елементи за знамена</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Автомобилен паркинг с 17 паркоместа /североизток/</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Автомобилен паркинг с 12 паркоместа /северозапад/</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Места за почивка и отдих</w:t>
      </w:r>
    </w:p>
    <w:p w:rsidR="00571847" w:rsidRPr="00E97A63" w:rsidRDefault="0057184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Зона със заведения за обществено хранене</w:t>
      </w:r>
    </w:p>
    <w:p w:rsidR="00571847" w:rsidRPr="00E97A63" w:rsidRDefault="00571847" w:rsidP="00503187">
      <w:pPr>
        <w:jc w:val="both"/>
        <w:rPr>
          <w:rFonts w:ascii="Times New Roman" w:hAnsi="Times New Roman" w:cs="Times New Roman"/>
          <w:sz w:val="24"/>
          <w:szCs w:val="24"/>
        </w:rPr>
      </w:pPr>
      <w:r w:rsidRPr="00E97A63">
        <w:rPr>
          <w:rFonts w:ascii="Times New Roman" w:hAnsi="Times New Roman" w:cs="Times New Roman"/>
          <w:sz w:val="24"/>
          <w:szCs w:val="24"/>
        </w:rPr>
        <w:t xml:space="preserve">Проектът за реконструкция и обновление на площад „България“ представлява обособяване и изграждане на пешеходна зона в обществения център на гр. Крумовград. </w:t>
      </w:r>
    </w:p>
    <w:p w:rsidR="00571847" w:rsidRPr="00E97A63" w:rsidRDefault="00571847" w:rsidP="00571847">
      <w:pPr>
        <w:jc w:val="both"/>
        <w:rPr>
          <w:rFonts w:ascii="Times New Roman" w:hAnsi="Times New Roman" w:cs="Times New Roman"/>
          <w:sz w:val="24"/>
          <w:szCs w:val="24"/>
        </w:rPr>
      </w:pPr>
      <w:r w:rsidRPr="00E97A63">
        <w:rPr>
          <w:rFonts w:ascii="Times New Roman" w:hAnsi="Times New Roman" w:cs="Times New Roman"/>
          <w:sz w:val="24"/>
          <w:szCs w:val="24"/>
        </w:rPr>
        <w:t xml:space="preserve">В цялата зона на площада се премахват тротоарите и павираните участъци, като се създава настилка от различни по размер тротоарни </w:t>
      </w:r>
      <w:r w:rsidR="0054584C" w:rsidRPr="00E97A63">
        <w:rPr>
          <w:rFonts w:ascii="Times New Roman" w:hAnsi="Times New Roman" w:cs="Times New Roman"/>
          <w:sz w:val="24"/>
          <w:szCs w:val="24"/>
        </w:rPr>
        <w:t>плочи.</w:t>
      </w:r>
      <w:r w:rsidRPr="00E97A63">
        <w:rPr>
          <w:rFonts w:ascii="Times New Roman" w:hAnsi="Times New Roman" w:cs="Times New Roman"/>
          <w:sz w:val="24"/>
          <w:szCs w:val="24"/>
        </w:rPr>
        <w:t xml:space="preserve"> Цветовете са светло сиво, използвано за основен, антрацит по периферните алеи и пясъчно жълто (охра), който загатва пространствата с подсилена настилка за преминаване на автомобили за специално ползване. Местата на акцентите са подчертани с промяна в растера на настилката, като се използват различни размери и цветове на плочите. В отделни елементи на площадното оформление се </w:t>
      </w:r>
      <w:r w:rsidR="0054584C" w:rsidRPr="00E97A63">
        <w:rPr>
          <w:rFonts w:ascii="Times New Roman" w:hAnsi="Times New Roman" w:cs="Times New Roman"/>
          <w:sz w:val="24"/>
          <w:szCs w:val="24"/>
        </w:rPr>
        <w:t>използват</w:t>
      </w:r>
      <w:r w:rsidRPr="00E97A63">
        <w:rPr>
          <w:rFonts w:ascii="Times New Roman" w:hAnsi="Times New Roman" w:cs="Times New Roman"/>
          <w:sz w:val="24"/>
          <w:szCs w:val="24"/>
        </w:rPr>
        <w:t xml:space="preserve"> и демонтираните съществуващи павета. В композицията на плочника са търсени характерни преходи и преливания между страничните алеи и централната зона. </w:t>
      </w:r>
    </w:p>
    <w:p w:rsidR="0054584C" w:rsidRPr="00E97A63" w:rsidRDefault="0054584C" w:rsidP="0054584C">
      <w:pPr>
        <w:jc w:val="both"/>
        <w:rPr>
          <w:rFonts w:ascii="Times New Roman" w:hAnsi="Times New Roman" w:cs="Times New Roman"/>
          <w:sz w:val="24"/>
          <w:szCs w:val="24"/>
        </w:rPr>
      </w:pPr>
      <w:r w:rsidRPr="00E97A63">
        <w:rPr>
          <w:rFonts w:ascii="Times New Roman" w:hAnsi="Times New Roman" w:cs="Times New Roman"/>
          <w:sz w:val="24"/>
          <w:szCs w:val="24"/>
        </w:rPr>
        <w:t>Площадната настилка, заложена в проекта на площада, се предвижда да бъде направена с бетонови блокчета с мит покривен слой. Техническите характеристики на заложените по детайл павета и плочи са както следва:</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Видима повърхност – мит бетон (покривен слой от кварцов пясък с два вида </w:t>
      </w:r>
      <w:proofErr w:type="spellStart"/>
      <w:r w:rsidRPr="00E97A63">
        <w:rPr>
          <w:rFonts w:ascii="Times New Roman" w:hAnsi="Times New Roman" w:cs="Times New Roman"/>
          <w:sz w:val="24"/>
          <w:szCs w:val="24"/>
        </w:rPr>
        <w:t>зърнометрия</w:t>
      </w:r>
      <w:proofErr w:type="spellEnd"/>
      <w:r w:rsidRPr="00E97A63">
        <w:rPr>
          <w:rFonts w:ascii="Times New Roman" w:hAnsi="Times New Roman" w:cs="Times New Roman"/>
          <w:sz w:val="24"/>
          <w:szCs w:val="24"/>
        </w:rPr>
        <w:t xml:space="preserve"> и добавен гланциран гранулат; върху повърхността е нанесено усилващо цвета </w:t>
      </w:r>
      <w:proofErr w:type="spellStart"/>
      <w:r w:rsidRPr="00E97A63">
        <w:rPr>
          <w:rFonts w:ascii="Times New Roman" w:hAnsi="Times New Roman" w:cs="Times New Roman"/>
          <w:sz w:val="24"/>
          <w:szCs w:val="24"/>
        </w:rPr>
        <w:t>термопластично</w:t>
      </w:r>
      <w:proofErr w:type="spellEnd"/>
      <w:r w:rsidRPr="00E97A63">
        <w:rPr>
          <w:rFonts w:ascii="Times New Roman" w:hAnsi="Times New Roman" w:cs="Times New Roman"/>
          <w:sz w:val="24"/>
          <w:szCs w:val="24"/>
        </w:rPr>
        <w:t xml:space="preserve"> свързващо покритие)</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Интегрирана система за заключване срещу разместване</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Минимална фуга 5 см</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Цвят на настилката – светло сиво, антрацит, охра</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Размери на блокчетата – 600/400 мм, 400/400 мм, 100/100 мм</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Дебелина – 80 мм</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Якост на разцепване и огъване: ≥3,6</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Устойчивост</w:t>
      </w:r>
      <w:r w:rsidRPr="00E97A63">
        <w:rPr>
          <w:rFonts w:ascii="Times New Roman" w:hAnsi="Times New Roman" w:cs="Times New Roman"/>
          <w:sz w:val="24"/>
          <w:szCs w:val="24"/>
        </w:rPr>
        <w:tab/>
        <w:t>на</w:t>
      </w:r>
      <w:r w:rsidRPr="00E97A63">
        <w:rPr>
          <w:rFonts w:ascii="Times New Roman" w:hAnsi="Times New Roman" w:cs="Times New Roman"/>
          <w:sz w:val="24"/>
          <w:szCs w:val="24"/>
        </w:rPr>
        <w:tab/>
        <w:t>замразяване</w:t>
      </w:r>
      <w:r w:rsidRPr="00E97A63">
        <w:rPr>
          <w:rFonts w:ascii="Times New Roman" w:hAnsi="Times New Roman" w:cs="Times New Roman"/>
          <w:sz w:val="24"/>
          <w:szCs w:val="24"/>
        </w:rPr>
        <w:tab/>
        <w:t>замръзване</w:t>
      </w:r>
      <w:r w:rsidRPr="00E97A63">
        <w:rPr>
          <w:rFonts w:ascii="Times New Roman" w:hAnsi="Times New Roman" w:cs="Times New Roman"/>
          <w:sz w:val="24"/>
          <w:szCs w:val="24"/>
        </w:rPr>
        <w:tab/>
        <w:t>–</w:t>
      </w:r>
      <w:r w:rsidRPr="00E97A63">
        <w:rPr>
          <w:rFonts w:ascii="Times New Roman" w:hAnsi="Times New Roman" w:cs="Times New Roman"/>
          <w:sz w:val="24"/>
          <w:szCs w:val="24"/>
        </w:rPr>
        <w:tab/>
        <w:t>размразяване</w:t>
      </w:r>
      <w:r w:rsidRPr="00E97A63">
        <w:rPr>
          <w:rFonts w:ascii="Times New Roman" w:hAnsi="Times New Roman" w:cs="Times New Roman"/>
          <w:sz w:val="24"/>
          <w:szCs w:val="24"/>
        </w:rPr>
        <w:tab/>
        <w:t xml:space="preserve">с </w:t>
      </w:r>
      <w:proofErr w:type="spellStart"/>
      <w:r w:rsidRPr="00E97A63">
        <w:rPr>
          <w:rFonts w:ascii="Times New Roman" w:hAnsi="Times New Roman" w:cs="Times New Roman"/>
          <w:sz w:val="24"/>
          <w:szCs w:val="24"/>
        </w:rPr>
        <w:t>противообледяващи</w:t>
      </w:r>
      <w:proofErr w:type="spellEnd"/>
      <w:r w:rsidRPr="00E97A63">
        <w:rPr>
          <w:rFonts w:ascii="Times New Roman" w:hAnsi="Times New Roman" w:cs="Times New Roman"/>
          <w:sz w:val="24"/>
          <w:szCs w:val="24"/>
        </w:rPr>
        <w:t xml:space="preserve"> соли, </w:t>
      </w:r>
      <w:proofErr w:type="spellStart"/>
      <w:r w:rsidRPr="00E97A63">
        <w:rPr>
          <w:rFonts w:ascii="Times New Roman" w:hAnsi="Times New Roman" w:cs="Times New Roman"/>
          <w:sz w:val="24"/>
          <w:szCs w:val="24"/>
        </w:rPr>
        <w:t>kg</w:t>
      </w:r>
      <w:proofErr w:type="spellEnd"/>
      <w:r w:rsidRPr="00E97A63">
        <w:rPr>
          <w:rFonts w:ascii="Times New Roman" w:hAnsi="Times New Roman" w:cs="Times New Roman"/>
          <w:sz w:val="24"/>
          <w:szCs w:val="24"/>
        </w:rPr>
        <w:t>/m2: Клас 3, Маркировка D</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Устойчивост на изтриване, mm3/5000mm2: Клас 4, Маркировка I</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proofErr w:type="spellStart"/>
      <w:r w:rsidRPr="00E97A63">
        <w:rPr>
          <w:rFonts w:ascii="Times New Roman" w:hAnsi="Times New Roman" w:cs="Times New Roman"/>
          <w:sz w:val="24"/>
          <w:szCs w:val="24"/>
        </w:rPr>
        <w:t>Абсорбация</w:t>
      </w:r>
      <w:proofErr w:type="spellEnd"/>
      <w:r w:rsidRPr="00E97A63">
        <w:rPr>
          <w:rFonts w:ascii="Times New Roman" w:hAnsi="Times New Roman" w:cs="Times New Roman"/>
          <w:sz w:val="24"/>
          <w:szCs w:val="24"/>
        </w:rPr>
        <w:t xml:space="preserve"> на вода, %: Клас 2, Маркировка B</w:t>
      </w:r>
    </w:p>
    <w:p w:rsidR="0054584C" w:rsidRPr="00E97A63" w:rsidRDefault="0054584C" w:rsidP="00571847">
      <w:pPr>
        <w:jc w:val="both"/>
        <w:rPr>
          <w:rFonts w:ascii="Times New Roman" w:hAnsi="Times New Roman" w:cs="Times New Roman"/>
          <w:sz w:val="24"/>
          <w:szCs w:val="24"/>
        </w:rPr>
      </w:pPr>
      <w:r w:rsidRPr="00E97A63">
        <w:rPr>
          <w:rFonts w:ascii="Times New Roman" w:hAnsi="Times New Roman" w:cs="Times New Roman"/>
          <w:sz w:val="24"/>
          <w:szCs w:val="24"/>
        </w:rPr>
        <w:t>В северната и северозападната част на разработвания периметър се предвиждат места за паркиране, отговарящи на наредба № 2 от 29.06.2004 за гариране и паркиране.</w:t>
      </w:r>
    </w:p>
    <w:p w:rsidR="0054584C" w:rsidRPr="00E97A63" w:rsidRDefault="0054584C" w:rsidP="00571847">
      <w:pPr>
        <w:jc w:val="both"/>
        <w:rPr>
          <w:rFonts w:ascii="Times New Roman" w:hAnsi="Times New Roman" w:cs="Times New Roman"/>
          <w:sz w:val="24"/>
          <w:szCs w:val="24"/>
        </w:rPr>
      </w:pPr>
      <w:r w:rsidRPr="00E97A63">
        <w:rPr>
          <w:rFonts w:ascii="Times New Roman" w:hAnsi="Times New Roman" w:cs="Times New Roman"/>
          <w:sz w:val="24"/>
          <w:szCs w:val="24"/>
        </w:rPr>
        <w:t>При отнемането на площ за паркиране и автомобилно движение в северните и източни участъци на площада, се предвиждат подходи за зареждане на магазините. Съгласно изискванията за безопасна среда е предвидена възможност за преминаване на автомобили за специално ползване по усилена настилка, осигурява се достъп до всички точки на площада в случай на авария.</w:t>
      </w:r>
    </w:p>
    <w:p w:rsidR="0054584C" w:rsidRPr="00E97A63" w:rsidRDefault="0054584C" w:rsidP="0054584C">
      <w:pPr>
        <w:jc w:val="both"/>
        <w:rPr>
          <w:rFonts w:ascii="Times New Roman" w:hAnsi="Times New Roman" w:cs="Times New Roman"/>
          <w:sz w:val="24"/>
          <w:szCs w:val="24"/>
        </w:rPr>
      </w:pPr>
      <w:r w:rsidRPr="00E97A63">
        <w:rPr>
          <w:rFonts w:ascii="Times New Roman" w:hAnsi="Times New Roman" w:cs="Times New Roman"/>
          <w:sz w:val="24"/>
          <w:szCs w:val="24"/>
        </w:rPr>
        <w:t>При реализацията на проекта се осигурява достъп на хората в неравностойно положение, съобразен с основните направления на пешеходните потоци.</w:t>
      </w:r>
    </w:p>
    <w:p w:rsidR="0054584C" w:rsidRPr="00E97A63" w:rsidRDefault="0054584C" w:rsidP="0054584C">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Зони на проекта за реконструкция и обновление на пл. „България“:</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Зона 1:</w:t>
      </w:r>
      <w:r w:rsidRPr="00E97A63">
        <w:rPr>
          <w:rFonts w:ascii="Times New Roman" w:hAnsi="Times New Roman" w:cs="Times New Roman"/>
          <w:sz w:val="24"/>
          <w:szCs w:val="24"/>
        </w:rPr>
        <w:t xml:space="preserve"> Тази зона е разположена в северната част на проекта, като е рамкирана на запад от Полицейското управление или Районното полицейско управление на Крумовград и бъдещия Ритуален дом, на север от централната джамия на града и на изток от жилищни сгради.</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В първата зона от проектната разработка се предвижда разгръщането на обществен паркинг – 17 паркоместа. Автомобилният подход е от север, като се предвиждат статични и подвижни бариери, осигуряващи единствено достъпа на превозни средства за специално ползване.</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В най‐северната част от площад „България“ се оформя пространство за разполагане на трите флага за града, за които е предвидено ефектно осветление и зелени площи, аранжирани с цветя. На запад се изгражда рампа, осигуряваща достъпа на хора със затруднена подвижност.</w:t>
      </w:r>
    </w:p>
    <w:p w:rsidR="0054584C" w:rsidRPr="00E97A63" w:rsidRDefault="0054584C" w:rsidP="00A72595">
      <w:pPr>
        <w:pStyle w:val="Bullet"/>
        <w:numPr>
          <w:ilvl w:val="0"/>
          <w:numId w:val="7"/>
        </w:numPr>
        <w:spacing w:line="276" w:lineRule="auto"/>
        <w:rPr>
          <w:rFonts w:ascii="Times New Roman" w:hAnsi="Times New Roman" w:cs="Times New Roman"/>
          <w:b/>
          <w:sz w:val="24"/>
          <w:szCs w:val="24"/>
        </w:rPr>
      </w:pPr>
      <w:r w:rsidRPr="00E97A63">
        <w:rPr>
          <w:rFonts w:ascii="Times New Roman" w:hAnsi="Times New Roman" w:cs="Times New Roman"/>
          <w:b/>
          <w:sz w:val="24"/>
          <w:szCs w:val="24"/>
        </w:rPr>
        <w:t xml:space="preserve">Зона 2: </w:t>
      </w:r>
      <w:r w:rsidRPr="00E97A63">
        <w:rPr>
          <w:rFonts w:ascii="Times New Roman" w:hAnsi="Times New Roman" w:cs="Times New Roman"/>
          <w:sz w:val="24"/>
          <w:szCs w:val="24"/>
        </w:rPr>
        <w:t>Тази зона е разположена в северозападната част по проекта, като включва Градския съд и улица с еднопосочно движение, отвеждаща на запад от площада. Вертикалната планировка на участъка е съобразена с голямата разлика в нивата на площада и улицата, рамкираща периметъра, като връзката между тях е решена от скосени зелени площи и рампа за пешеходно преминаване.</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 xml:space="preserve">Зона 3: </w:t>
      </w:r>
      <w:r w:rsidRPr="00E97A63">
        <w:rPr>
          <w:rFonts w:ascii="Times New Roman" w:hAnsi="Times New Roman" w:cs="Times New Roman"/>
          <w:sz w:val="24"/>
          <w:szCs w:val="24"/>
        </w:rPr>
        <w:t>Зона 3 е разположена по дължината на основната площадна ос, като обхваща централните части от проекта, оградени от двете административни сгради на Община Крумовград.</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В този периметър се развива зона за почивка и отдих. Реконструира се и се обновява водното огледало с централен акцент статуята на Севдалина. Водната повърхност е планувана под нивото на основната настилка. Водното корито се облича от естествен камък и се проектира </w:t>
      </w:r>
      <w:proofErr w:type="spellStart"/>
      <w:r w:rsidRPr="00E97A63">
        <w:rPr>
          <w:rFonts w:ascii="Times New Roman" w:hAnsi="Times New Roman" w:cs="Times New Roman"/>
          <w:sz w:val="24"/>
          <w:szCs w:val="24"/>
        </w:rPr>
        <w:t>фонтанна</w:t>
      </w:r>
      <w:proofErr w:type="spellEnd"/>
      <w:r w:rsidRPr="00E97A63">
        <w:rPr>
          <w:rFonts w:ascii="Times New Roman" w:hAnsi="Times New Roman" w:cs="Times New Roman"/>
          <w:sz w:val="24"/>
          <w:szCs w:val="24"/>
        </w:rPr>
        <w:t xml:space="preserve"> инсталация, включваща и осветление.</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Предвижда се озеленяване, осигуряващо засенчване и успокояваща обстановка.</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lastRenderedPageBreak/>
        <w:t>Композицията на зоната включва органични форми, изградени чрез растера на площадните настилки и обзавеждането от специално моделирани пейки. В проекта са включени спецификации на градското обзавеждане.</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Фигуралният рисунък на плочника е подчертан с LED осветление.</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Зоната включва </w:t>
      </w:r>
      <w:proofErr w:type="spellStart"/>
      <w:r w:rsidRPr="00E97A63">
        <w:rPr>
          <w:rFonts w:ascii="Times New Roman" w:hAnsi="Times New Roman" w:cs="Times New Roman"/>
          <w:sz w:val="24"/>
          <w:szCs w:val="24"/>
        </w:rPr>
        <w:t>фотанка</w:t>
      </w:r>
      <w:proofErr w:type="spellEnd"/>
      <w:r w:rsidRPr="00E97A63">
        <w:rPr>
          <w:rFonts w:ascii="Times New Roman" w:hAnsi="Times New Roman" w:cs="Times New Roman"/>
          <w:sz w:val="24"/>
          <w:szCs w:val="24"/>
        </w:rPr>
        <w:t xml:space="preserve"> с питейна вода, разположена в южната част на периметъра.</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В продължение на композиционната симетрия северно от водното огледало се оформя елемент на настилката, използващ демонтирани съществуващи павета и зелени площи. Изгражда се </w:t>
      </w:r>
      <w:proofErr w:type="spellStart"/>
      <w:r w:rsidRPr="00E97A63">
        <w:rPr>
          <w:rFonts w:ascii="Times New Roman" w:hAnsi="Times New Roman" w:cs="Times New Roman"/>
          <w:sz w:val="24"/>
          <w:szCs w:val="24"/>
        </w:rPr>
        <w:t>символичан</w:t>
      </w:r>
      <w:proofErr w:type="spellEnd"/>
      <w:r w:rsidRPr="00E97A63">
        <w:rPr>
          <w:rFonts w:ascii="Times New Roman" w:hAnsi="Times New Roman" w:cs="Times New Roman"/>
          <w:sz w:val="24"/>
          <w:szCs w:val="24"/>
        </w:rPr>
        <w:t xml:space="preserve"> компас, показващ посоките на света.</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В условният композиционен център, получен от пресичането на основната надлъжна и напречна ос на проекта, се предвижда фундамент за скулптурна метална конструкция във формата на световен глобус, който показва местоположението на града.</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 xml:space="preserve">Зона 4: </w:t>
      </w:r>
      <w:r w:rsidRPr="00E97A63">
        <w:rPr>
          <w:rFonts w:ascii="Times New Roman" w:hAnsi="Times New Roman" w:cs="Times New Roman"/>
          <w:sz w:val="24"/>
          <w:szCs w:val="24"/>
        </w:rPr>
        <w:t>Тази зона е разположена в североизточната част на площада, като отделя една от напречните второстепенни алеи на централните градски части.</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Изграждат се </w:t>
      </w:r>
      <w:proofErr w:type="spellStart"/>
      <w:r w:rsidRPr="00E97A63">
        <w:rPr>
          <w:rFonts w:ascii="Times New Roman" w:hAnsi="Times New Roman" w:cs="Times New Roman"/>
          <w:sz w:val="24"/>
          <w:szCs w:val="24"/>
        </w:rPr>
        <w:t>кашпи</w:t>
      </w:r>
      <w:proofErr w:type="spellEnd"/>
      <w:r w:rsidRPr="00E97A63">
        <w:rPr>
          <w:rFonts w:ascii="Times New Roman" w:hAnsi="Times New Roman" w:cs="Times New Roman"/>
          <w:sz w:val="24"/>
          <w:szCs w:val="24"/>
        </w:rPr>
        <w:t xml:space="preserve"> с възможност за сядане и почивка сред озеленени площи. В мястото на подход към напречната пешеходна улица се оставя място за изграждане  на  скулптура,  символизираща  Крумовград  и  имаща  функциите на площаден часовник.</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 xml:space="preserve">Зона 5: </w:t>
      </w:r>
      <w:r w:rsidRPr="00E97A63">
        <w:rPr>
          <w:rFonts w:ascii="Times New Roman" w:hAnsi="Times New Roman" w:cs="Times New Roman"/>
          <w:sz w:val="24"/>
          <w:szCs w:val="24"/>
        </w:rPr>
        <w:t xml:space="preserve">Зоната включва периметъра на ул. Трети март, разположена по напречната ос на площадната разработка. Пространства за отдих и </w:t>
      </w:r>
      <w:proofErr w:type="spellStart"/>
      <w:r w:rsidRPr="00E97A63">
        <w:rPr>
          <w:rFonts w:ascii="Times New Roman" w:hAnsi="Times New Roman" w:cs="Times New Roman"/>
          <w:sz w:val="24"/>
          <w:szCs w:val="24"/>
        </w:rPr>
        <w:t>рекреация</w:t>
      </w:r>
      <w:proofErr w:type="spellEnd"/>
      <w:r w:rsidRPr="00E97A63">
        <w:rPr>
          <w:rFonts w:ascii="Times New Roman" w:hAnsi="Times New Roman" w:cs="Times New Roman"/>
          <w:sz w:val="24"/>
          <w:szCs w:val="24"/>
        </w:rPr>
        <w:t xml:space="preserve">, оборудвани с </w:t>
      </w:r>
      <w:proofErr w:type="spellStart"/>
      <w:r w:rsidRPr="00E97A63">
        <w:rPr>
          <w:rFonts w:ascii="Times New Roman" w:hAnsi="Times New Roman" w:cs="Times New Roman"/>
          <w:sz w:val="24"/>
          <w:szCs w:val="24"/>
        </w:rPr>
        <w:t>кашпи</w:t>
      </w:r>
      <w:proofErr w:type="spellEnd"/>
      <w:r w:rsidRPr="00E97A63">
        <w:rPr>
          <w:rFonts w:ascii="Times New Roman" w:hAnsi="Times New Roman" w:cs="Times New Roman"/>
          <w:sz w:val="24"/>
          <w:szCs w:val="24"/>
        </w:rPr>
        <w:t>, пейки и зелени площи. Растерът на плочника подсказва подсилената настилка за автомобили за специално ползване, чийто достъп е от изток.</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Зона 6:</w:t>
      </w:r>
      <w:r w:rsidRPr="00E97A63">
        <w:rPr>
          <w:rFonts w:ascii="Times New Roman" w:hAnsi="Times New Roman" w:cs="Times New Roman"/>
          <w:sz w:val="24"/>
          <w:szCs w:val="24"/>
        </w:rPr>
        <w:t xml:space="preserve"> В посочената част на площада се запазват функциите за обществено хранене. Тази зона включва западната част на напречната композиционна ос, която води до спортните площадки на града.</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Заведенията за обществено хранене са организирани северно от основната алея, в пространството, оградено от обществено‐обслужващи сгради.</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В шеста зона попада и знаковата статуя на Хан Крум, чиито прилежащи площи се обновяват и оформят от зелени площи. За облицоването на наклонените повърхности около паметника се използват отново демонтирани улични павета. Основният площаден елемент е подчертан и от растера на настилките, които го заобикалят.</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Зона 7:</w:t>
      </w:r>
      <w:r w:rsidRPr="00E97A63">
        <w:rPr>
          <w:rFonts w:ascii="Times New Roman" w:hAnsi="Times New Roman" w:cs="Times New Roman"/>
          <w:sz w:val="24"/>
          <w:szCs w:val="24"/>
        </w:rPr>
        <w:t xml:space="preserve"> Зона 7 сформира общественото площадно пространство, предвидено за градски събития и празници. Разположена е по продължението на главната надлъжна ос, южно от условния композиционен център.</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В част 7 от пл. „България“ се проектира амфитеатър с възможност за сядане по време на обществени мероприятия. Използват се естествените особености на терен. Структурата е оформена от ветрилообразни стъпала, променящи посоката си, като в </w:t>
      </w:r>
      <w:r w:rsidRPr="00E97A63">
        <w:rPr>
          <w:rFonts w:ascii="Times New Roman" w:hAnsi="Times New Roman" w:cs="Times New Roman"/>
          <w:sz w:val="24"/>
          <w:szCs w:val="24"/>
        </w:rPr>
        <w:lastRenderedPageBreak/>
        <w:t xml:space="preserve">цялостната обемна пластика са включени залени и водни площи. Подобектът се облицова с </w:t>
      </w:r>
      <w:proofErr w:type="spellStart"/>
      <w:r w:rsidRPr="00E97A63">
        <w:rPr>
          <w:rFonts w:ascii="Times New Roman" w:hAnsi="Times New Roman" w:cs="Times New Roman"/>
          <w:sz w:val="24"/>
          <w:szCs w:val="24"/>
        </w:rPr>
        <w:t>естесвен</w:t>
      </w:r>
      <w:proofErr w:type="spellEnd"/>
      <w:r w:rsidRPr="00E97A63">
        <w:rPr>
          <w:rFonts w:ascii="Times New Roman" w:hAnsi="Times New Roman" w:cs="Times New Roman"/>
          <w:sz w:val="24"/>
          <w:szCs w:val="24"/>
        </w:rPr>
        <w:t xml:space="preserve"> камък.</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 xml:space="preserve">Пред площадния амфитеатър е проектиран монтаж на „сухи фонтани“, създаващи ефектна среда и подходящо място за детски игри. </w:t>
      </w:r>
    </w:p>
    <w:p w:rsidR="0054584C" w:rsidRPr="00E97A63" w:rsidRDefault="0054584C"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Зона 8:</w:t>
      </w:r>
      <w:r w:rsidRPr="00E97A63">
        <w:rPr>
          <w:rFonts w:ascii="Times New Roman" w:hAnsi="Times New Roman" w:cs="Times New Roman"/>
          <w:sz w:val="24"/>
          <w:szCs w:val="24"/>
        </w:rPr>
        <w:t xml:space="preserve"> Зона 8 е разположена в южната част на пл. „България“</w:t>
      </w:r>
      <w:r w:rsidR="00503187" w:rsidRPr="00E97A63">
        <w:rPr>
          <w:rFonts w:ascii="Times New Roman" w:hAnsi="Times New Roman" w:cs="Times New Roman"/>
          <w:sz w:val="24"/>
          <w:szCs w:val="24"/>
        </w:rPr>
        <w:t>.</w:t>
      </w:r>
    </w:p>
    <w:p w:rsidR="0054584C" w:rsidRPr="00E97A63" w:rsidRDefault="0054584C" w:rsidP="0054584C">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В тази част се намира знаков паметник, който се запазва, пространството около който се реконструира. Предвиждат се места за сядане и зелени площи.</w:t>
      </w:r>
      <w:r w:rsidR="00503187" w:rsidRPr="00E97A63">
        <w:rPr>
          <w:rFonts w:ascii="Times New Roman" w:hAnsi="Times New Roman" w:cs="Times New Roman"/>
          <w:sz w:val="24"/>
          <w:szCs w:val="24"/>
        </w:rPr>
        <w:t xml:space="preserve"> </w:t>
      </w:r>
      <w:r w:rsidRPr="00E97A63">
        <w:rPr>
          <w:rFonts w:ascii="Times New Roman" w:hAnsi="Times New Roman" w:cs="Times New Roman"/>
          <w:sz w:val="24"/>
          <w:szCs w:val="24"/>
        </w:rPr>
        <w:t xml:space="preserve">Основните дейности по площада се обобщават в изграждането на цялостна пешеходна среда с обновяване на съществуващите елементи и изграждането на нови, обогатяваща обществената среда. Изчезват тротоарите, а рисунъкът на настилките се подчинява композиционно и смислово на архитектурната среда и на градския дух. </w:t>
      </w:r>
      <w:r w:rsidR="00503187" w:rsidRPr="00E97A63">
        <w:rPr>
          <w:rFonts w:ascii="Times New Roman" w:hAnsi="Times New Roman" w:cs="Times New Roman"/>
          <w:sz w:val="24"/>
          <w:szCs w:val="24"/>
        </w:rPr>
        <w:t>В проекта е предвидено</w:t>
      </w:r>
      <w:r w:rsidRPr="00E97A63">
        <w:rPr>
          <w:rFonts w:ascii="Times New Roman" w:hAnsi="Times New Roman" w:cs="Times New Roman"/>
          <w:sz w:val="24"/>
          <w:szCs w:val="24"/>
        </w:rPr>
        <w:t xml:space="preserve"> максимално запазване на </w:t>
      </w:r>
      <w:proofErr w:type="spellStart"/>
      <w:r w:rsidRPr="00E97A63">
        <w:rPr>
          <w:rFonts w:ascii="Times New Roman" w:hAnsi="Times New Roman" w:cs="Times New Roman"/>
          <w:sz w:val="24"/>
          <w:szCs w:val="24"/>
        </w:rPr>
        <w:t>едроразмерната</w:t>
      </w:r>
      <w:proofErr w:type="spellEnd"/>
      <w:r w:rsidRPr="00E97A63">
        <w:rPr>
          <w:rFonts w:ascii="Times New Roman" w:hAnsi="Times New Roman" w:cs="Times New Roman"/>
          <w:sz w:val="24"/>
          <w:szCs w:val="24"/>
        </w:rPr>
        <w:t xml:space="preserve"> растителност, модерно нощно осветление и площадно обзавеждане.</w:t>
      </w:r>
    </w:p>
    <w:p w:rsidR="0054584C" w:rsidRPr="00E97A63" w:rsidRDefault="0054584C" w:rsidP="00503187">
      <w:pPr>
        <w:pStyle w:val="Bullet"/>
        <w:spacing w:line="276" w:lineRule="auto"/>
        <w:ind w:left="720" w:firstLine="0"/>
        <w:rPr>
          <w:rFonts w:ascii="Times New Roman" w:hAnsi="Times New Roman" w:cs="Times New Roman"/>
          <w:sz w:val="24"/>
          <w:szCs w:val="24"/>
        </w:rPr>
      </w:pPr>
      <w:r w:rsidRPr="00E97A63">
        <w:rPr>
          <w:rFonts w:ascii="Times New Roman" w:hAnsi="Times New Roman" w:cs="Times New Roman"/>
          <w:sz w:val="24"/>
          <w:szCs w:val="24"/>
        </w:rPr>
        <w:t>При възстановяването на съществуващите и изграждането на новите водни площи, ще се изработят две нови помпено‐филтърни групи за пречистване на водата и вградено художествено LED осветление.</w:t>
      </w:r>
    </w:p>
    <w:p w:rsidR="00515125" w:rsidRPr="00E97A63" w:rsidRDefault="00515125" w:rsidP="0051512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Вертикална планировка</w:t>
      </w:r>
    </w:p>
    <w:p w:rsidR="00515125" w:rsidRPr="00E97A63" w:rsidRDefault="00515125" w:rsidP="00515125">
      <w:pPr>
        <w:jc w:val="both"/>
        <w:rPr>
          <w:rFonts w:ascii="Times New Roman" w:hAnsi="Times New Roman" w:cs="Times New Roman"/>
          <w:sz w:val="24"/>
          <w:szCs w:val="24"/>
        </w:rPr>
      </w:pPr>
      <w:r w:rsidRPr="00E97A63">
        <w:rPr>
          <w:rFonts w:ascii="Times New Roman" w:hAnsi="Times New Roman" w:cs="Times New Roman"/>
          <w:sz w:val="24"/>
          <w:szCs w:val="24"/>
        </w:rPr>
        <w:t>При изработването на работният проект за вертикално планиране (вер</w:t>
      </w:r>
      <w:r w:rsidR="00637FC0" w:rsidRPr="00E97A63">
        <w:rPr>
          <w:rFonts w:ascii="Times New Roman" w:hAnsi="Times New Roman" w:cs="Times New Roman"/>
          <w:sz w:val="24"/>
          <w:szCs w:val="24"/>
        </w:rPr>
        <w:t>тикалната планировка</w:t>
      </w:r>
      <w:r w:rsidRPr="00E97A63">
        <w:rPr>
          <w:rFonts w:ascii="Times New Roman" w:hAnsi="Times New Roman" w:cs="Times New Roman"/>
          <w:sz w:val="24"/>
          <w:szCs w:val="24"/>
        </w:rPr>
        <w:t xml:space="preserve">) е използван комбиниран </w:t>
      </w:r>
      <w:proofErr w:type="spellStart"/>
      <w:r w:rsidRPr="00E97A63">
        <w:rPr>
          <w:rFonts w:ascii="Times New Roman" w:hAnsi="Times New Roman" w:cs="Times New Roman"/>
          <w:sz w:val="24"/>
          <w:szCs w:val="24"/>
        </w:rPr>
        <w:t>графо</w:t>
      </w:r>
      <w:proofErr w:type="spellEnd"/>
      <w:r w:rsidRPr="00E97A63">
        <w:rPr>
          <w:rFonts w:ascii="Times New Roman" w:hAnsi="Times New Roman" w:cs="Times New Roman"/>
          <w:sz w:val="24"/>
          <w:szCs w:val="24"/>
        </w:rPr>
        <w:t xml:space="preserve"> - аналитичен метод, т.е. метода на ”червените” хоризонтали в съчетание с аналитичния метод. По този начин вертикалната планировка, допълнена с проектни коти на характерни места дава по-пълна представа за проектните повърхнини. </w:t>
      </w:r>
    </w:p>
    <w:p w:rsidR="00515125" w:rsidRPr="00E97A63" w:rsidRDefault="00515125" w:rsidP="00515125">
      <w:pPr>
        <w:jc w:val="both"/>
        <w:rPr>
          <w:rFonts w:ascii="Times New Roman" w:hAnsi="Times New Roman" w:cs="Times New Roman"/>
          <w:sz w:val="24"/>
          <w:szCs w:val="24"/>
        </w:rPr>
      </w:pPr>
      <w:r w:rsidRPr="00E97A63">
        <w:rPr>
          <w:rFonts w:ascii="Times New Roman" w:hAnsi="Times New Roman" w:cs="Times New Roman"/>
          <w:sz w:val="24"/>
          <w:szCs w:val="24"/>
        </w:rPr>
        <w:t xml:space="preserve">Изчислен е общия обем на земните работи, който включва всички новопроектирани повърхнини ( тротоари, зелени площи, паркинг зони, подходи към сградата и т.н.) както следва: </w:t>
      </w:r>
    </w:p>
    <w:p w:rsidR="00515125" w:rsidRPr="00E97A63" w:rsidRDefault="00515125" w:rsidP="0051512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общ изкоп – 934 куб. м.; </w:t>
      </w:r>
    </w:p>
    <w:p w:rsidR="00515125" w:rsidRPr="00E97A63" w:rsidRDefault="00515125" w:rsidP="0051512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общ насип – 531 куб. м.. </w:t>
      </w:r>
    </w:p>
    <w:p w:rsidR="00515125" w:rsidRPr="00E97A63" w:rsidRDefault="00515125" w:rsidP="00515125">
      <w:pPr>
        <w:jc w:val="both"/>
        <w:rPr>
          <w:rFonts w:ascii="Times New Roman" w:hAnsi="Times New Roman" w:cs="Times New Roman"/>
          <w:sz w:val="24"/>
          <w:szCs w:val="24"/>
        </w:rPr>
      </w:pPr>
      <w:r w:rsidRPr="00E97A63">
        <w:rPr>
          <w:rFonts w:ascii="Times New Roman" w:hAnsi="Times New Roman" w:cs="Times New Roman"/>
          <w:sz w:val="24"/>
          <w:szCs w:val="24"/>
        </w:rPr>
        <w:t xml:space="preserve">Трасировката в ситуационно отношение ще се извърши по полярен способ- чрез проектните координати на сградата. Трасирането във височинно отношение ще се извърши чрез геометрична нивелация. За трасировъчни станции и работни </w:t>
      </w:r>
      <w:proofErr w:type="spellStart"/>
      <w:r w:rsidRPr="00E97A63">
        <w:rPr>
          <w:rFonts w:ascii="Times New Roman" w:hAnsi="Times New Roman" w:cs="Times New Roman"/>
          <w:sz w:val="24"/>
          <w:szCs w:val="24"/>
        </w:rPr>
        <w:t>нивелачни</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репери</w:t>
      </w:r>
      <w:proofErr w:type="spellEnd"/>
      <w:r w:rsidRPr="00E97A63">
        <w:rPr>
          <w:rFonts w:ascii="Times New Roman" w:hAnsi="Times New Roman" w:cs="Times New Roman"/>
          <w:sz w:val="24"/>
          <w:szCs w:val="24"/>
        </w:rPr>
        <w:t xml:space="preserve"> ще се </w:t>
      </w:r>
      <w:proofErr w:type="spellStart"/>
      <w:r w:rsidRPr="00E97A63">
        <w:rPr>
          <w:rFonts w:ascii="Times New Roman" w:hAnsi="Times New Roman" w:cs="Times New Roman"/>
          <w:sz w:val="24"/>
          <w:szCs w:val="24"/>
        </w:rPr>
        <w:t>използуват</w:t>
      </w:r>
      <w:proofErr w:type="spellEnd"/>
      <w:r w:rsidRPr="00E97A63">
        <w:rPr>
          <w:rFonts w:ascii="Times New Roman" w:hAnsi="Times New Roman" w:cs="Times New Roman"/>
          <w:sz w:val="24"/>
          <w:szCs w:val="24"/>
        </w:rPr>
        <w:t xml:space="preserve"> Работи точки от РГО на населеното място – всички разположени в непосредствена близост до обекта</w:t>
      </w:r>
    </w:p>
    <w:p w:rsidR="003A3805" w:rsidRPr="00E97A63" w:rsidRDefault="00DD5168" w:rsidP="00A7259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Конструкции</w:t>
      </w:r>
    </w:p>
    <w:p w:rsidR="00DB5194" w:rsidRPr="00E97A63" w:rsidRDefault="00DB5194" w:rsidP="00637FC0">
      <w:pPr>
        <w:jc w:val="both"/>
        <w:rPr>
          <w:rFonts w:ascii="Times New Roman" w:hAnsi="Times New Roman" w:cs="Times New Roman"/>
          <w:sz w:val="24"/>
          <w:szCs w:val="24"/>
        </w:rPr>
      </w:pPr>
      <w:r w:rsidRPr="00E97A63">
        <w:rPr>
          <w:rFonts w:ascii="Times New Roman" w:hAnsi="Times New Roman" w:cs="Times New Roman"/>
          <w:sz w:val="24"/>
          <w:szCs w:val="24"/>
        </w:rPr>
        <w:t xml:space="preserve">Проектът включва изграждане на различни видове </w:t>
      </w:r>
      <w:proofErr w:type="spellStart"/>
      <w:r w:rsidRPr="00E97A63">
        <w:rPr>
          <w:rFonts w:ascii="Times New Roman" w:hAnsi="Times New Roman" w:cs="Times New Roman"/>
          <w:sz w:val="24"/>
          <w:szCs w:val="24"/>
        </w:rPr>
        <w:t>кашпи</w:t>
      </w:r>
      <w:proofErr w:type="spellEnd"/>
      <w:r w:rsidRPr="00E97A63">
        <w:rPr>
          <w:rFonts w:ascii="Times New Roman" w:hAnsi="Times New Roman" w:cs="Times New Roman"/>
          <w:sz w:val="24"/>
          <w:szCs w:val="24"/>
        </w:rPr>
        <w:t>, бас</w:t>
      </w:r>
      <w:r w:rsidR="00637FC0" w:rsidRPr="00E97A63">
        <w:rPr>
          <w:rFonts w:ascii="Times New Roman" w:hAnsi="Times New Roman" w:cs="Times New Roman"/>
          <w:sz w:val="24"/>
          <w:szCs w:val="24"/>
        </w:rPr>
        <w:t>е</w:t>
      </w:r>
      <w:r w:rsidRPr="00E97A63">
        <w:rPr>
          <w:rFonts w:ascii="Times New Roman" w:hAnsi="Times New Roman" w:cs="Times New Roman"/>
          <w:sz w:val="24"/>
          <w:szCs w:val="24"/>
        </w:rPr>
        <w:t>йн с дълбочина 53 см., реконструкция на паметник на хан Крум и изграждане на с</w:t>
      </w:r>
      <w:r w:rsidR="00637FC0" w:rsidRPr="00E97A63">
        <w:rPr>
          <w:rFonts w:ascii="Times New Roman" w:hAnsi="Times New Roman" w:cs="Times New Roman"/>
          <w:sz w:val="24"/>
          <w:szCs w:val="24"/>
        </w:rPr>
        <w:t>у</w:t>
      </w:r>
      <w:r w:rsidRPr="00E97A63">
        <w:rPr>
          <w:rFonts w:ascii="Times New Roman" w:hAnsi="Times New Roman" w:cs="Times New Roman"/>
          <w:sz w:val="24"/>
          <w:szCs w:val="24"/>
        </w:rPr>
        <w:t>хи фонтани.</w:t>
      </w:r>
    </w:p>
    <w:p w:rsidR="00DB5194" w:rsidRPr="00E97A63" w:rsidRDefault="00DB5194" w:rsidP="00637FC0">
      <w:pPr>
        <w:jc w:val="both"/>
        <w:rPr>
          <w:rFonts w:ascii="Times New Roman" w:hAnsi="Times New Roman" w:cs="Times New Roman"/>
          <w:sz w:val="24"/>
          <w:szCs w:val="24"/>
        </w:rPr>
      </w:pPr>
      <w:proofErr w:type="spellStart"/>
      <w:r w:rsidRPr="00E97A63">
        <w:rPr>
          <w:rFonts w:ascii="Times New Roman" w:hAnsi="Times New Roman" w:cs="Times New Roman"/>
          <w:sz w:val="24"/>
          <w:szCs w:val="24"/>
        </w:rPr>
        <w:t>Кашпите</w:t>
      </w:r>
      <w:proofErr w:type="spellEnd"/>
      <w:r w:rsidRPr="00E97A63">
        <w:rPr>
          <w:rFonts w:ascii="Times New Roman" w:hAnsi="Times New Roman" w:cs="Times New Roman"/>
          <w:sz w:val="24"/>
          <w:szCs w:val="24"/>
        </w:rPr>
        <w:t xml:space="preserve"> ще се изпълнят със стоманобетонна конструкция – стоманобетонни стени</w:t>
      </w:r>
      <w:r w:rsidR="00637FC0" w:rsidRPr="00E97A63">
        <w:rPr>
          <w:rFonts w:ascii="Times New Roman" w:hAnsi="Times New Roman" w:cs="Times New Roman"/>
          <w:sz w:val="24"/>
          <w:szCs w:val="24"/>
        </w:rPr>
        <w:t>.</w:t>
      </w:r>
    </w:p>
    <w:p w:rsidR="00DB5194" w:rsidRPr="00E97A63" w:rsidRDefault="00DB5194" w:rsidP="00637FC0">
      <w:pPr>
        <w:jc w:val="both"/>
        <w:rPr>
          <w:rFonts w:ascii="Times New Roman" w:hAnsi="Times New Roman" w:cs="Times New Roman"/>
          <w:sz w:val="24"/>
          <w:szCs w:val="24"/>
        </w:rPr>
      </w:pPr>
      <w:r w:rsidRPr="00E97A63">
        <w:rPr>
          <w:rFonts w:ascii="Times New Roman" w:hAnsi="Times New Roman" w:cs="Times New Roman"/>
          <w:sz w:val="24"/>
          <w:szCs w:val="24"/>
        </w:rPr>
        <w:t>Басейнът ще се изпълни със стоманобетонна носеща конструкция</w:t>
      </w:r>
      <w:r w:rsidR="00637FC0" w:rsidRPr="00E97A63">
        <w:rPr>
          <w:rFonts w:ascii="Times New Roman" w:hAnsi="Times New Roman" w:cs="Times New Roman"/>
          <w:sz w:val="24"/>
          <w:szCs w:val="24"/>
        </w:rPr>
        <w:t xml:space="preserve"> от</w:t>
      </w:r>
      <w:r w:rsidRPr="00E97A63">
        <w:rPr>
          <w:rFonts w:ascii="Times New Roman" w:hAnsi="Times New Roman" w:cs="Times New Roman"/>
          <w:sz w:val="24"/>
          <w:szCs w:val="24"/>
        </w:rPr>
        <w:t xml:space="preserve"> стени 25 см.</w:t>
      </w:r>
    </w:p>
    <w:p w:rsidR="00DB5194" w:rsidRPr="00E97A63" w:rsidRDefault="00DB5194" w:rsidP="00637FC0">
      <w:pPr>
        <w:jc w:val="both"/>
        <w:rPr>
          <w:rFonts w:ascii="Times New Roman" w:hAnsi="Times New Roman" w:cs="Times New Roman"/>
          <w:sz w:val="24"/>
          <w:szCs w:val="24"/>
        </w:rPr>
      </w:pPr>
      <w:r w:rsidRPr="00E97A63">
        <w:rPr>
          <w:rFonts w:ascii="Times New Roman" w:hAnsi="Times New Roman" w:cs="Times New Roman"/>
          <w:sz w:val="24"/>
          <w:szCs w:val="24"/>
        </w:rPr>
        <w:lastRenderedPageBreak/>
        <w:t>Рек</w:t>
      </w:r>
      <w:r w:rsidR="00637FC0" w:rsidRPr="00E97A63">
        <w:rPr>
          <w:rFonts w:ascii="Times New Roman" w:hAnsi="Times New Roman" w:cs="Times New Roman"/>
          <w:sz w:val="24"/>
          <w:szCs w:val="24"/>
        </w:rPr>
        <w:t>о</w:t>
      </w:r>
      <w:r w:rsidRPr="00E97A63">
        <w:rPr>
          <w:rFonts w:ascii="Times New Roman" w:hAnsi="Times New Roman" w:cs="Times New Roman"/>
          <w:sz w:val="24"/>
          <w:szCs w:val="24"/>
        </w:rPr>
        <w:t xml:space="preserve">нструкцията предвижда запазване на </w:t>
      </w:r>
      <w:r w:rsidR="00637FC0" w:rsidRPr="00E97A63">
        <w:rPr>
          <w:rFonts w:ascii="Times New Roman" w:hAnsi="Times New Roman" w:cs="Times New Roman"/>
          <w:sz w:val="24"/>
          <w:szCs w:val="24"/>
        </w:rPr>
        <w:t>съществуващия</w:t>
      </w:r>
      <w:r w:rsidRPr="00E97A63">
        <w:rPr>
          <w:rFonts w:ascii="Times New Roman" w:hAnsi="Times New Roman" w:cs="Times New Roman"/>
          <w:sz w:val="24"/>
          <w:szCs w:val="24"/>
        </w:rPr>
        <w:t xml:space="preserve"> постамент и </w:t>
      </w:r>
      <w:r w:rsidR="00637FC0" w:rsidRPr="00E97A63">
        <w:rPr>
          <w:rFonts w:ascii="Times New Roman" w:hAnsi="Times New Roman" w:cs="Times New Roman"/>
          <w:sz w:val="24"/>
          <w:szCs w:val="24"/>
        </w:rPr>
        <w:t>укрепване</w:t>
      </w:r>
      <w:r w:rsidRPr="00E97A63">
        <w:rPr>
          <w:rFonts w:ascii="Times New Roman" w:hAnsi="Times New Roman" w:cs="Times New Roman"/>
          <w:sz w:val="24"/>
          <w:szCs w:val="24"/>
        </w:rPr>
        <w:t xml:space="preserve"> със стоманобетонна конструкция.</w:t>
      </w:r>
    </w:p>
    <w:p w:rsidR="00DB5194" w:rsidRPr="00E97A63" w:rsidRDefault="00DB5194" w:rsidP="00637FC0">
      <w:pPr>
        <w:jc w:val="both"/>
        <w:rPr>
          <w:rFonts w:ascii="Times New Roman" w:hAnsi="Times New Roman" w:cs="Times New Roman"/>
          <w:sz w:val="24"/>
          <w:szCs w:val="24"/>
        </w:rPr>
      </w:pPr>
      <w:r w:rsidRPr="00E97A63">
        <w:rPr>
          <w:rFonts w:ascii="Times New Roman" w:hAnsi="Times New Roman" w:cs="Times New Roman"/>
          <w:sz w:val="24"/>
          <w:szCs w:val="24"/>
        </w:rPr>
        <w:t>Сухите фонтани ще се изпълнят със стоманобетонна носеща конструкция и стоманобетонна настилка.</w:t>
      </w:r>
    </w:p>
    <w:p w:rsidR="00DB5194" w:rsidRPr="00E97A63" w:rsidRDefault="00DB5194" w:rsidP="00637FC0">
      <w:pPr>
        <w:jc w:val="both"/>
        <w:rPr>
          <w:rFonts w:ascii="Times New Roman" w:hAnsi="Times New Roman" w:cs="Times New Roman"/>
          <w:sz w:val="24"/>
          <w:szCs w:val="24"/>
        </w:rPr>
      </w:pPr>
      <w:r w:rsidRPr="00E97A63">
        <w:rPr>
          <w:rFonts w:ascii="Times New Roman" w:hAnsi="Times New Roman" w:cs="Times New Roman"/>
          <w:sz w:val="24"/>
          <w:szCs w:val="24"/>
        </w:rPr>
        <w:t>Материали:</w:t>
      </w:r>
    </w:p>
    <w:p w:rsidR="00DB5194" w:rsidRPr="00E97A63" w:rsidRDefault="00DB5194" w:rsidP="00637FC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Бетон  клас С20/25 с </w:t>
      </w:r>
      <w:proofErr w:type="spellStart"/>
      <w:r w:rsidRPr="00E97A63">
        <w:rPr>
          <w:rFonts w:ascii="Times New Roman" w:hAnsi="Times New Roman" w:cs="Times New Roman"/>
          <w:sz w:val="24"/>
          <w:szCs w:val="24"/>
        </w:rPr>
        <w:t>Rb</w:t>
      </w:r>
      <w:proofErr w:type="spellEnd"/>
      <w:r w:rsidRPr="00E97A63">
        <w:rPr>
          <w:rFonts w:ascii="Times New Roman" w:hAnsi="Times New Roman" w:cs="Times New Roman"/>
          <w:sz w:val="24"/>
          <w:szCs w:val="24"/>
        </w:rPr>
        <w:t xml:space="preserve"> = 14.5 </w:t>
      </w:r>
      <w:proofErr w:type="spellStart"/>
      <w:r w:rsidRPr="00E97A63">
        <w:rPr>
          <w:rFonts w:ascii="Times New Roman" w:hAnsi="Times New Roman" w:cs="Times New Roman"/>
          <w:sz w:val="24"/>
          <w:szCs w:val="24"/>
        </w:rPr>
        <w:t>МРа</w:t>
      </w:r>
      <w:proofErr w:type="spellEnd"/>
      <w:r w:rsidRPr="00E97A63">
        <w:rPr>
          <w:rFonts w:ascii="Times New Roman" w:hAnsi="Times New Roman" w:cs="Times New Roman"/>
          <w:sz w:val="24"/>
          <w:szCs w:val="24"/>
        </w:rPr>
        <w:t xml:space="preserve">.  Подложен бетон C 8/10 с </w:t>
      </w:r>
      <w:proofErr w:type="spellStart"/>
      <w:r w:rsidRPr="00E97A63">
        <w:rPr>
          <w:rFonts w:ascii="Times New Roman" w:hAnsi="Times New Roman" w:cs="Times New Roman"/>
          <w:sz w:val="24"/>
          <w:szCs w:val="24"/>
        </w:rPr>
        <w:t>Rb</w:t>
      </w:r>
      <w:proofErr w:type="spellEnd"/>
      <w:r w:rsidRPr="00E97A63">
        <w:rPr>
          <w:rFonts w:ascii="Times New Roman" w:hAnsi="Times New Roman" w:cs="Times New Roman"/>
          <w:sz w:val="24"/>
          <w:szCs w:val="24"/>
        </w:rPr>
        <w:t xml:space="preserve"> = 6.0 </w:t>
      </w:r>
      <w:proofErr w:type="spellStart"/>
      <w:r w:rsidRPr="00E97A63">
        <w:rPr>
          <w:rFonts w:ascii="Times New Roman" w:hAnsi="Times New Roman" w:cs="Times New Roman"/>
          <w:sz w:val="24"/>
          <w:szCs w:val="24"/>
        </w:rPr>
        <w:t>МРа</w:t>
      </w:r>
      <w:proofErr w:type="spellEnd"/>
    </w:p>
    <w:p w:rsidR="00DB5194" w:rsidRPr="00E97A63" w:rsidRDefault="00DB5194" w:rsidP="00637FC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Армировка от стомана АI с </w:t>
      </w:r>
      <w:proofErr w:type="spellStart"/>
      <w:r w:rsidRPr="00E97A63">
        <w:rPr>
          <w:rFonts w:ascii="Times New Roman" w:hAnsi="Times New Roman" w:cs="Times New Roman"/>
          <w:sz w:val="24"/>
          <w:szCs w:val="24"/>
        </w:rPr>
        <w:t>Rs</w:t>
      </w:r>
      <w:proofErr w:type="spellEnd"/>
      <w:r w:rsidRPr="00E97A63">
        <w:rPr>
          <w:rFonts w:ascii="Times New Roman" w:hAnsi="Times New Roman" w:cs="Times New Roman"/>
          <w:sz w:val="24"/>
          <w:szCs w:val="24"/>
        </w:rPr>
        <w:t xml:space="preserve">=225МРа , T IV </w:t>
      </w:r>
      <w:proofErr w:type="spellStart"/>
      <w:r w:rsidRPr="00E97A63">
        <w:rPr>
          <w:rFonts w:ascii="Times New Roman" w:hAnsi="Times New Roman" w:cs="Times New Roman"/>
          <w:sz w:val="24"/>
          <w:szCs w:val="24"/>
        </w:rPr>
        <w:t>Rs</w:t>
      </w:r>
      <w:proofErr w:type="spellEnd"/>
      <w:r w:rsidRPr="00E97A63">
        <w:rPr>
          <w:rFonts w:ascii="Times New Roman" w:hAnsi="Times New Roman" w:cs="Times New Roman"/>
          <w:sz w:val="24"/>
          <w:szCs w:val="24"/>
        </w:rPr>
        <w:t>=430МРа;</w:t>
      </w:r>
    </w:p>
    <w:p w:rsidR="000E6ABA" w:rsidRPr="00E97A63" w:rsidRDefault="00DB5194" w:rsidP="00637FC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Профили по ЕN и  стомана S235JR</w:t>
      </w:r>
    </w:p>
    <w:p w:rsidR="00B95F1D" w:rsidRPr="00E97A63" w:rsidRDefault="00B95F1D" w:rsidP="00A7259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Електрическа</w:t>
      </w:r>
    </w:p>
    <w:p w:rsidR="00B95F1D" w:rsidRPr="00E97A63" w:rsidRDefault="00B95F1D" w:rsidP="00B33442">
      <w:pPr>
        <w:jc w:val="both"/>
        <w:rPr>
          <w:rFonts w:ascii="Times New Roman" w:hAnsi="Times New Roman" w:cs="Times New Roman"/>
          <w:sz w:val="24"/>
          <w:szCs w:val="24"/>
        </w:rPr>
      </w:pPr>
      <w:r w:rsidRPr="00E97A63">
        <w:rPr>
          <w:rFonts w:ascii="Times New Roman" w:hAnsi="Times New Roman" w:cs="Times New Roman"/>
          <w:sz w:val="24"/>
          <w:szCs w:val="24"/>
        </w:rPr>
        <w:t>Част Електрическа включва изграждането на осветителна инсталация, захранващи кабели, тръбна кабелна мрежа и разпределителни табла.</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Присъединителни данни</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За присъединяване на обекта към електро разпределителната мрежа НН се използват съществуващи партида на името на Възложителя. Местата на монтаж на електромерните табла се посочени в ситуацията. Използват се общо 3 партиди, двете захранват сгради на кметството а третата захранва улично осветление.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След определяне на общата инсталирана мощност, както и необходимата максимална едновременна мощност на обекта и режима на работа, с установява, че не се налага промяна на договорените мощности с Електроразпределение Юг.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Новите табла обозначени като РТ-01, РТ-02 и РТ-03 се захранват от съществуващи табла собственост на възложител със съответния кабел.</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Разпределителни табла</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Предвидени са различни по вид разпределителни табла в съответствие на начина на монтаж, номинален ток и необходимите входящи и изходящи кабели. РТ-01 се монтира в приземен етаж на сградата във същото помещение на ГРТ. От ГРТ до РТ-01 се полага кабели САВТ 4х16 на скоби по стената, таблото се изпълнява от метално табло за стенен монтаж и монтажна плоча. РТ-03 се изпълнява от метално табло с монтажна плоча монтирано до съществуващо табло за улично осветление и се захранва с кабел СВТ 3х4кв.мм.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РТ-02; РТ-04 и РТ-05 се изпълняват от PVC табла със кабелен джоб IP56 и монтажна плоча, с врата пригодена за заключване. Захранването между отделните табла става с кабел САВТ 4х16кв.мм положен в самостоятелна гофрирана тръба HDPE Ф-50мм. Таблата се монтират на посочените места като всички кабели влизат и излизат от долу.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За всички табла се изпълнява повторно заземяване и отделяне на PE и N проводника.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В таблата се предвижда контакти за монтаж на DIN шина за присъединяване на временни обекти или за захранване на обществени прояви.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Предвидено е захранване на два фонтана, единият - малък с мощност 3,5kW, захранен с кабел 3х4кв.мм и един с мощност 7,0kW, захранен с кабел САВТ 4х16.</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lastRenderedPageBreak/>
        <w:t>Осветителна инсталация</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За осветяване на площада се използват комбинация от високи LED осветителни тела тип парково осветление, съчетани с осветители вградени в земята, както и LED ленти в земята.  За осветяване на алеите и пространствата за разходка се монтират стълбове за парково осветление с вградени LED осветители разпространяващи странично светлинен поток и монтиран LED осветител 50W с индиректна светлина. Всеки стълб е снабден с ревизионна кутия с АП 10А и клеми за присъединяване на захранващи кабели. Използват се два типа осветители, едните разпръскват симетрично светлинен поток а другите асиметрично и за това се монтират на тротоара за осветяване на улично платно.</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За осветяване на сградите, паметниците и знамената се монтират LED прожектори за монтаж в земя с мощност 20 и 30W IP66.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В настилката се монтира LED лента IP66 8W/m съгласно посочената ситуация.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Осветителната инсталация се изпълнява с кабел СВТ 3х2,5кв.мм на токов кръг до </w:t>
      </w:r>
      <w:proofErr w:type="spellStart"/>
      <w:r w:rsidRPr="00E97A63">
        <w:rPr>
          <w:rFonts w:ascii="Times New Roman" w:hAnsi="Times New Roman" w:cs="Times New Roman"/>
          <w:sz w:val="24"/>
          <w:szCs w:val="24"/>
        </w:rPr>
        <w:t>клемна</w:t>
      </w:r>
      <w:proofErr w:type="spellEnd"/>
      <w:r w:rsidRPr="00E97A63">
        <w:rPr>
          <w:rFonts w:ascii="Times New Roman" w:hAnsi="Times New Roman" w:cs="Times New Roman"/>
          <w:sz w:val="24"/>
          <w:szCs w:val="24"/>
        </w:rPr>
        <w:t xml:space="preserve"> кутия на стълба, </w:t>
      </w:r>
      <w:proofErr w:type="spellStart"/>
      <w:r w:rsidRPr="00E97A63">
        <w:rPr>
          <w:rFonts w:ascii="Times New Roman" w:hAnsi="Times New Roman" w:cs="Times New Roman"/>
          <w:sz w:val="24"/>
          <w:szCs w:val="24"/>
        </w:rPr>
        <w:t>клемна</w:t>
      </w:r>
      <w:proofErr w:type="spellEnd"/>
      <w:r w:rsidRPr="00E97A63">
        <w:rPr>
          <w:rFonts w:ascii="Times New Roman" w:hAnsi="Times New Roman" w:cs="Times New Roman"/>
          <w:sz w:val="24"/>
          <w:szCs w:val="24"/>
        </w:rPr>
        <w:t xml:space="preserve"> кутия на стълба до осветително тяло се полага кабел СВТ 3х1.5кв.мм. За захранване на LED лентите се монтират две PVC табла IP66 в които става свързването на захранващите кабели. За тези LED ленти в които захранването остава скрито се използва разпределителна кутия IP66 под настилка с възможност за ревизия.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Предвижда се захранване на светещ архитектурен елемент и коледна украса на дърво.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Захранващите кабели се полагат в тръба Ф-32мм в общ земен изкоп с други захранващи кабели но в отделни тръби.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Управлението на осветителната инсталация се извършва на всеки токов кръг с контактор и един часовник. монтират се ротативни превключватели </w:t>
      </w:r>
      <w:proofErr w:type="spellStart"/>
      <w:r w:rsidRPr="00E97A63">
        <w:rPr>
          <w:rFonts w:ascii="Times New Roman" w:hAnsi="Times New Roman" w:cs="Times New Roman"/>
          <w:sz w:val="24"/>
          <w:szCs w:val="24"/>
        </w:rPr>
        <w:t>трипозиционни</w:t>
      </w:r>
      <w:proofErr w:type="spellEnd"/>
      <w:r w:rsidRPr="00E97A63">
        <w:rPr>
          <w:rFonts w:ascii="Times New Roman" w:hAnsi="Times New Roman" w:cs="Times New Roman"/>
          <w:sz w:val="24"/>
          <w:szCs w:val="24"/>
        </w:rPr>
        <w:t xml:space="preserve"> с възможност за избор и начин на управление. </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През часовник</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Ръчно включване - използва се при ремонт, подмяна на осветители и тестване.</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Изключване на токови кръг. </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Ротативните превключватели се монтират във таблата на монтажен панел с обозначение на токовия кръг за управление.</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Тръбна кабелна мрежа</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В обекта се изгражда тръбна кабелна мрежа съгласно посочената ситуация. В земен изкоп се полага пясъчно основа с дебелина 10см. На която се полагат HDPE тръби. Използват се тръби с диаметър Ф-110, Ф-50мм и Ф-32мм. </w:t>
      </w:r>
      <w:proofErr w:type="spellStart"/>
      <w:r w:rsidRPr="00E97A63">
        <w:rPr>
          <w:rFonts w:ascii="Times New Roman" w:hAnsi="Times New Roman" w:cs="Times New Roman"/>
          <w:sz w:val="24"/>
          <w:szCs w:val="24"/>
        </w:rPr>
        <w:t>Засипката</w:t>
      </w:r>
      <w:proofErr w:type="spellEnd"/>
      <w:r w:rsidRPr="00E97A63">
        <w:rPr>
          <w:rFonts w:ascii="Times New Roman" w:hAnsi="Times New Roman" w:cs="Times New Roman"/>
          <w:sz w:val="24"/>
          <w:szCs w:val="24"/>
        </w:rPr>
        <w:t xml:space="preserve"> се прави на пластове чрез трамбоване, полага се </w:t>
      </w:r>
      <w:proofErr w:type="spellStart"/>
      <w:r w:rsidRPr="00E97A63">
        <w:rPr>
          <w:rFonts w:ascii="Times New Roman" w:hAnsi="Times New Roman" w:cs="Times New Roman"/>
          <w:sz w:val="24"/>
          <w:szCs w:val="24"/>
        </w:rPr>
        <w:t>обозначителна</w:t>
      </w:r>
      <w:proofErr w:type="spellEnd"/>
      <w:r w:rsidRPr="00E97A63">
        <w:rPr>
          <w:rFonts w:ascii="Times New Roman" w:hAnsi="Times New Roman" w:cs="Times New Roman"/>
          <w:sz w:val="24"/>
          <w:szCs w:val="24"/>
        </w:rPr>
        <w:t xml:space="preserve"> лента. Трасето се изпълнява съгласно посочените детайли на кабелен изкоп. Изграждат се бетонни кабелни шахти с двоен капак с размери 120/90см. Кабелните шахти се изграждат по детайл. В същия изкоп се полагат и кабелите за видеонаблюдение но в отделни тръби. </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lastRenderedPageBreak/>
        <w:t>Заземителна инсталация</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Всички стълбове за осветление и табла се заземяват чрез набиване на заземителни колове с дължина 1500мм и поцинкована шина. В посочените табла се монтират защити от пренапрежение тип B+C. да се постигне земно съпротивление R&lt;20Ω.</w:t>
      </w:r>
    </w:p>
    <w:p w:rsidR="00B33442" w:rsidRPr="00E97A63" w:rsidRDefault="00B33442" w:rsidP="00A7259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Електрическа – видеонаблюдение</w:t>
      </w:r>
    </w:p>
    <w:p w:rsidR="00B33442" w:rsidRPr="00E97A63" w:rsidRDefault="00B33442" w:rsidP="00B33442">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Обща част.</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Обектът е обхванат с </w:t>
      </w:r>
      <w:proofErr w:type="spellStart"/>
      <w:r w:rsidRPr="00E97A63">
        <w:rPr>
          <w:rFonts w:ascii="Times New Roman" w:hAnsi="Times New Roman" w:cs="Times New Roman"/>
          <w:sz w:val="24"/>
          <w:szCs w:val="24"/>
        </w:rPr>
        <w:t>видеонаблюдателната</w:t>
      </w:r>
      <w:proofErr w:type="spellEnd"/>
      <w:r w:rsidRPr="00E97A63">
        <w:rPr>
          <w:rFonts w:ascii="Times New Roman" w:hAnsi="Times New Roman" w:cs="Times New Roman"/>
          <w:sz w:val="24"/>
          <w:szCs w:val="24"/>
        </w:rPr>
        <w:t xml:space="preserve"> система на база на едно 32 канално  мрежово  записващо устройство.</w:t>
      </w:r>
    </w:p>
    <w:p w:rsidR="00B33442" w:rsidRPr="00E97A63" w:rsidRDefault="00B33442" w:rsidP="00B33442">
      <w:pPr>
        <w:jc w:val="both"/>
        <w:rPr>
          <w:rFonts w:ascii="Times New Roman" w:hAnsi="Times New Roman" w:cs="Times New Roman"/>
          <w:sz w:val="24"/>
          <w:szCs w:val="24"/>
        </w:rPr>
      </w:pPr>
      <w:r w:rsidRPr="00E97A63">
        <w:rPr>
          <w:rFonts w:ascii="Times New Roman" w:hAnsi="Times New Roman" w:cs="Times New Roman"/>
          <w:sz w:val="24"/>
          <w:szCs w:val="24"/>
        </w:rPr>
        <w:t xml:space="preserve">Предвидените видеокамери са </w:t>
      </w:r>
      <w:proofErr w:type="spellStart"/>
      <w:r w:rsidRPr="00E97A63">
        <w:rPr>
          <w:rFonts w:ascii="Times New Roman" w:hAnsi="Times New Roman" w:cs="Times New Roman"/>
          <w:sz w:val="24"/>
          <w:szCs w:val="24"/>
        </w:rPr>
        <w:t>вандалоустойчиви</w:t>
      </w:r>
      <w:proofErr w:type="spellEnd"/>
      <w:r w:rsidRPr="00E97A63">
        <w:rPr>
          <w:rFonts w:ascii="Times New Roman" w:hAnsi="Times New Roman" w:cs="Times New Roman"/>
          <w:sz w:val="24"/>
          <w:szCs w:val="24"/>
        </w:rPr>
        <w:t xml:space="preserve">, стационарни 4Mpix IP за външен монтаж. Видеозаписът се осъществява на четири твърди диска за видеонаблюдение по  6ТB. Захранването на камерите и трансфера на данни в локалната мрежа се осъществява от специализирани 4 и 8 </w:t>
      </w:r>
      <w:proofErr w:type="spellStart"/>
      <w:r w:rsidRPr="00E97A63">
        <w:rPr>
          <w:rFonts w:ascii="Times New Roman" w:hAnsi="Times New Roman" w:cs="Times New Roman"/>
          <w:sz w:val="24"/>
          <w:szCs w:val="24"/>
        </w:rPr>
        <w:t>ch</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Lan</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Switch</w:t>
      </w:r>
      <w:proofErr w:type="spellEnd"/>
      <w:r w:rsidRPr="00E97A63">
        <w:rPr>
          <w:rFonts w:ascii="Times New Roman" w:hAnsi="Times New Roman" w:cs="Times New Roman"/>
          <w:sz w:val="24"/>
          <w:szCs w:val="24"/>
        </w:rPr>
        <w:t xml:space="preserve">. </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Общи изисквания към 32 каналното мрежово записващо устройство.</w:t>
      </w:r>
    </w:p>
    <w:p w:rsidR="00B33442" w:rsidRPr="00E97A63" w:rsidRDefault="00B33442"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32 канален 4K мрежов рекордер. </w:t>
      </w:r>
      <w:r w:rsidR="002627FC" w:rsidRPr="00E97A63">
        <w:rPr>
          <w:rFonts w:ascii="Times New Roman" w:hAnsi="Times New Roman" w:cs="Times New Roman"/>
          <w:sz w:val="24"/>
          <w:szCs w:val="24"/>
        </w:rPr>
        <w:t>4-ядрен процесор.</w:t>
      </w:r>
      <w:r w:rsidRPr="00E97A63">
        <w:rPr>
          <w:rFonts w:ascii="Times New Roman" w:hAnsi="Times New Roman" w:cs="Times New Roman"/>
          <w:sz w:val="24"/>
          <w:szCs w:val="24"/>
        </w:rPr>
        <w:t xml:space="preserve"> Капацитет:  200Mbps входящ трафик/200Mbps  запис. Работа с камери до 8MP резолюция. 1 аудио вход/1 аудио изход за двупосочна аудио комуникация. 4 алармени входа/2 алармени изхода. Локален мониторен изход VGA 1080p; HDMI 4K (3840x2160).  </w:t>
      </w:r>
      <w:proofErr w:type="spellStart"/>
      <w:r w:rsidRPr="00E97A63">
        <w:rPr>
          <w:rFonts w:ascii="Times New Roman" w:hAnsi="Times New Roman" w:cs="Times New Roman"/>
          <w:sz w:val="24"/>
          <w:szCs w:val="24"/>
        </w:rPr>
        <w:t>Back-up</w:t>
      </w:r>
      <w:proofErr w:type="spellEnd"/>
      <w:r w:rsidRPr="00E97A63">
        <w:rPr>
          <w:rFonts w:ascii="Times New Roman" w:hAnsi="Times New Roman" w:cs="Times New Roman"/>
          <w:sz w:val="24"/>
          <w:szCs w:val="24"/>
        </w:rPr>
        <w:t xml:space="preserve"> през USB, IE, CMS; 1x USB2.0, 1x USB3.0, 1x RS485, 2x </w:t>
      </w:r>
      <w:proofErr w:type="spellStart"/>
      <w:r w:rsidRPr="00E97A63">
        <w:rPr>
          <w:rFonts w:ascii="Times New Roman" w:hAnsi="Times New Roman" w:cs="Times New Roman"/>
          <w:sz w:val="24"/>
          <w:szCs w:val="24"/>
        </w:rPr>
        <w:t>Gigabit</w:t>
      </w:r>
      <w:proofErr w:type="spellEnd"/>
      <w:r w:rsidRPr="00E97A63">
        <w:rPr>
          <w:rFonts w:ascii="Times New Roman" w:hAnsi="Times New Roman" w:cs="Times New Roman"/>
          <w:sz w:val="24"/>
          <w:szCs w:val="24"/>
        </w:rPr>
        <w:t xml:space="preserve"> RJ-45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(10/100/1000Mbps). </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Общи изисквания към външните стационарни IP камери.</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4 MP H.265+ </w:t>
      </w:r>
      <w:proofErr w:type="spellStart"/>
      <w:r w:rsidRPr="00E97A63">
        <w:rPr>
          <w:rFonts w:ascii="Times New Roman" w:hAnsi="Times New Roman" w:cs="Times New Roman"/>
          <w:sz w:val="24"/>
          <w:szCs w:val="24"/>
        </w:rPr>
        <w:t>True</w:t>
      </w:r>
      <w:proofErr w:type="spellEnd"/>
      <w:r w:rsidRPr="00E97A63">
        <w:rPr>
          <w:rFonts w:ascii="Times New Roman" w:hAnsi="Times New Roman" w:cs="Times New Roman"/>
          <w:sz w:val="24"/>
          <w:szCs w:val="24"/>
        </w:rPr>
        <w:t xml:space="preserve"> DAY/NIGHT IP водоустойчива </w:t>
      </w:r>
      <w:proofErr w:type="spellStart"/>
      <w:r w:rsidRPr="00E97A63">
        <w:rPr>
          <w:rFonts w:ascii="Times New Roman" w:hAnsi="Times New Roman" w:cs="Times New Roman"/>
          <w:sz w:val="24"/>
          <w:szCs w:val="24"/>
        </w:rPr>
        <w:t>булет</w:t>
      </w:r>
      <w:proofErr w:type="spellEnd"/>
      <w:r w:rsidRPr="00E97A63">
        <w:rPr>
          <w:rFonts w:ascii="Times New Roman" w:hAnsi="Times New Roman" w:cs="Times New Roman"/>
          <w:sz w:val="24"/>
          <w:szCs w:val="24"/>
        </w:rPr>
        <w:t xml:space="preserve"> камера или 2688x1520. OV4689 CMOS сензор с размер 1/3” (2688x1520) със светлочувствителност 0.03Lux/F1.4 (</w:t>
      </w:r>
      <w:proofErr w:type="spellStart"/>
      <w:r w:rsidRPr="00E97A63">
        <w:rPr>
          <w:rFonts w:ascii="Times New Roman" w:hAnsi="Times New Roman" w:cs="Times New Roman"/>
          <w:sz w:val="24"/>
          <w:szCs w:val="24"/>
        </w:rPr>
        <w:t>Color</w:t>
      </w:r>
      <w:proofErr w:type="spellEnd"/>
      <w:r w:rsidRPr="00E97A63">
        <w:rPr>
          <w:rFonts w:ascii="Times New Roman" w:hAnsi="Times New Roman" w:cs="Times New Roman"/>
          <w:sz w:val="24"/>
          <w:szCs w:val="24"/>
        </w:rPr>
        <w:t xml:space="preserve">), 0Lux/F1.4 (IR </w:t>
      </w:r>
      <w:proofErr w:type="spellStart"/>
      <w:r w:rsidRPr="00E97A63">
        <w:rPr>
          <w:rFonts w:ascii="Times New Roman" w:hAnsi="Times New Roman" w:cs="Times New Roman"/>
          <w:sz w:val="24"/>
          <w:szCs w:val="24"/>
        </w:rPr>
        <w:t>on</w:t>
      </w:r>
      <w:proofErr w:type="spellEnd"/>
      <w:r w:rsidRPr="00E97A63">
        <w:rPr>
          <w:rFonts w:ascii="Times New Roman" w:hAnsi="Times New Roman" w:cs="Times New Roman"/>
          <w:sz w:val="24"/>
          <w:szCs w:val="24"/>
        </w:rPr>
        <w:t>). Вари-</w:t>
      </w:r>
      <w:proofErr w:type="spellStart"/>
      <w:r w:rsidRPr="00E97A63">
        <w:rPr>
          <w:rFonts w:ascii="Times New Roman" w:hAnsi="Times New Roman" w:cs="Times New Roman"/>
          <w:sz w:val="24"/>
          <w:szCs w:val="24"/>
        </w:rPr>
        <w:t>фокален</w:t>
      </w:r>
      <w:proofErr w:type="spellEnd"/>
      <w:r w:rsidRPr="00E97A63">
        <w:rPr>
          <w:rFonts w:ascii="Times New Roman" w:hAnsi="Times New Roman" w:cs="Times New Roman"/>
          <w:sz w:val="24"/>
          <w:szCs w:val="24"/>
        </w:rPr>
        <w:t xml:space="preserve">  моторизиран обектив 2.7-12mm/F1.4 с хоризонтален ъгъл  100º~35º и автоматична бленда  </w:t>
      </w:r>
      <w:proofErr w:type="spellStart"/>
      <w:r w:rsidRPr="00E97A63">
        <w:rPr>
          <w:rFonts w:ascii="Times New Roman" w:hAnsi="Times New Roman" w:cs="Times New Roman"/>
          <w:sz w:val="24"/>
          <w:szCs w:val="24"/>
        </w:rPr>
        <w:t>AutoIris</w:t>
      </w:r>
      <w:proofErr w:type="spellEnd"/>
      <w:r w:rsidRPr="00E97A63">
        <w:rPr>
          <w:rFonts w:ascii="Times New Roman" w:hAnsi="Times New Roman" w:cs="Times New Roman"/>
          <w:sz w:val="24"/>
          <w:szCs w:val="24"/>
        </w:rPr>
        <w:t xml:space="preserve">(DC), Механичен IR </w:t>
      </w:r>
      <w:proofErr w:type="spellStart"/>
      <w:r w:rsidRPr="00E97A63">
        <w:rPr>
          <w:rFonts w:ascii="Times New Roman" w:hAnsi="Times New Roman" w:cs="Times New Roman"/>
          <w:sz w:val="24"/>
          <w:szCs w:val="24"/>
        </w:rPr>
        <w:t>cut</w:t>
      </w:r>
      <w:proofErr w:type="spellEnd"/>
      <w:r w:rsidRPr="00E97A63">
        <w:rPr>
          <w:rFonts w:ascii="Times New Roman" w:hAnsi="Times New Roman" w:cs="Times New Roman"/>
          <w:sz w:val="24"/>
          <w:szCs w:val="24"/>
        </w:rPr>
        <w:t xml:space="preserve"> филтър. </w:t>
      </w:r>
      <w:proofErr w:type="spellStart"/>
      <w:r w:rsidRPr="00E97A63">
        <w:rPr>
          <w:rFonts w:ascii="Times New Roman" w:hAnsi="Times New Roman" w:cs="Times New Roman"/>
          <w:sz w:val="24"/>
          <w:szCs w:val="24"/>
        </w:rPr>
        <w:t>Triple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Stream</w:t>
      </w:r>
      <w:proofErr w:type="spellEnd"/>
      <w:r w:rsidRPr="00E97A63">
        <w:rPr>
          <w:rFonts w:ascii="Times New Roman" w:hAnsi="Times New Roman" w:cs="Times New Roman"/>
          <w:sz w:val="24"/>
          <w:szCs w:val="24"/>
        </w:rPr>
        <w:t xml:space="preserve"> с компресия: H.265+/H.265 H.264+/H.264, резолюция  4Mpix(2560x1440)/25Fps; 3Mpix(2304x1296)/25Fps, </w:t>
      </w:r>
      <w:proofErr w:type="spellStart"/>
      <w:r w:rsidRPr="00E97A63">
        <w:rPr>
          <w:rFonts w:ascii="Times New Roman" w:hAnsi="Times New Roman" w:cs="Times New Roman"/>
          <w:sz w:val="24"/>
          <w:szCs w:val="24"/>
        </w:rPr>
        <w:t>FullHD</w:t>
      </w:r>
      <w:proofErr w:type="spellEnd"/>
      <w:r w:rsidRPr="00E97A63">
        <w:rPr>
          <w:rFonts w:ascii="Times New Roman" w:hAnsi="Times New Roman" w:cs="Times New Roman"/>
          <w:sz w:val="24"/>
          <w:szCs w:val="24"/>
        </w:rPr>
        <w:t xml:space="preserve"> (1920x1080) /25FPS, 960P(1280x960)/25FPS, 720P (1280x720)/25FPS, (D1/VGA,CIF)/25fps.  Функции: Детекция на движение, </w:t>
      </w:r>
      <w:proofErr w:type="spellStart"/>
      <w:r w:rsidRPr="00E97A63">
        <w:rPr>
          <w:rFonts w:ascii="Times New Roman" w:hAnsi="Times New Roman" w:cs="Times New Roman"/>
          <w:sz w:val="24"/>
          <w:szCs w:val="24"/>
        </w:rPr>
        <w:t>TrueWDR</w:t>
      </w:r>
      <w:proofErr w:type="spellEnd"/>
      <w:r w:rsidRPr="00E97A63">
        <w:rPr>
          <w:rFonts w:ascii="Times New Roman" w:hAnsi="Times New Roman" w:cs="Times New Roman"/>
          <w:sz w:val="24"/>
          <w:szCs w:val="24"/>
        </w:rPr>
        <w:t xml:space="preserve"> 120dB, AGC, AWB, 3D-DNR, BLC, HLC, </w:t>
      </w:r>
      <w:proofErr w:type="spellStart"/>
      <w:r w:rsidRPr="00E97A63">
        <w:rPr>
          <w:rFonts w:ascii="Times New Roman" w:hAnsi="Times New Roman" w:cs="Times New Roman"/>
          <w:sz w:val="24"/>
          <w:szCs w:val="24"/>
        </w:rPr>
        <w:t>DZoom</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Mirror</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Flip</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PrivacyMask</w:t>
      </w:r>
      <w:proofErr w:type="spellEnd"/>
      <w:r w:rsidRPr="00E97A63">
        <w:rPr>
          <w:rFonts w:ascii="Times New Roman" w:hAnsi="Times New Roman" w:cs="Times New Roman"/>
          <w:sz w:val="24"/>
          <w:szCs w:val="24"/>
        </w:rPr>
        <w:t xml:space="preserve">, ROI.  Интелигентни функции: Пресичане на линия, Навлизане в зона, </w:t>
      </w:r>
      <w:proofErr w:type="spellStart"/>
      <w:r w:rsidRPr="00E97A63">
        <w:rPr>
          <w:rFonts w:ascii="Times New Roman" w:hAnsi="Times New Roman" w:cs="Times New Roman"/>
          <w:sz w:val="24"/>
          <w:szCs w:val="24"/>
        </w:rPr>
        <w:t>Scene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change</w:t>
      </w:r>
      <w:proofErr w:type="spellEnd"/>
      <w:r w:rsidRPr="00E97A63">
        <w:rPr>
          <w:rFonts w:ascii="Times New Roman" w:hAnsi="Times New Roman" w:cs="Times New Roman"/>
          <w:sz w:val="24"/>
          <w:szCs w:val="24"/>
        </w:rPr>
        <w:t xml:space="preserve">, Детекция на лице, Липсващи/изоставени обекти. Поддържа ONVIF, PSIA, CGI. Вградена интелигентна IR LED </w:t>
      </w:r>
      <w:proofErr w:type="spellStart"/>
      <w:r w:rsidRPr="00E97A63">
        <w:rPr>
          <w:rFonts w:ascii="Times New Roman" w:hAnsi="Times New Roman" w:cs="Times New Roman"/>
          <w:sz w:val="24"/>
          <w:szCs w:val="24"/>
        </w:rPr>
        <w:t>подсветка</w:t>
      </w:r>
      <w:proofErr w:type="spellEnd"/>
      <w:r w:rsidRPr="00E97A63">
        <w:rPr>
          <w:rFonts w:ascii="Times New Roman" w:hAnsi="Times New Roman" w:cs="Times New Roman"/>
          <w:sz w:val="24"/>
          <w:szCs w:val="24"/>
        </w:rPr>
        <w:t xml:space="preserve"> с дистанция на светене до 50m</w:t>
      </w:r>
      <w:r w:rsidR="002627FC" w:rsidRPr="00E97A63">
        <w:rPr>
          <w:rFonts w:ascii="Times New Roman" w:hAnsi="Times New Roman" w:cs="Times New Roman"/>
          <w:sz w:val="24"/>
          <w:szCs w:val="24"/>
        </w:rPr>
        <w:t xml:space="preserve">. </w:t>
      </w:r>
      <w:r w:rsidRPr="00E97A63">
        <w:rPr>
          <w:rFonts w:ascii="Times New Roman" w:hAnsi="Times New Roman" w:cs="Times New Roman"/>
          <w:sz w:val="24"/>
          <w:szCs w:val="24"/>
        </w:rPr>
        <w:t>Метален водоустойчив корпус подходящ за външен монтаж, степен на защита IP67. Комплект с монтажна кабелна кутия за конкретния модел.</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Общи изисквания към мрежовото оборудване.</w:t>
      </w:r>
    </w:p>
    <w:p w:rsidR="00714B60" w:rsidRPr="00E97A63" w:rsidRDefault="00B33442"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10-портов </w:t>
      </w:r>
      <w:proofErr w:type="spellStart"/>
      <w:r w:rsidRPr="00E97A63">
        <w:rPr>
          <w:rFonts w:ascii="Times New Roman" w:hAnsi="Times New Roman" w:cs="Times New Roman"/>
          <w:sz w:val="24"/>
          <w:szCs w:val="24"/>
        </w:rPr>
        <w:t>Layer</w:t>
      </w:r>
      <w:proofErr w:type="spellEnd"/>
      <w:r w:rsidRPr="00E97A63">
        <w:rPr>
          <w:rFonts w:ascii="Times New Roman" w:hAnsi="Times New Roman" w:cs="Times New Roman"/>
          <w:sz w:val="24"/>
          <w:szCs w:val="24"/>
        </w:rPr>
        <w:t xml:space="preserve"> 2 Управляем POE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оптимизиран за системи за видеонаблюдение. 8 порта х 10/100/1000Base-T POE, 2 x Оптичен порт 10/100/1000Base-X, 2 x </w:t>
      </w:r>
      <w:proofErr w:type="spellStart"/>
      <w:r w:rsidRPr="00E97A63">
        <w:rPr>
          <w:rFonts w:ascii="Times New Roman" w:hAnsi="Times New Roman" w:cs="Times New Roman"/>
          <w:sz w:val="24"/>
          <w:szCs w:val="24"/>
        </w:rPr>
        <w:t>Uplink</w:t>
      </w:r>
      <w:proofErr w:type="spellEnd"/>
      <w:r w:rsidRPr="00E97A63">
        <w:rPr>
          <w:rFonts w:ascii="Times New Roman" w:hAnsi="Times New Roman" w:cs="Times New Roman"/>
          <w:sz w:val="24"/>
          <w:szCs w:val="24"/>
        </w:rPr>
        <w:t xml:space="preserve"> порт 10/100/1000Base-T, </w:t>
      </w:r>
      <w:proofErr w:type="spellStart"/>
      <w:r w:rsidRPr="00E97A63">
        <w:rPr>
          <w:rFonts w:ascii="Times New Roman" w:hAnsi="Times New Roman" w:cs="Times New Roman"/>
          <w:sz w:val="24"/>
          <w:szCs w:val="24"/>
        </w:rPr>
        <w:t>Console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Протоколи: IEEE802.3, IEEE802.3u, IEEE802.3ab/z, IEEE802.3X, IEEE 802.1Q, IEEE802.3af, IEEE802.3at,  SNMP V1/V2C/3, WEB </w:t>
      </w:r>
      <w:proofErr w:type="spellStart"/>
      <w:r w:rsidRPr="00E97A63">
        <w:rPr>
          <w:rFonts w:ascii="Times New Roman" w:hAnsi="Times New Roman" w:cs="Times New Roman"/>
          <w:sz w:val="24"/>
          <w:szCs w:val="24"/>
        </w:rPr>
        <w:t>managment</w:t>
      </w:r>
      <w:proofErr w:type="spellEnd"/>
      <w:r w:rsidRPr="00E97A63">
        <w:rPr>
          <w:rFonts w:ascii="Times New Roman" w:hAnsi="Times New Roman" w:cs="Times New Roman"/>
          <w:sz w:val="24"/>
          <w:szCs w:val="24"/>
        </w:rPr>
        <w:t xml:space="preserve">, POE </w:t>
      </w:r>
      <w:proofErr w:type="spellStart"/>
      <w:r w:rsidRPr="00E97A63">
        <w:rPr>
          <w:rFonts w:ascii="Times New Roman" w:hAnsi="Times New Roman" w:cs="Times New Roman"/>
          <w:sz w:val="24"/>
          <w:szCs w:val="24"/>
        </w:rPr>
        <w:t>management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Spanning</w:t>
      </w:r>
      <w:proofErr w:type="spellEnd"/>
      <w:r w:rsidRPr="00E97A63">
        <w:rPr>
          <w:rFonts w:ascii="Times New Roman" w:hAnsi="Times New Roman" w:cs="Times New Roman"/>
          <w:sz w:val="24"/>
          <w:szCs w:val="24"/>
        </w:rPr>
        <w:t xml:space="preserve"> Tree, STP/RSTP, Максимална мощност на порт - 30W. </w:t>
      </w:r>
      <w:proofErr w:type="spellStart"/>
      <w:r w:rsidRPr="00E97A63">
        <w:rPr>
          <w:rFonts w:ascii="Times New Roman" w:hAnsi="Times New Roman" w:cs="Times New Roman"/>
          <w:sz w:val="24"/>
          <w:szCs w:val="24"/>
        </w:rPr>
        <w:t>End-span</w:t>
      </w:r>
      <w:proofErr w:type="spellEnd"/>
      <w:r w:rsidRPr="00E97A63">
        <w:rPr>
          <w:rFonts w:ascii="Times New Roman" w:hAnsi="Times New Roman" w:cs="Times New Roman"/>
          <w:sz w:val="24"/>
          <w:szCs w:val="24"/>
        </w:rPr>
        <w:t xml:space="preserve"> (+)1/2, (-)3/6. Обща </w:t>
      </w:r>
      <w:r w:rsidRPr="00E97A63">
        <w:rPr>
          <w:rFonts w:ascii="Times New Roman" w:hAnsi="Times New Roman" w:cs="Times New Roman"/>
          <w:sz w:val="24"/>
          <w:szCs w:val="24"/>
        </w:rPr>
        <w:lastRenderedPageBreak/>
        <w:t xml:space="preserve">мощност 240W. </w:t>
      </w:r>
      <w:proofErr w:type="spellStart"/>
      <w:r w:rsidRPr="00E97A63">
        <w:rPr>
          <w:rFonts w:ascii="Times New Roman" w:hAnsi="Times New Roman" w:cs="Times New Roman"/>
          <w:sz w:val="24"/>
          <w:szCs w:val="24"/>
        </w:rPr>
        <w:t>Switching</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Capacity</w:t>
      </w:r>
      <w:proofErr w:type="spellEnd"/>
      <w:r w:rsidRPr="00E97A63">
        <w:rPr>
          <w:rFonts w:ascii="Times New Roman" w:hAnsi="Times New Roman" w:cs="Times New Roman"/>
          <w:sz w:val="24"/>
          <w:szCs w:val="24"/>
        </w:rPr>
        <w:t xml:space="preserve">: 17.76Gbps, буферна памет 4.1Mb, </w:t>
      </w:r>
      <w:proofErr w:type="spellStart"/>
      <w:r w:rsidRPr="00E97A63">
        <w:rPr>
          <w:rFonts w:ascii="Times New Roman" w:hAnsi="Times New Roman" w:cs="Times New Roman"/>
          <w:sz w:val="24"/>
          <w:szCs w:val="24"/>
        </w:rPr>
        <w:t>Mac</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table</w:t>
      </w:r>
      <w:proofErr w:type="spellEnd"/>
      <w:r w:rsidRPr="00E97A63">
        <w:rPr>
          <w:rFonts w:ascii="Times New Roman" w:hAnsi="Times New Roman" w:cs="Times New Roman"/>
          <w:sz w:val="24"/>
          <w:szCs w:val="24"/>
        </w:rPr>
        <w:t>: 8K</w:t>
      </w:r>
      <w:r w:rsidR="00EB4777" w:rsidRPr="00E97A63">
        <w:rPr>
          <w:rFonts w:ascii="Times New Roman" w:hAnsi="Times New Roman" w:cs="Times New Roman"/>
          <w:sz w:val="24"/>
          <w:szCs w:val="24"/>
        </w:rPr>
        <w:t xml:space="preserve"> или еквивалентен</w:t>
      </w:r>
      <w:r w:rsidRPr="00E97A63">
        <w:rPr>
          <w:rFonts w:ascii="Times New Roman" w:hAnsi="Times New Roman" w:cs="Times New Roman"/>
          <w:sz w:val="24"/>
          <w:szCs w:val="24"/>
        </w:rPr>
        <w:t xml:space="preserve">. </w:t>
      </w:r>
    </w:p>
    <w:p w:rsidR="00B33442" w:rsidRPr="00E97A63" w:rsidRDefault="00B33442"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6-портов </w:t>
      </w:r>
      <w:proofErr w:type="spellStart"/>
      <w:r w:rsidRPr="00E97A63">
        <w:rPr>
          <w:rFonts w:ascii="Times New Roman" w:hAnsi="Times New Roman" w:cs="Times New Roman"/>
          <w:sz w:val="24"/>
          <w:szCs w:val="24"/>
        </w:rPr>
        <w:t>Layer</w:t>
      </w:r>
      <w:proofErr w:type="spellEnd"/>
      <w:r w:rsidRPr="00E97A63">
        <w:rPr>
          <w:rFonts w:ascii="Times New Roman" w:hAnsi="Times New Roman" w:cs="Times New Roman"/>
          <w:sz w:val="24"/>
          <w:szCs w:val="24"/>
        </w:rPr>
        <w:t xml:space="preserve"> 2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с POE  оптимизиран за системи за видеонаблюдение.  4 порта х 10/100Base-T POE, 1 </w:t>
      </w:r>
      <w:proofErr w:type="spellStart"/>
      <w:r w:rsidRPr="00E97A63">
        <w:rPr>
          <w:rFonts w:ascii="Times New Roman" w:hAnsi="Times New Roman" w:cs="Times New Roman"/>
          <w:sz w:val="24"/>
          <w:szCs w:val="24"/>
        </w:rPr>
        <w:t>uplink</w:t>
      </w:r>
      <w:proofErr w:type="spellEnd"/>
      <w:r w:rsidRPr="00E97A63">
        <w:rPr>
          <w:rFonts w:ascii="Times New Roman" w:hAnsi="Times New Roman" w:cs="Times New Roman"/>
          <w:sz w:val="24"/>
          <w:szCs w:val="24"/>
        </w:rPr>
        <w:t xml:space="preserve"> порт x 10/100/1000Base-T, 1 x Оптичен порт 100/1000Base-X. POE </w:t>
      </w:r>
      <w:proofErr w:type="spellStart"/>
      <w:r w:rsidRPr="00E97A63">
        <w:rPr>
          <w:rFonts w:ascii="Times New Roman" w:hAnsi="Times New Roman" w:cs="Times New Roman"/>
          <w:sz w:val="24"/>
          <w:szCs w:val="24"/>
        </w:rPr>
        <w:t>protocol</w:t>
      </w:r>
      <w:proofErr w:type="spellEnd"/>
      <w:r w:rsidRPr="00E97A63">
        <w:rPr>
          <w:rFonts w:ascii="Times New Roman" w:hAnsi="Times New Roman" w:cs="Times New Roman"/>
          <w:sz w:val="24"/>
          <w:szCs w:val="24"/>
        </w:rPr>
        <w:t xml:space="preserve"> IEEE802.3af, IEEE802.3at, </w:t>
      </w:r>
      <w:proofErr w:type="spellStart"/>
      <w:r w:rsidRPr="00E97A63">
        <w:rPr>
          <w:rFonts w:ascii="Times New Roman" w:hAnsi="Times New Roman" w:cs="Times New Roman"/>
          <w:sz w:val="24"/>
          <w:szCs w:val="24"/>
        </w:rPr>
        <w:t>Hi</w:t>
      </w:r>
      <w:proofErr w:type="spellEnd"/>
      <w:r w:rsidRPr="00E97A63">
        <w:rPr>
          <w:rFonts w:ascii="Times New Roman" w:hAnsi="Times New Roman" w:cs="Times New Roman"/>
          <w:sz w:val="24"/>
          <w:szCs w:val="24"/>
        </w:rPr>
        <w:t xml:space="preserve">-POE, максимална мощност на порт 1,2,3 - 30W максимална мощност на порт 4 - 60W.  Обща мощност 96W. </w:t>
      </w:r>
      <w:proofErr w:type="spellStart"/>
      <w:r w:rsidRPr="00E97A63">
        <w:rPr>
          <w:rFonts w:ascii="Times New Roman" w:hAnsi="Times New Roman" w:cs="Times New Roman"/>
          <w:sz w:val="24"/>
          <w:szCs w:val="24"/>
        </w:rPr>
        <w:t>Switching</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Capacity</w:t>
      </w:r>
      <w:proofErr w:type="spellEnd"/>
      <w:r w:rsidRPr="00E97A63">
        <w:rPr>
          <w:rFonts w:ascii="Times New Roman" w:hAnsi="Times New Roman" w:cs="Times New Roman"/>
          <w:sz w:val="24"/>
          <w:szCs w:val="24"/>
        </w:rPr>
        <w:t>: 6.8Gbps, буферна памет 1Mb. Стандарти: EEE802.3, IEEE802.3u, IEEE802.3ab/z, IEEE802.3X</w:t>
      </w:r>
      <w:r w:rsidR="00EB4777" w:rsidRPr="00E97A63">
        <w:rPr>
          <w:rFonts w:ascii="Times New Roman" w:hAnsi="Times New Roman" w:cs="Times New Roman"/>
          <w:sz w:val="24"/>
          <w:szCs w:val="24"/>
        </w:rPr>
        <w:t xml:space="preserve"> или еквивалентен</w:t>
      </w:r>
      <w:r w:rsidRPr="00E97A63">
        <w:rPr>
          <w:rFonts w:ascii="Times New Roman" w:hAnsi="Times New Roman" w:cs="Times New Roman"/>
          <w:sz w:val="24"/>
          <w:szCs w:val="24"/>
        </w:rPr>
        <w:t xml:space="preserve">. </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1-Port 10/100/1000Base-T- 2-Port </w:t>
      </w:r>
      <w:proofErr w:type="spellStart"/>
      <w:r w:rsidRPr="00E97A63">
        <w:rPr>
          <w:rFonts w:ascii="Times New Roman" w:hAnsi="Times New Roman" w:cs="Times New Roman"/>
          <w:sz w:val="24"/>
          <w:szCs w:val="24"/>
        </w:rPr>
        <w:t>Gigabit</w:t>
      </w:r>
      <w:proofErr w:type="spellEnd"/>
      <w:r w:rsidRPr="00E97A63">
        <w:rPr>
          <w:rFonts w:ascii="Times New Roman" w:hAnsi="Times New Roman" w:cs="Times New Roman"/>
          <w:sz w:val="24"/>
          <w:szCs w:val="24"/>
        </w:rPr>
        <w:t xml:space="preserve"> SFP </w:t>
      </w:r>
      <w:proofErr w:type="spellStart"/>
      <w:r w:rsidRPr="00E97A63">
        <w:rPr>
          <w:rFonts w:ascii="Times New Roman" w:hAnsi="Times New Roman" w:cs="Times New Roman"/>
          <w:sz w:val="24"/>
          <w:szCs w:val="24"/>
        </w:rPr>
        <w:t>Switch</w:t>
      </w:r>
      <w:proofErr w:type="spellEnd"/>
      <w:r w:rsidRPr="00E97A63">
        <w:rPr>
          <w:rFonts w:ascii="Times New Roman" w:hAnsi="Times New Roman" w:cs="Times New Roman"/>
          <w:sz w:val="24"/>
          <w:szCs w:val="24"/>
        </w:rPr>
        <w:t>/</w:t>
      </w:r>
      <w:proofErr w:type="spellStart"/>
      <w:r w:rsidRPr="00E97A63">
        <w:rPr>
          <w:rFonts w:ascii="Times New Roman" w:hAnsi="Times New Roman" w:cs="Times New Roman"/>
          <w:sz w:val="24"/>
          <w:szCs w:val="24"/>
        </w:rPr>
        <w:t>Redundant</w:t>
      </w:r>
      <w:proofErr w:type="spellEnd"/>
      <w:r w:rsidRPr="00E97A63">
        <w:rPr>
          <w:rFonts w:ascii="Times New Roman" w:hAnsi="Times New Roman" w:cs="Times New Roman"/>
          <w:sz w:val="24"/>
          <w:szCs w:val="24"/>
        </w:rPr>
        <w:t xml:space="preserve"> Media </w:t>
      </w:r>
      <w:proofErr w:type="spellStart"/>
      <w:r w:rsidRPr="00E97A63">
        <w:rPr>
          <w:rFonts w:ascii="Times New Roman" w:hAnsi="Times New Roman" w:cs="Times New Roman"/>
          <w:sz w:val="24"/>
          <w:szCs w:val="24"/>
        </w:rPr>
        <w:t>Converter</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Copper</w:t>
      </w:r>
      <w:proofErr w:type="spellEnd"/>
      <w:r w:rsidRPr="00E97A63">
        <w:rPr>
          <w:rFonts w:ascii="Times New Roman" w:hAnsi="Times New Roman" w:cs="Times New Roman"/>
          <w:sz w:val="24"/>
          <w:szCs w:val="24"/>
        </w:rPr>
        <w:t xml:space="preserve">: 1 x 10/100/1000Base-T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Fiber</w:t>
      </w:r>
      <w:proofErr w:type="spellEnd"/>
      <w:r w:rsidRPr="00E97A63">
        <w:rPr>
          <w:rFonts w:ascii="Times New Roman" w:hAnsi="Times New Roman" w:cs="Times New Roman"/>
          <w:sz w:val="24"/>
          <w:szCs w:val="24"/>
        </w:rPr>
        <w:t xml:space="preserve">: 2 x 1000Base-X SFP </w:t>
      </w:r>
      <w:proofErr w:type="spellStart"/>
      <w:r w:rsidRPr="00E97A63">
        <w:rPr>
          <w:rFonts w:ascii="Times New Roman" w:hAnsi="Times New Roman" w:cs="Times New Roman"/>
          <w:sz w:val="24"/>
          <w:szCs w:val="24"/>
        </w:rPr>
        <w:t>slots</w:t>
      </w:r>
      <w:proofErr w:type="spellEnd"/>
      <w:r w:rsidRPr="00E97A63">
        <w:rPr>
          <w:rFonts w:ascii="Times New Roman" w:hAnsi="Times New Roman" w:cs="Times New Roman"/>
          <w:sz w:val="24"/>
          <w:szCs w:val="24"/>
        </w:rPr>
        <w:t xml:space="preserve">. 9/125μm </w:t>
      </w:r>
      <w:proofErr w:type="spellStart"/>
      <w:r w:rsidRPr="00E97A63">
        <w:rPr>
          <w:rFonts w:ascii="Times New Roman" w:hAnsi="Times New Roman" w:cs="Times New Roman"/>
          <w:sz w:val="24"/>
          <w:szCs w:val="24"/>
        </w:rPr>
        <w:t>single-mode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cable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provides</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long</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distance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of</w:t>
      </w:r>
      <w:proofErr w:type="spellEnd"/>
      <w:r w:rsidRPr="00E97A63">
        <w:rPr>
          <w:rFonts w:ascii="Times New Roman" w:hAnsi="Times New Roman" w:cs="Times New Roman"/>
          <w:sz w:val="24"/>
          <w:szCs w:val="24"/>
        </w:rPr>
        <w:t xml:space="preserve"> 10/ 15/ 20/ 30/ 40/ 50/ 60/ 70/ 120km (</w:t>
      </w:r>
      <w:proofErr w:type="spellStart"/>
      <w:r w:rsidRPr="00E97A63">
        <w:rPr>
          <w:rFonts w:ascii="Times New Roman" w:hAnsi="Times New Roman" w:cs="Times New Roman"/>
          <w:sz w:val="24"/>
          <w:szCs w:val="24"/>
        </w:rPr>
        <w:t>vary</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on</w:t>
      </w:r>
      <w:proofErr w:type="spellEnd"/>
      <w:r w:rsidRPr="00E97A63">
        <w:rPr>
          <w:rFonts w:ascii="Times New Roman" w:hAnsi="Times New Roman" w:cs="Times New Roman"/>
          <w:sz w:val="24"/>
          <w:szCs w:val="24"/>
        </w:rPr>
        <w:t xml:space="preserve"> SFP </w:t>
      </w:r>
      <w:proofErr w:type="spellStart"/>
      <w:r w:rsidRPr="00E97A63">
        <w:rPr>
          <w:rFonts w:ascii="Times New Roman" w:hAnsi="Times New Roman" w:cs="Times New Roman"/>
          <w:sz w:val="24"/>
          <w:szCs w:val="24"/>
        </w:rPr>
        <w:t>module</w:t>
      </w:r>
      <w:proofErr w:type="spellEnd"/>
      <w:r w:rsidRPr="00E97A63">
        <w:rPr>
          <w:rFonts w:ascii="Times New Roman" w:hAnsi="Times New Roman" w:cs="Times New Roman"/>
          <w:sz w:val="24"/>
          <w:szCs w:val="24"/>
        </w:rPr>
        <w:t>)</w:t>
      </w:r>
      <w:r w:rsidR="00EB4777" w:rsidRPr="00E97A63">
        <w:rPr>
          <w:rFonts w:ascii="Times New Roman" w:hAnsi="Times New Roman" w:cs="Times New Roman"/>
          <w:sz w:val="24"/>
          <w:szCs w:val="24"/>
        </w:rPr>
        <w:t xml:space="preserve"> или еквивалентен</w:t>
      </w:r>
      <w:r w:rsidRPr="00E97A63">
        <w:rPr>
          <w:rFonts w:ascii="Times New Roman" w:hAnsi="Times New Roman" w:cs="Times New Roman"/>
          <w:sz w:val="24"/>
          <w:szCs w:val="24"/>
        </w:rPr>
        <w:t>.</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L2+/L4 8-Port 100/1000X SFP </w:t>
      </w:r>
      <w:proofErr w:type="spellStart"/>
      <w:r w:rsidRPr="00E97A63">
        <w:rPr>
          <w:rFonts w:ascii="Times New Roman" w:hAnsi="Times New Roman" w:cs="Times New Roman"/>
          <w:sz w:val="24"/>
          <w:szCs w:val="24"/>
        </w:rPr>
        <w:t>with</w:t>
      </w:r>
      <w:proofErr w:type="spellEnd"/>
      <w:r w:rsidRPr="00E97A63">
        <w:rPr>
          <w:rFonts w:ascii="Times New Roman" w:hAnsi="Times New Roman" w:cs="Times New Roman"/>
          <w:sz w:val="24"/>
          <w:szCs w:val="24"/>
        </w:rPr>
        <w:t xml:space="preserve"> 8 </w:t>
      </w:r>
      <w:proofErr w:type="spellStart"/>
      <w:r w:rsidRPr="00E97A63">
        <w:rPr>
          <w:rFonts w:ascii="Times New Roman" w:hAnsi="Times New Roman" w:cs="Times New Roman"/>
          <w:sz w:val="24"/>
          <w:szCs w:val="24"/>
        </w:rPr>
        <w:t>Shared</w:t>
      </w:r>
      <w:proofErr w:type="spellEnd"/>
      <w:r w:rsidRPr="00E97A63">
        <w:rPr>
          <w:rFonts w:ascii="Times New Roman" w:hAnsi="Times New Roman" w:cs="Times New Roman"/>
          <w:sz w:val="24"/>
          <w:szCs w:val="24"/>
        </w:rPr>
        <w:t xml:space="preserve"> TP </w:t>
      </w:r>
      <w:proofErr w:type="spellStart"/>
      <w:r w:rsidRPr="00E97A63">
        <w:rPr>
          <w:rFonts w:ascii="Times New Roman" w:hAnsi="Times New Roman" w:cs="Times New Roman"/>
          <w:sz w:val="24"/>
          <w:szCs w:val="24"/>
        </w:rPr>
        <w:t>Managed</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Switches</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with</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Hardware</w:t>
      </w:r>
      <w:proofErr w:type="spellEnd"/>
      <w:r w:rsidRPr="00E97A63">
        <w:rPr>
          <w:rFonts w:ascii="Times New Roman" w:hAnsi="Times New Roman" w:cs="Times New Roman"/>
          <w:sz w:val="24"/>
          <w:szCs w:val="24"/>
        </w:rPr>
        <w:t xml:space="preserve"> Layer3 IPv4/IPv6 </w:t>
      </w:r>
      <w:proofErr w:type="spellStart"/>
      <w:r w:rsidRPr="00E97A63">
        <w:rPr>
          <w:rFonts w:ascii="Times New Roman" w:hAnsi="Times New Roman" w:cs="Times New Roman"/>
          <w:sz w:val="24"/>
          <w:szCs w:val="24"/>
        </w:rPr>
        <w:t>Static</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Routing</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Copper</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8 10/100/1000Base-T RJ-45 </w:t>
      </w:r>
      <w:proofErr w:type="spellStart"/>
      <w:r w:rsidRPr="00E97A63">
        <w:rPr>
          <w:rFonts w:ascii="Times New Roman" w:hAnsi="Times New Roman" w:cs="Times New Roman"/>
          <w:sz w:val="24"/>
          <w:szCs w:val="24"/>
        </w:rPr>
        <w:t>Auto</w:t>
      </w:r>
      <w:proofErr w:type="spellEnd"/>
      <w:r w:rsidRPr="00E97A63">
        <w:rPr>
          <w:rFonts w:ascii="Times New Roman" w:hAnsi="Times New Roman" w:cs="Times New Roman"/>
          <w:sz w:val="24"/>
          <w:szCs w:val="24"/>
        </w:rPr>
        <w:t xml:space="preserve">-MDI/MDI-X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shared</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with</w:t>
      </w:r>
      <w:proofErr w:type="spellEnd"/>
      <w:r w:rsidRPr="00E97A63">
        <w:rPr>
          <w:rFonts w:ascii="Times New Roman" w:hAnsi="Times New Roman" w:cs="Times New Roman"/>
          <w:sz w:val="24"/>
          <w:szCs w:val="24"/>
        </w:rPr>
        <w:t xml:space="preserve"> Port-1~Port-8. SFP </w:t>
      </w:r>
      <w:proofErr w:type="spellStart"/>
      <w:r w:rsidRPr="00E97A63">
        <w:rPr>
          <w:rFonts w:ascii="Times New Roman" w:hAnsi="Times New Roman" w:cs="Times New Roman"/>
          <w:sz w:val="24"/>
          <w:szCs w:val="24"/>
        </w:rPr>
        <w:t>Slots</w:t>
      </w:r>
      <w:proofErr w:type="spellEnd"/>
      <w:r w:rsidRPr="00E97A63">
        <w:rPr>
          <w:rFonts w:ascii="Times New Roman" w:hAnsi="Times New Roman" w:cs="Times New Roman"/>
          <w:sz w:val="24"/>
          <w:szCs w:val="24"/>
        </w:rPr>
        <w:t xml:space="preserve"> 8 100/1000Base-X </w:t>
      </w:r>
      <w:proofErr w:type="spellStart"/>
      <w:r w:rsidRPr="00E97A63">
        <w:rPr>
          <w:rFonts w:ascii="Times New Roman" w:hAnsi="Times New Roman" w:cs="Times New Roman"/>
          <w:sz w:val="24"/>
          <w:szCs w:val="24"/>
        </w:rPr>
        <w:t>dual-speed</w:t>
      </w:r>
      <w:proofErr w:type="spellEnd"/>
      <w:r w:rsidRPr="00E97A63">
        <w:rPr>
          <w:rFonts w:ascii="Times New Roman" w:hAnsi="Times New Roman" w:cs="Times New Roman"/>
          <w:sz w:val="24"/>
          <w:szCs w:val="24"/>
        </w:rPr>
        <w:t xml:space="preserve"> SFP </w:t>
      </w:r>
      <w:proofErr w:type="spellStart"/>
      <w:r w:rsidRPr="00E97A63">
        <w:rPr>
          <w:rFonts w:ascii="Times New Roman" w:hAnsi="Times New Roman" w:cs="Times New Roman"/>
          <w:sz w:val="24"/>
          <w:szCs w:val="24"/>
        </w:rPr>
        <w:t>interfaces</w:t>
      </w:r>
      <w:proofErr w:type="spellEnd"/>
      <w:r w:rsidRPr="00E97A63">
        <w:rPr>
          <w:rFonts w:ascii="Times New Roman" w:hAnsi="Times New Roman" w:cs="Times New Roman"/>
          <w:sz w:val="24"/>
          <w:szCs w:val="24"/>
        </w:rPr>
        <w:t xml:space="preserve"> 8 100/1000Base-X </w:t>
      </w:r>
      <w:proofErr w:type="spellStart"/>
      <w:r w:rsidRPr="00E97A63">
        <w:rPr>
          <w:rFonts w:ascii="Times New Roman" w:hAnsi="Times New Roman" w:cs="Times New Roman"/>
          <w:sz w:val="24"/>
          <w:szCs w:val="24"/>
        </w:rPr>
        <w:t>dual-speed</w:t>
      </w:r>
      <w:proofErr w:type="spellEnd"/>
      <w:r w:rsidRPr="00E97A63">
        <w:rPr>
          <w:rFonts w:ascii="Times New Roman" w:hAnsi="Times New Roman" w:cs="Times New Roman"/>
          <w:sz w:val="24"/>
          <w:szCs w:val="24"/>
        </w:rPr>
        <w:t xml:space="preserve"> SFP </w:t>
      </w:r>
      <w:proofErr w:type="spellStart"/>
      <w:r w:rsidRPr="00E97A63">
        <w:rPr>
          <w:rFonts w:ascii="Times New Roman" w:hAnsi="Times New Roman" w:cs="Times New Roman"/>
          <w:sz w:val="24"/>
          <w:szCs w:val="24"/>
        </w:rPr>
        <w:t>interfaces</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Switch</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Fabric</w:t>
      </w:r>
      <w:proofErr w:type="spellEnd"/>
      <w:r w:rsidRPr="00E97A63">
        <w:rPr>
          <w:rFonts w:ascii="Times New Roman" w:hAnsi="Times New Roman" w:cs="Times New Roman"/>
          <w:sz w:val="24"/>
          <w:szCs w:val="24"/>
        </w:rPr>
        <w:t xml:space="preserve"> 48Gbps / </w:t>
      </w:r>
      <w:proofErr w:type="spellStart"/>
      <w:r w:rsidRPr="00E97A63">
        <w:rPr>
          <w:rFonts w:ascii="Times New Roman" w:hAnsi="Times New Roman" w:cs="Times New Roman"/>
          <w:sz w:val="24"/>
          <w:szCs w:val="24"/>
        </w:rPr>
        <w:t>non-blocking</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Throughput</w:t>
      </w:r>
      <w:proofErr w:type="spellEnd"/>
      <w:r w:rsidRPr="00E97A63">
        <w:rPr>
          <w:rFonts w:ascii="Times New Roman" w:hAnsi="Times New Roman" w:cs="Times New Roman"/>
          <w:sz w:val="24"/>
          <w:szCs w:val="24"/>
        </w:rPr>
        <w:t xml:space="preserve"> 35.7Mpps@64Bytes. </w:t>
      </w:r>
      <w:proofErr w:type="spellStart"/>
      <w:r w:rsidRPr="00E97A63">
        <w:rPr>
          <w:rFonts w:ascii="Times New Roman" w:hAnsi="Times New Roman" w:cs="Times New Roman"/>
          <w:sz w:val="24"/>
          <w:szCs w:val="24"/>
        </w:rPr>
        <w:t>Layer</w:t>
      </w:r>
      <w:proofErr w:type="spellEnd"/>
      <w:r w:rsidRPr="00E97A63">
        <w:rPr>
          <w:rFonts w:ascii="Times New Roman" w:hAnsi="Times New Roman" w:cs="Times New Roman"/>
          <w:sz w:val="24"/>
          <w:szCs w:val="24"/>
        </w:rPr>
        <w:t xml:space="preserve"> 2 &amp; </w:t>
      </w:r>
      <w:proofErr w:type="spellStart"/>
      <w:r w:rsidRPr="00E97A63">
        <w:rPr>
          <w:rFonts w:ascii="Times New Roman" w:hAnsi="Times New Roman" w:cs="Times New Roman"/>
          <w:sz w:val="24"/>
          <w:szCs w:val="24"/>
        </w:rPr>
        <w:t>Layer</w:t>
      </w:r>
      <w:proofErr w:type="spellEnd"/>
      <w:r w:rsidRPr="00E97A63">
        <w:rPr>
          <w:rFonts w:ascii="Times New Roman" w:hAnsi="Times New Roman" w:cs="Times New Roman"/>
          <w:sz w:val="24"/>
          <w:szCs w:val="24"/>
        </w:rPr>
        <w:t xml:space="preserve"> 3 </w:t>
      </w:r>
      <w:proofErr w:type="spellStart"/>
      <w:r w:rsidRPr="00E97A63">
        <w:rPr>
          <w:rFonts w:ascii="Times New Roman" w:hAnsi="Times New Roman" w:cs="Times New Roman"/>
          <w:sz w:val="24"/>
          <w:szCs w:val="24"/>
        </w:rPr>
        <w:t>Functions</w:t>
      </w:r>
      <w:proofErr w:type="spellEnd"/>
      <w:r w:rsidR="00EB4777" w:rsidRPr="00E97A63">
        <w:rPr>
          <w:rFonts w:ascii="Times New Roman" w:hAnsi="Times New Roman" w:cs="Times New Roman"/>
          <w:sz w:val="24"/>
          <w:szCs w:val="24"/>
        </w:rPr>
        <w:t xml:space="preserve"> или еквивалентен</w:t>
      </w:r>
      <w:r w:rsidRPr="00E97A63">
        <w:rPr>
          <w:rFonts w:ascii="Times New Roman" w:hAnsi="Times New Roman" w:cs="Times New Roman"/>
          <w:sz w:val="24"/>
          <w:szCs w:val="24"/>
        </w:rPr>
        <w:t xml:space="preserve">. </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SFP модул.  Скорост на предаване 1.25Gbps, </w:t>
      </w:r>
      <w:proofErr w:type="spellStart"/>
      <w:r w:rsidRPr="00E97A63">
        <w:rPr>
          <w:rFonts w:ascii="Times New Roman" w:hAnsi="Times New Roman" w:cs="Times New Roman"/>
          <w:sz w:val="24"/>
          <w:szCs w:val="24"/>
        </w:rPr>
        <w:t>Single-mode</w:t>
      </w:r>
      <w:proofErr w:type="spellEnd"/>
      <w:r w:rsidRPr="00E97A63">
        <w:rPr>
          <w:rFonts w:ascii="Times New Roman" w:hAnsi="Times New Roman" w:cs="Times New Roman"/>
          <w:sz w:val="24"/>
          <w:szCs w:val="24"/>
        </w:rPr>
        <w:t xml:space="preserve">, Конектор – LC, Дължина на вълната  Tx1550/Rx1310nm, Максимално разстояние – 20km. </w:t>
      </w:r>
      <w:proofErr w:type="spellStart"/>
      <w:r w:rsidRPr="00E97A63">
        <w:rPr>
          <w:rFonts w:ascii="Times New Roman" w:hAnsi="Times New Roman" w:cs="Times New Roman"/>
          <w:sz w:val="24"/>
          <w:szCs w:val="24"/>
        </w:rPr>
        <w:t>Чуствителност</w:t>
      </w:r>
      <w:proofErr w:type="spellEnd"/>
      <w:r w:rsidRPr="00E97A63">
        <w:rPr>
          <w:rFonts w:ascii="Times New Roman" w:hAnsi="Times New Roman" w:cs="Times New Roman"/>
          <w:sz w:val="24"/>
          <w:szCs w:val="24"/>
        </w:rPr>
        <w:t xml:space="preserve"> -32dBm. Работна температура: -40ºC~</w:t>
      </w:r>
      <w:r w:rsidR="00EB4777" w:rsidRPr="00E97A63">
        <w:rPr>
          <w:rFonts w:ascii="Times New Roman" w:hAnsi="Times New Roman" w:cs="Times New Roman"/>
          <w:sz w:val="24"/>
          <w:szCs w:val="24"/>
        </w:rPr>
        <w:t>85ºC. Размери: 13.7x56.5x8.95mm или еквивалентен</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1200Mbps </w:t>
      </w:r>
      <w:proofErr w:type="spellStart"/>
      <w:r w:rsidRPr="00E97A63">
        <w:rPr>
          <w:rFonts w:ascii="Times New Roman" w:hAnsi="Times New Roman" w:cs="Times New Roman"/>
          <w:sz w:val="24"/>
          <w:szCs w:val="24"/>
        </w:rPr>
        <w:t>Dual-Band</w:t>
      </w:r>
      <w:proofErr w:type="spellEnd"/>
      <w:r w:rsidRPr="00E97A63">
        <w:rPr>
          <w:rFonts w:ascii="Times New Roman" w:hAnsi="Times New Roman" w:cs="Times New Roman"/>
          <w:sz w:val="24"/>
          <w:szCs w:val="24"/>
        </w:rPr>
        <w:t xml:space="preserve"> 802.11ac Безжичен </w:t>
      </w:r>
      <w:proofErr w:type="spellStart"/>
      <w:r w:rsidRPr="00E97A63">
        <w:rPr>
          <w:rFonts w:ascii="Times New Roman" w:hAnsi="Times New Roman" w:cs="Times New Roman"/>
          <w:sz w:val="24"/>
          <w:szCs w:val="24"/>
        </w:rPr>
        <w:t>Gigabit</w:t>
      </w:r>
      <w:proofErr w:type="spellEnd"/>
      <w:r w:rsidRPr="00E97A63">
        <w:rPr>
          <w:rFonts w:ascii="Times New Roman" w:hAnsi="Times New Roman" w:cs="Times New Roman"/>
          <w:sz w:val="24"/>
          <w:szCs w:val="24"/>
        </w:rPr>
        <w:t xml:space="preserve"> рутер. </w:t>
      </w:r>
      <w:proofErr w:type="spellStart"/>
      <w:r w:rsidRPr="00E97A63">
        <w:rPr>
          <w:rFonts w:ascii="Times New Roman" w:hAnsi="Times New Roman" w:cs="Times New Roman"/>
          <w:sz w:val="24"/>
          <w:szCs w:val="24"/>
        </w:rPr>
        <w:t>Gigabit</w:t>
      </w:r>
      <w:proofErr w:type="spellEnd"/>
      <w:r w:rsidRPr="00E97A63">
        <w:rPr>
          <w:rFonts w:ascii="Times New Roman" w:hAnsi="Times New Roman" w:cs="Times New Roman"/>
          <w:sz w:val="24"/>
          <w:szCs w:val="24"/>
        </w:rPr>
        <w:t xml:space="preserve"> WAN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1 x 10/100/1000Mbps </w:t>
      </w:r>
      <w:proofErr w:type="spellStart"/>
      <w:r w:rsidRPr="00E97A63">
        <w:rPr>
          <w:rFonts w:ascii="Times New Roman" w:hAnsi="Times New Roman" w:cs="Times New Roman"/>
          <w:sz w:val="24"/>
          <w:szCs w:val="24"/>
        </w:rPr>
        <w:t>Auto</w:t>
      </w:r>
      <w:proofErr w:type="spellEnd"/>
      <w:r w:rsidRPr="00E97A63">
        <w:rPr>
          <w:rFonts w:ascii="Times New Roman" w:hAnsi="Times New Roman" w:cs="Times New Roman"/>
          <w:sz w:val="24"/>
          <w:szCs w:val="24"/>
        </w:rPr>
        <w:t xml:space="preserve"> MDI/MDI-X RJ45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Gigabit</w:t>
      </w:r>
      <w:proofErr w:type="spellEnd"/>
      <w:r w:rsidRPr="00E97A63">
        <w:rPr>
          <w:rFonts w:ascii="Times New Roman" w:hAnsi="Times New Roman" w:cs="Times New Roman"/>
          <w:sz w:val="24"/>
          <w:szCs w:val="24"/>
        </w:rPr>
        <w:t xml:space="preserve"> LAN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4 x 10/100/1000Mbps </w:t>
      </w:r>
      <w:proofErr w:type="spellStart"/>
      <w:r w:rsidRPr="00E97A63">
        <w:rPr>
          <w:rFonts w:ascii="Times New Roman" w:hAnsi="Times New Roman" w:cs="Times New Roman"/>
          <w:sz w:val="24"/>
          <w:szCs w:val="24"/>
        </w:rPr>
        <w:t>Auto</w:t>
      </w:r>
      <w:proofErr w:type="spellEnd"/>
      <w:r w:rsidRPr="00E97A63">
        <w:rPr>
          <w:rFonts w:ascii="Times New Roman" w:hAnsi="Times New Roman" w:cs="Times New Roman"/>
          <w:sz w:val="24"/>
          <w:szCs w:val="24"/>
        </w:rPr>
        <w:t xml:space="preserve"> MDI/MDI-X RJ45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USB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USB2.0 – DLNA, </w:t>
      </w:r>
      <w:proofErr w:type="spellStart"/>
      <w:r w:rsidRPr="00E97A63">
        <w:rPr>
          <w:rFonts w:ascii="Times New Roman" w:hAnsi="Times New Roman" w:cs="Times New Roman"/>
          <w:sz w:val="24"/>
          <w:szCs w:val="24"/>
        </w:rPr>
        <w:t>File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sharing</w:t>
      </w:r>
      <w:proofErr w:type="spellEnd"/>
      <w:r w:rsidRPr="00E97A63">
        <w:rPr>
          <w:rFonts w:ascii="Times New Roman" w:hAnsi="Times New Roman" w:cs="Times New Roman"/>
          <w:sz w:val="24"/>
          <w:szCs w:val="24"/>
        </w:rPr>
        <w:t xml:space="preserve">.  Честоти: 2.4 </w:t>
      </w:r>
      <w:proofErr w:type="spellStart"/>
      <w:r w:rsidRPr="00E97A63">
        <w:rPr>
          <w:rFonts w:ascii="Times New Roman" w:hAnsi="Times New Roman" w:cs="Times New Roman"/>
          <w:sz w:val="24"/>
          <w:szCs w:val="24"/>
        </w:rPr>
        <w:t>GHz</w:t>
      </w:r>
      <w:proofErr w:type="spellEnd"/>
      <w:r w:rsidRPr="00E97A63">
        <w:rPr>
          <w:rFonts w:ascii="Times New Roman" w:hAnsi="Times New Roman" w:cs="Times New Roman"/>
          <w:sz w:val="24"/>
          <w:szCs w:val="24"/>
        </w:rPr>
        <w:t xml:space="preserve"> &amp; 5 </w:t>
      </w:r>
      <w:proofErr w:type="spellStart"/>
      <w:r w:rsidRPr="00E97A63">
        <w:rPr>
          <w:rFonts w:ascii="Times New Roman" w:hAnsi="Times New Roman" w:cs="Times New Roman"/>
          <w:sz w:val="24"/>
          <w:szCs w:val="24"/>
        </w:rPr>
        <w:t>GHz</w:t>
      </w:r>
      <w:proofErr w:type="spellEnd"/>
      <w:r w:rsidRPr="00E97A63">
        <w:rPr>
          <w:rFonts w:ascii="Times New Roman" w:hAnsi="Times New Roman" w:cs="Times New Roman"/>
          <w:sz w:val="24"/>
          <w:szCs w:val="24"/>
        </w:rPr>
        <w:t xml:space="preserve"> 802.11 a/b/g/n/</w:t>
      </w:r>
      <w:proofErr w:type="spellStart"/>
      <w:r w:rsidRPr="00E97A63">
        <w:rPr>
          <w:rFonts w:ascii="Times New Roman" w:hAnsi="Times New Roman" w:cs="Times New Roman"/>
          <w:sz w:val="24"/>
          <w:szCs w:val="24"/>
        </w:rPr>
        <w:t>ac</w:t>
      </w:r>
      <w:proofErr w:type="spellEnd"/>
      <w:r w:rsidRPr="00E97A63">
        <w:rPr>
          <w:rFonts w:ascii="Times New Roman" w:hAnsi="Times New Roman" w:cs="Times New Roman"/>
          <w:sz w:val="24"/>
          <w:szCs w:val="24"/>
        </w:rPr>
        <w:t xml:space="preserve">. 2.4GHz антени: 2x5dBi вградени, 5.8GHz антени: 2x5dBi вградени. Мощност: 2.4GHz: 20±2dBm, 5.8GHz: 20±2dBm. Безжични режими: Рутер, WDS </w:t>
      </w:r>
      <w:proofErr w:type="spellStart"/>
      <w:r w:rsidRPr="00E97A63">
        <w:rPr>
          <w:rFonts w:ascii="Times New Roman" w:hAnsi="Times New Roman" w:cs="Times New Roman"/>
          <w:sz w:val="24"/>
          <w:szCs w:val="24"/>
        </w:rPr>
        <w:t>повторител</w:t>
      </w:r>
      <w:proofErr w:type="spellEnd"/>
      <w:r w:rsidRPr="00E97A63">
        <w:rPr>
          <w:rFonts w:ascii="Times New Roman" w:hAnsi="Times New Roman" w:cs="Times New Roman"/>
          <w:sz w:val="24"/>
          <w:szCs w:val="24"/>
        </w:rPr>
        <w:t xml:space="preserve">. NAT/SPI </w:t>
      </w:r>
      <w:proofErr w:type="spellStart"/>
      <w:r w:rsidRPr="00E97A63">
        <w:rPr>
          <w:rFonts w:ascii="Times New Roman" w:hAnsi="Times New Roman" w:cs="Times New Roman"/>
          <w:sz w:val="24"/>
          <w:szCs w:val="24"/>
        </w:rPr>
        <w:t>firewall</w:t>
      </w:r>
      <w:proofErr w:type="spellEnd"/>
      <w:r w:rsidRPr="00E97A63">
        <w:rPr>
          <w:rFonts w:ascii="Times New Roman" w:hAnsi="Times New Roman" w:cs="Times New Roman"/>
          <w:sz w:val="24"/>
          <w:szCs w:val="24"/>
        </w:rPr>
        <w:t xml:space="preserve">, DHCP </w:t>
      </w:r>
      <w:proofErr w:type="spellStart"/>
      <w:r w:rsidRPr="00E97A63">
        <w:rPr>
          <w:rFonts w:ascii="Times New Roman" w:hAnsi="Times New Roman" w:cs="Times New Roman"/>
          <w:sz w:val="24"/>
          <w:szCs w:val="24"/>
        </w:rPr>
        <w:t>server</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UPnP</w:t>
      </w:r>
      <w:proofErr w:type="spellEnd"/>
      <w:r w:rsidRPr="00E97A63">
        <w:rPr>
          <w:rFonts w:ascii="Times New Roman" w:hAnsi="Times New Roman" w:cs="Times New Roman"/>
          <w:sz w:val="24"/>
          <w:szCs w:val="24"/>
        </w:rPr>
        <w:t xml:space="preserve">, DDNS, </w:t>
      </w:r>
      <w:proofErr w:type="spellStart"/>
      <w:r w:rsidRPr="00E97A63">
        <w:rPr>
          <w:rFonts w:ascii="Times New Roman" w:hAnsi="Times New Roman" w:cs="Times New Roman"/>
          <w:sz w:val="24"/>
          <w:szCs w:val="24"/>
        </w:rPr>
        <w:t>Samba</w:t>
      </w:r>
      <w:proofErr w:type="spellEnd"/>
      <w:r w:rsidRPr="00E97A63">
        <w:rPr>
          <w:rFonts w:ascii="Times New Roman" w:hAnsi="Times New Roman" w:cs="Times New Roman"/>
          <w:sz w:val="24"/>
          <w:szCs w:val="24"/>
        </w:rPr>
        <w:t xml:space="preserve">, FTP </w:t>
      </w:r>
      <w:proofErr w:type="spellStart"/>
      <w:r w:rsidRPr="00E97A63">
        <w:rPr>
          <w:rFonts w:ascii="Times New Roman" w:hAnsi="Times New Roman" w:cs="Times New Roman"/>
          <w:sz w:val="24"/>
          <w:szCs w:val="24"/>
        </w:rPr>
        <w:t>server</w:t>
      </w:r>
      <w:proofErr w:type="spellEnd"/>
      <w:r w:rsidRPr="00E97A63">
        <w:rPr>
          <w:rFonts w:ascii="Times New Roman" w:hAnsi="Times New Roman" w:cs="Times New Roman"/>
          <w:sz w:val="24"/>
          <w:szCs w:val="24"/>
        </w:rPr>
        <w:t xml:space="preserve">, DLNA </w:t>
      </w:r>
      <w:proofErr w:type="spellStart"/>
      <w:r w:rsidRPr="00E97A63">
        <w:rPr>
          <w:rFonts w:ascii="Times New Roman" w:hAnsi="Times New Roman" w:cs="Times New Roman"/>
          <w:sz w:val="24"/>
          <w:szCs w:val="24"/>
        </w:rPr>
        <w:t>media</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server,PPPoE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Wireless</w:t>
      </w:r>
      <w:proofErr w:type="spellEnd"/>
      <w:r w:rsidRPr="00E97A63">
        <w:rPr>
          <w:rFonts w:ascii="Times New Roman" w:hAnsi="Times New Roman" w:cs="Times New Roman"/>
          <w:sz w:val="24"/>
          <w:szCs w:val="24"/>
        </w:rPr>
        <w:t xml:space="preserve"> график</w:t>
      </w:r>
      <w:r w:rsidR="00EB4777" w:rsidRPr="00E97A63">
        <w:rPr>
          <w:rFonts w:ascii="Times New Roman" w:hAnsi="Times New Roman" w:cs="Times New Roman"/>
          <w:sz w:val="24"/>
          <w:szCs w:val="24"/>
        </w:rPr>
        <w:t xml:space="preserve"> или еквивалентен</w:t>
      </w:r>
      <w:r w:rsidRPr="00E97A63">
        <w:rPr>
          <w:rFonts w:ascii="Times New Roman" w:hAnsi="Times New Roman" w:cs="Times New Roman"/>
          <w:sz w:val="24"/>
          <w:szCs w:val="24"/>
        </w:rPr>
        <w:t xml:space="preserve">. </w:t>
      </w:r>
    </w:p>
    <w:p w:rsidR="00B33442" w:rsidRPr="00E97A63" w:rsidRDefault="00B33442" w:rsidP="00221228">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Принципна постановка при изграждане на системата </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За нуждите на </w:t>
      </w:r>
      <w:proofErr w:type="spellStart"/>
      <w:r w:rsidRPr="00E97A63">
        <w:rPr>
          <w:rFonts w:ascii="Times New Roman" w:hAnsi="Times New Roman" w:cs="Times New Roman"/>
          <w:sz w:val="24"/>
          <w:szCs w:val="24"/>
        </w:rPr>
        <w:t>видеонаблюдателната</w:t>
      </w:r>
      <w:proofErr w:type="spellEnd"/>
      <w:r w:rsidRPr="00E97A63">
        <w:rPr>
          <w:rFonts w:ascii="Times New Roman" w:hAnsi="Times New Roman" w:cs="Times New Roman"/>
          <w:sz w:val="24"/>
          <w:szCs w:val="24"/>
        </w:rPr>
        <w:t xml:space="preserve"> система е изградена локална хибридна комуникационна мрежа. В сградата на общината в помещението на охраната </w:t>
      </w:r>
      <w:r w:rsidR="00714B60" w:rsidRPr="00E97A63">
        <w:rPr>
          <w:rFonts w:ascii="Times New Roman" w:hAnsi="Times New Roman" w:cs="Times New Roman"/>
          <w:sz w:val="24"/>
          <w:szCs w:val="24"/>
        </w:rPr>
        <w:t xml:space="preserve">се монтира комуникационния шкаф. </w:t>
      </w:r>
      <w:r w:rsidRPr="00E97A63">
        <w:rPr>
          <w:rFonts w:ascii="Times New Roman" w:hAnsi="Times New Roman" w:cs="Times New Roman"/>
          <w:sz w:val="24"/>
          <w:szCs w:val="24"/>
        </w:rPr>
        <w:t xml:space="preserve">В него са инсталирани </w:t>
      </w:r>
      <w:proofErr w:type="spellStart"/>
      <w:r w:rsidRPr="00E97A63">
        <w:rPr>
          <w:rFonts w:ascii="Times New Roman" w:hAnsi="Times New Roman" w:cs="Times New Roman"/>
          <w:sz w:val="24"/>
          <w:szCs w:val="24"/>
        </w:rPr>
        <w:t>записв</w:t>
      </w:r>
      <w:r w:rsidR="00714B60" w:rsidRPr="00E97A63">
        <w:rPr>
          <w:rFonts w:ascii="Times New Roman" w:hAnsi="Times New Roman" w:cs="Times New Roman"/>
          <w:sz w:val="24"/>
          <w:szCs w:val="24"/>
        </w:rPr>
        <w:t>a</w:t>
      </w:r>
      <w:r w:rsidRPr="00E97A63">
        <w:rPr>
          <w:rFonts w:ascii="Times New Roman" w:hAnsi="Times New Roman" w:cs="Times New Roman"/>
          <w:sz w:val="24"/>
          <w:szCs w:val="24"/>
        </w:rPr>
        <w:t>щото</w:t>
      </w:r>
      <w:proofErr w:type="spellEnd"/>
      <w:r w:rsidRPr="00E97A63">
        <w:rPr>
          <w:rFonts w:ascii="Times New Roman" w:hAnsi="Times New Roman" w:cs="Times New Roman"/>
          <w:sz w:val="24"/>
          <w:szCs w:val="24"/>
        </w:rPr>
        <w:t xml:space="preserve"> устройство (NVR), рутер, два UPS 2000VA,1 SFP/</w:t>
      </w:r>
      <w:proofErr w:type="spellStart"/>
      <w:r w:rsidRPr="00E97A63">
        <w:rPr>
          <w:rFonts w:ascii="Times New Roman" w:hAnsi="Times New Roman" w:cs="Times New Roman"/>
          <w:sz w:val="24"/>
          <w:szCs w:val="24"/>
        </w:rPr>
        <w:t>optical</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+ 4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и </w:t>
      </w:r>
      <w:proofErr w:type="spellStart"/>
      <w:r w:rsidRPr="00E97A63">
        <w:rPr>
          <w:rFonts w:ascii="Times New Roman" w:hAnsi="Times New Roman" w:cs="Times New Roman"/>
          <w:sz w:val="24"/>
          <w:szCs w:val="24"/>
        </w:rPr>
        <w:t>суича</w:t>
      </w:r>
      <w:proofErr w:type="spellEnd"/>
      <w:r w:rsidRPr="00E97A63">
        <w:rPr>
          <w:rFonts w:ascii="Times New Roman" w:hAnsi="Times New Roman" w:cs="Times New Roman"/>
          <w:sz w:val="24"/>
          <w:szCs w:val="24"/>
        </w:rPr>
        <w:t xml:space="preserve"> с 8 SFP/ </w:t>
      </w:r>
      <w:proofErr w:type="spellStart"/>
      <w:r w:rsidRPr="00E97A63">
        <w:rPr>
          <w:rFonts w:ascii="Times New Roman" w:hAnsi="Times New Roman" w:cs="Times New Roman"/>
          <w:sz w:val="24"/>
          <w:szCs w:val="24"/>
        </w:rPr>
        <w:t>optical</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и 8 </w:t>
      </w:r>
      <w:proofErr w:type="spellStart"/>
      <w:r w:rsidRPr="00E97A63">
        <w:rPr>
          <w:rFonts w:ascii="Times New Roman" w:hAnsi="Times New Roman" w:cs="Times New Roman"/>
          <w:sz w:val="24"/>
          <w:szCs w:val="24"/>
        </w:rPr>
        <w:t>copper</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10/100/1000Base-T RJ-45 . Предвидените оптичните кабели са </w:t>
      </w:r>
      <w:proofErr w:type="spellStart"/>
      <w:r w:rsidRPr="00E97A63">
        <w:rPr>
          <w:rFonts w:ascii="Times New Roman" w:hAnsi="Times New Roman" w:cs="Times New Roman"/>
          <w:sz w:val="24"/>
          <w:szCs w:val="24"/>
        </w:rPr>
        <w:t>сингълмод</w:t>
      </w:r>
      <w:proofErr w:type="spellEnd"/>
      <w:r w:rsidRPr="00E97A63">
        <w:rPr>
          <w:rFonts w:ascii="Times New Roman" w:hAnsi="Times New Roman" w:cs="Times New Roman"/>
          <w:sz w:val="24"/>
          <w:szCs w:val="24"/>
        </w:rPr>
        <w:t xml:space="preserve">, а оборудването е предвидено за </w:t>
      </w:r>
      <w:proofErr w:type="spellStart"/>
      <w:r w:rsidRPr="00E97A63">
        <w:rPr>
          <w:rFonts w:ascii="Times New Roman" w:hAnsi="Times New Roman" w:cs="Times New Roman"/>
          <w:sz w:val="24"/>
          <w:szCs w:val="24"/>
        </w:rPr>
        <w:t>симплексен</w:t>
      </w:r>
      <w:proofErr w:type="spellEnd"/>
      <w:r w:rsidRPr="00E97A63">
        <w:rPr>
          <w:rFonts w:ascii="Times New Roman" w:hAnsi="Times New Roman" w:cs="Times New Roman"/>
          <w:sz w:val="24"/>
          <w:szCs w:val="24"/>
        </w:rPr>
        <w:t xml:space="preserve"> режим т.е. за всеки </w:t>
      </w:r>
      <w:proofErr w:type="spellStart"/>
      <w:r w:rsidRPr="00E97A63">
        <w:rPr>
          <w:rFonts w:ascii="Times New Roman" w:hAnsi="Times New Roman" w:cs="Times New Roman"/>
          <w:sz w:val="24"/>
          <w:szCs w:val="24"/>
        </w:rPr>
        <w:t>Rx</w:t>
      </w:r>
      <w:proofErr w:type="spellEnd"/>
      <w:r w:rsidRPr="00E97A63">
        <w:rPr>
          <w:rFonts w:ascii="Times New Roman" w:hAnsi="Times New Roman" w:cs="Times New Roman"/>
          <w:sz w:val="24"/>
          <w:szCs w:val="24"/>
        </w:rPr>
        <w:t xml:space="preserve"> и </w:t>
      </w:r>
      <w:proofErr w:type="spellStart"/>
      <w:r w:rsidRPr="00E97A63">
        <w:rPr>
          <w:rFonts w:ascii="Times New Roman" w:hAnsi="Times New Roman" w:cs="Times New Roman"/>
          <w:sz w:val="24"/>
          <w:szCs w:val="24"/>
        </w:rPr>
        <w:t>Tx</w:t>
      </w:r>
      <w:proofErr w:type="spellEnd"/>
      <w:r w:rsidRPr="00E97A63">
        <w:rPr>
          <w:rFonts w:ascii="Times New Roman" w:hAnsi="Times New Roman" w:cs="Times New Roman"/>
          <w:sz w:val="24"/>
          <w:szCs w:val="24"/>
        </w:rPr>
        <w:t xml:space="preserve"> канал се предвижда отделно влакно. На двата края на всеки оптичен кабел се монтира SFP конектор.</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 От </w:t>
      </w:r>
      <w:r w:rsidR="00714B60" w:rsidRPr="00E97A63">
        <w:rPr>
          <w:rFonts w:ascii="Times New Roman" w:hAnsi="Times New Roman" w:cs="Times New Roman"/>
          <w:sz w:val="24"/>
          <w:szCs w:val="24"/>
        </w:rPr>
        <w:t>комуникационния шкаф</w:t>
      </w:r>
      <w:r w:rsidRPr="00E97A63">
        <w:rPr>
          <w:rFonts w:ascii="Times New Roman" w:hAnsi="Times New Roman" w:cs="Times New Roman"/>
          <w:sz w:val="24"/>
          <w:szCs w:val="24"/>
        </w:rPr>
        <w:t xml:space="preserve"> до разпределителни табла с номера 1,4 и 5 се изтегля по един оптичен кабел тип 8FO HES </w:t>
      </w:r>
      <w:proofErr w:type="spellStart"/>
      <w:r w:rsidRPr="00E97A63">
        <w:rPr>
          <w:rFonts w:ascii="Times New Roman" w:hAnsi="Times New Roman" w:cs="Times New Roman"/>
          <w:sz w:val="24"/>
          <w:szCs w:val="24"/>
        </w:rPr>
        <w:t>single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mode</w:t>
      </w:r>
      <w:proofErr w:type="spellEnd"/>
      <w:r w:rsidRPr="00E97A63">
        <w:rPr>
          <w:rFonts w:ascii="Times New Roman" w:hAnsi="Times New Roman" w:cs="Times New Roman"/>
          <w:sz w:val="24"/>
          <w:szCs w:val="24"/>
        </w:rPr>
        <w:t xml:space="preserve"> армиран и по един захранващ кабел тип СВТ 3х2,5. Също от комуникационния шкаф до камери с номера 5,6,7,8 и 9 се изтегля кабел тип S/FTP </w:t>
      </w:r>
      <w:proofErr w:type="spellStart"/>
      <w:r w:rsidRPr="00E97A63">
        <w:rPr>
          <w:rFonts w:ascii="Times New Roman" w:hAnsi="Times New Roman" w:cs="Times New Roman"/>
          <w:sz w:val="24"/>
          <w:szCs w:val="24"/>
        </w:rPr>
        <w:t>cat</w:t>
      </w:r>
      <w:proofErr w:type="spellEnd"/>
      <w:r w:rsidRPr="00E97A63">
        <w:rPr>
          <w:rFonts w:ascii="Times New Roman" w:hAnsi="Times New Roman" w:cs="Times New Roman"/>
          <w:sz w:val="24"/>
          <w:szCs w:val="24"/>
        </w:rPr>
        <w:t xml:space="preserve">. 6.  Кабелите се изтеглят в тръба тип HDPE Ф 50 и се полагат в изкоп. </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lastRenderedPageBreak/>
        <w:t xml:space="preserve"> В РТ1 се монтира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с 8 </w:t>
      </w:r>
      <w:proofErr w:type="spellStart"/>
      <w:r w:rsidRPr="00E97A63">
        <w:rPr>
          <w:rFonts w:ascii="Times New Roman" w:hAnsi="Times New Roman" w:cs="Times New Roman"/>
          <w:sz w:val="24"/>
          <w:szCs w:val="24"/>
        </w:rPr>
        <w:t>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и  SFP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От него до камери с номера 18,19,20,21,22 и 23 се изтегля кабел тип S/FTP </w:t>
      </w:r>
      <w:proofErr w:type="spellStart"/>
      <w:r w:rsidRPr="00E97A63">
        <w:rPr>
          <w:rFonts w:ascii="Times New Roman" w:hAnsi="Times New Roman" w:cs="Times New Roman"/>
          <w:sz w:val="24"/>
          <w:szCs w:val="24"/>
        </w:rPr>
        <w:t>cat</w:t>
      </w:r>
      <w:proofErr w:type="spellEnd"/>
      <w:r w:rsidRPr="00E97A63">
        <w:rPr>
          <w:rFonts w:ascii="Times New Roman" w:hAnsi="Times New Roman" w:cs="Times New Roman"/>
          <w:sz w:val="24"/>
          <w:szCs w:val="24"/>
        </w:rPr>
        <w:t>. 6.</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В РТ4 се монтира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с 8 </w:t>
      </w:r>
      <w:proofErr w:type="spellStart"/>
      <w:r w:rsidRPr="00E97A63">
        <w:rPr>
          <w:rFonts w:ascii="Times New Roman" w:hAnsi="Times New Roman" w:cs="Times New Roman"/>
          <w:sz w:val="24"/>
          <w:szCs w:val="24"/>
        </w:rPr>
        <w:t>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и  SFP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От него до камери с номера 10,11,12,13,14,15,16 и 17 се изтегля кабел тип S/FTP </w:t>
      </w:r>
      <w:proofErr w:type="spellStart"/>
      <w:r w:rsidRPr="00E97A63">
        <w:rPr>
          <w:rFonts w:ascii="Times New Roman" w:hAnsi="Times New Roman" w:cs="Times New Roman"/>
          <w:sz w:val="24"/>
          <w:szCs w:val="24"/>
        </w:rPr>
        <w:t>cat</w:t>
      </w:r>
      <w:proofErr w:type="spellEnd"/>
      <w:r w:rsidRPr="00E97A63">
        <w:rPr>
          <w:rFonts w:ascii="Times New Roman" w:hAnsi="Times New Roman" w:cs="Times New Roman"/>
          <w:sz w:val="24"/>
          <w:szCs w:val="24"/>
        </w:rPr>
        <w:t>. 6.</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 В РТ5 се монтира </w:t>
      </w:r>
      <w:proofErr w:type="spellStart"/>
      <w:r w:rsidRPr="00E97A63">
        <w:rPr>
          <w:rFonts w:ascii="Times New Roman" w:hAnsi="Times New Roman" w:cs="Times New Roman"/>
          <w:sz w:val="24"/>
          <w:szCs w:val="24"/>
        </w:rPr>
        <w:t>суич</w:t>
      </w:r>
      <w:proofErr w:type="spellEnd"/>
      <w:r w:rsidRPr="00E97A63">
        <w:rPr>
          <w:rFonts w:ascii="Times New Roman" w:hAnsi="Times New Roman" w:cs="Times New Roman"/>
          <w:sz w:val="24"/>
          <w:szCs w:val="24"/>
        </w:rPr>
        <w:t xml:space="preserve"> с 4 </w:t>
      </w:r>
      <w:proofErr w:type="spellStart"/>
      <w:r w:rsidRPr="00E97A63">
        <w:rPr>
          <w:rFonts w:ascii="Times New Roman" w:hAnsi="Times New Roman" w:cs="Times New Roman"/>
          <w:sz w:val="24"/>
          <w:szCs w:val="24"/>
        </w:rPr>
        <w:t>PoE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ports</w:t>
      </w:r>
      <w:proofErr w:type="spellEnd"/>
      <w:r w:rsidRPr="00E97A63">
        <w:rPr>
          <w:rFonts w:ascii="Times New Roman" w:hAnsi="Times New Roman" w:cs="Times New Roman"/>
          <w:sz w:val="24"/>
          <w:szCs w:val="24"/>
        </w:rPr>
        <w:t xml:space="preserve"> и  SFP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От него до камери с номера 1,2,3 и 4 се изтегля кабел тип S/FTP </w:t>
      </w:r>
      <w:proofErr w:type="spellStart"/>
      <w:r w:rsidRPr="00E97A63">
        <w:rPr>
          <w:rFonts w:ascii="Times New Roman" w:hAnsi="Times New Roman" w:cs="Times New Roman"/>
          <w:sz w:val="24"/>
          <w:szCs w:val="24"/>
        </w:rPr>
        <w:t>cat</w:t>
      </w:r>
      <w:proofErr w:type="spellEnd"/>
      <w:r w:rsidRPr="00E97A63">
        <w:rPr>
          <w:rFonts w:ascii="Times New Roman" w:hAnsi="Times New Roman" w:cs="Times New Roman"/>
          <w:sz w:val="24"/>
          <w:szCs w:val="24"/>
        </w:rPr>
        <w:t>. 6.</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 Кабелите са изтеглени в HDPE тръби Ф50 и положени в изкоп както е показано на чертеж 1. По същите кабели освен преноса на данни се подава и захранване към всяка камера.</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Камерите се монтират на показаните места на стълбовете на осветлението, непосредствено под осветителните тела. </w:t>
      </w:r>
    </w:p>
    <w:p w:rsidR="00B33442" w:rsidRPr="00E97A63" w:rsidRDefault="00B33442" w:rsidP="00221228">
      <w:pPr>
        <w:pStyle w:val="Bullet"/>
        <w:spacing w:line="276" w:lineRule="auto"/>
        <w:ind w:left="0" w:firstLine="0"/>
        <w:rPr>
          <w:rFonts w:ascii="Times New Roman" w:hAnsi="Times New Roman" w:cs="Times New Roman"/>
          <w:sz w:val="24"/>
          <w:szCs w:val="24"/>
        </w:rPr>
      </w:pPr>
      <w:proofErr w:type="spellStart"/>
      <w:r w:rsidRPr="00E97A63">
        <w:rPr>
          <w:rFonts w:ascii="Times New Roman" w:hAnsi="Times New Roman" w:cs="Times New Roman"/>
          <w:sz w:val="24"/>
          <w:szCs w:val="24"/>
        </w:rPr>
        <w:t>Конекцийте</w:t>
      </w:r>
      <w:proofErr w:type="spellEnd"/>
      <w:r w:rsidRPr="00E97A63">
        <w:rPr>
          <w:rFonts w:ascii="Times New Roman" w:hAnsi="Times New Roman" w:cs="Times New Roman"/>
          <w:sz w:val="24"/>
          <w:szCs w:val="24"/>
        </w:rPr>
        <w:t xml:space="preserve"> на кабелите се осъществяват в кабелна монт</w:t>
      </w:r>
      <w:r w:rsidR="00714B60" w:rsidRPr="00E97A63">
        <w:rPr>
          <w:rFonts w:ascii="Times New Roman" w:hAnsi="Times New Roman" w:cs="Times New Roman"/>
          <w:sz w:val="24"/>
          <w:szCs w:val="24"/>
        </w:rPr>
        <w:t>а</w:t>
      </w:r>
      <w:r w:rsidRPr="00E97A63">
        <w:rPr>
          <w:rFonts w:ascii="Times New Roman" w:hAnsi="Times New Roman" w:cs="Times New Roman"/>
          <w:sz w:val="24"/>
          <w:szCs w:val="24"/>
        </w:rPr>
        <w:t>жна кутия. Тя се избира за конкретния модел и трябва да съвпада точно с основата на камерата. Не се допуска използването на универсални разпределителни кутии.</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 xml:space="preserve">За нуждите на </w:t>
      </w:r>
      <w:proofErr w:type="spellStart"/>
      <w:r w:rsidRPr="00E97A63">
        <w:rPr>
          <w:rFonts w:ascii="Times New Roman" w:hAnsi="Times New Roman" w:cs="Times New Roman"/>
          <w:sz w:val="24"/>
          <w:szCs w:val="24"/>
        </w:rPr>
        <w:t>видеонаблюдателната</w:t>
      </w:r>
      <w:proofErr w:type="spellEnd"/>
      <w:r w:rsidRPr="00E97A63">
        <w:rPr>
          <w:rFonts w:ascii="Times New Roman" w:hAnsi="Times New Roman" w:cs="Times New Roman"/>
          <w:sz w:val="24"/>
          <w:szCs w:val="24"/>
        </w:rPr>
        <w:t xml:space="preserve"> система се обособяват два  мониторинг центъра.  Първия е в помещението на охраната на общината, а втория в сградата на Полицията. Там са разположени по един изнесен клиентски терминал (компютърна конфигурация) и по един 42“ монитор за видеонаблюдение. Връзката между първия от тях и комуникационния шкаф се осъществява по един кабел тип  S/FTP </w:t>
      </w:r>
      <w:proofErr w:type="spellStart"/>
      <w:r w:rsidRPr="00E97A63">
        <w:rPr>
          <w:rFonts w:ascii="Times New Roman" w:hAnsi="Times New Roman" w:cs="Times New Roman"/>
          <w:sz w:val="24"/>
          <w:szCs w:val="24"/>
        </w:rPr>
        <w:t>cat</w:t>
      </w:r>
      <w:proofErr w:type="spellEnd"/>
      <w:r w:rsidRPr="00E97A63">
        <w:rPr>
          <w:rFonts w:ascii="Times New Roman" w:hAnsi="Times New Roman" w:cs="Times New Roman"/>
          <w:sz w:val="24"/>
          <w:szCs w:val="24"/>
        </w:rPr>
        <w:t xml:space="preserve">. 6, а между втория и </w:t>
      </w:r>
      <w:r w:rsidR="00714B60" w:rsidRPr="00E97A63">
        <w:rPr>
          <w:rFonts w:ascii="Times New Roman" w:hAnsi="Times New Roman" w:cs="Times New Roman"/>
          <w:sz w:val="24"/>
          <w:szCs w:val="24"/>
        </w:rPr>
        <w:t>комуникационния шкаф</w:t>
      </w:r>
      <w:r w:rsidRPr="00E97A63">
        <w:rPr>
          <w:rFonts w:ascii="Times New Roman" w:hAnsi="Times New Roman" w:cs="Times New Roman"/>
          <w:sz w:val="24"/>
          <w:szCs w:val="24"/>
        </w:rPr>
        <w:t xml:space="preserve"> е изтеглен един оптичен кабел тип 8FO HES </w:t>
      </w:r>
      <w:proofErr w:type="spellStart"/>
      <w:r w:rsidRPr="00E97A63">
        <w:rPr>
          <w:rFonts w:ascii="Times New Roman" w:hAnsi="Times New Roman" w:cs="Times New Roman"/>
          <w:sz w:val="24"/>
          <w:szCs w:val="24"/>
        </w:rPr>
        <w:t>single</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mode</w:t>
      </w:r>
      <w:proofErr w:type="spellEnd"/>
      <w:r w:rsidRPr="00E97A63">
        <w:rPr>
          <w:rFonts w:ascii="Times New Roman" w:hAnsi="Times New Roman" w:cs="Times New Roman"/>
          <w:sz w:val="24"/>
          <w:szCs w:val="24"/>
        </w:rPr>
        <w:t xml:space="preserve"> армиран, изтеглен в HDPE тръба Ф50 и положен в изкоп. В мониторинг центъра на Полицията на края на оптичния кабел се монтира SFP конектор </w:t>
      </w:r>
      <w:proofErr w:type="spellStart"/>
      <w:r w:rsidRPr="00E97A63">
        <w:rPr>
          <w:rFonts w:ascii="Times New Roman" w:hAnsi="Times New Roman" w:cs="Times New Roman"/>
          <w:sz w:val="24"/>
          <w:szCs w:val="24"/>
        </w:rPr>
        <w:t>подключен</w:t>
      </w:r>
      <w:proofErr w:type="spellEnd"/>
      <w:r w:rsidRPr="00E97A63">
        <w:rPr>
          <w:rFonts w:ascii="Times New Roman" w:hAnsi="Times New Roman" w:cs="Times New Roman"/>
          <w:sz w:val="24"/>
          <w:szCs w:val="24"/>
        </w:rPr>
        <w:t xml:space="preserve"> към медия конвертор. </w:t>
      </w:r>
    </w:p>
    <w:p w:rsidR="00B33442" w:rsidRPr="00E97A63" w:rsidRDefault="00B33442" w:rsidP="00221228">
      <w:pPr>
        <w:pStyle w:val="Bullet"/>
        <w:spacing w:line="276" w:lineRule="auto"/>
        <w:ind w:left="0" w:firstLine="0"/>
        <w:rPr>
          <w:rFonts w:ascii="Times New Roman" w:hAnsi="Times New Roman" w:cs="Times New Roman"/>
          <w:sz w:val="24"/>
          <w:szCs w:val="24"/>
        </w:rPr>
      </w:pPr>
      <w:r w:rsidRPr="00E97A63">
        <w:rPr>
          <w:rFonts w:ascii="Times New Roman" w:hAnsi="Times New Roman" w:cs="Times New Roman"/>
          <w:sz w:val="24"/>
          <w:szCs w:val="24"/>
        </w:rPr>
        <w:t>Мрежовото захранване на системата се резервира с два UPS – 2000VA монтирани в RACK шкафа. За клиентските станции се използват два UPS 1500 VA.</w:t>
      </w:r>
    </w:p>
    <w:p w:rsidR="00B33442" w:rsidRPr="00E97A63" w:rsidRDefault="00B33442" w:rsidP="00221228">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Минимални изисквания към PC конфигурации на </w:t>
      </w:r>
      <w:proofErr w:type="spellStart"/>
      <w:r w:rsidRPr="00E97A63">
        <w:rPr>
          <w:rFonts w:ascii="Times New Roman" w:eastAsia="Times New Roman" w:hAnsi="Times New Roman" w:cs="Times New Roman"/>
          <w:color w:val="1F4E79" w:themeColor="accent1" w:themeShade="80"/>
          <w:sz w:val="24"/>
          <w:szCs w:val="24"/>
          <w:lang w:eastAsia="bg-BG"/>
        </w:rPr>
        <w:t>видеонаблюдателната</w:t>
      </w:r>
      <w:proofErr w:type="spellEnd"/>
      <w:r w:rsidRPr="00E97A63">
        <w:rPr>
          <w:rFonts w:ascii="Times New Roman" w:eastAsia="Times New Roman" w:hAnsi="Times New Roman" w:cs="Times New Roman"/>
          <w:color w:val="1F4E79" w:themeColor="accent1" w:themeShade="80"/>
          <w:sz w:val="24"/>
          <w:szCs w:val="24"/>
          <w:lang w:eastAsia="bg-BG"/>
        </w:rPr>
        <w:t xml:space="preserve"> система:</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Процесор: </w:t>
      </w:r>
      <w:r w:rsidR="00714B60" w:rsidRPr="00E97A63">
        <w:rPr>
          <w:rFonts w:ascii="Times New Roman" w:hAnsi="Times New Roman" w:cs="Times New Roman"/>
          <w:sz w:val="24"/>
          <w:szCs w:val="24"/>
        </w:rPr>
        <w:t>4-ядрен</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RAM Памет: </w:t>
      </w:r>
      <w:r w:rsidR="00714B60" w:rsidRPr="00E97A63">
        <w:rPr>
          <w:rFonts w:ascii="Times New Roman" w:hAnsi="Times New Roman" w:cs="Times New Roman"/>
          <w:sz w:val="24"/>
          <w:szCs w:val="24"/>
        </w:rPr>
        <w:t xml:space="preserve">минимум </w:t>
      </w:r>
      <w:r w:rsidRPr="00E97A63">
        <w:rPr>
          <w:rFonts w:ascii="Times New Roman" w:hAnsi="Times New Roman" w:cs="Times New Roman"/>
          <w:sz w:val="24"/>
          <w:szCs w:val="24"/>
        </w:rPr>
        <w:t xml:space="preserve">4096MB </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Твърд диск: </w:t>
      </w:r>
      <w:r w:rsidR="00714B60" w:rsidRPr="00E97A63">
        <w:rPr>
          <w:rFonts w:ascii="Times New Roman" w:hAnsi="Times New Roman" w:cs="Times New Roman"/>
          <w:sz w:val="24"/>
          <w:szCs w:val="24"/>
        </w:rPr>
        <w:t xml:space="preserve">минимум </w:t>
      </w:r>
      <w:r w:rsidRPr="00E97A63">
        <w:rPr>
          <w:rFonts w:ascii="Times New Roman" w:hAnsi="Times New Roman" w:cs="Times New Roman"/>
          <w:sz w:val="24"/>
          <w:szCs w:val="24"/>
        </w:rPr>
        <w:t>1ТB</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Оптично у-во: DVD-RW</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Видеокарта: Intel HD Graphics 2500</w:t>
      </w:r>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Комуникации: </w:t>
      </w:r>
      <w:proofErr w:type="spellStart"/>
      <w:r w:rsidRPr="00E97A63">
        <w:rPr>
          <w:rFonts w:ascii="Times New Roman" w:hAnsi="Times New Roman" w:cs="Times New Roman"/>
          <w:sz w:val="24"/>
          <w:szCs w:val="24"/>
        </w:rPr>
        <w:t>Integrated</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Ethernet</w:t>
      </w:r>
      <w:proofErr w:type="spellEnd"/>
      <w:r w:rsidRPr="00E97A63">
        <w:rPr>
          <w:rFonts w:ascii="Times New Roman" w:hAnsi="Times New Roman" w:cs="Times New Roman"/>
          <w:sz w:val="24"/>
          <w:szCs w:val="24"/>
        </w:rPr>
        <w:t xml:space="preserve"> LAN 10/100/1000</w:t>
      </w:r>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Други: 4xUSB 3.0, 2xUSB 2.0, VGA, RJ-45, </w:t>
      </w:r>
      <w:proofErr w:type="spellStart"/>
      <w:r w:rsidRPr="00E97A63">
        <w:rPr>
          <w:rFonts w:ascii="Times New Roman" w:hAnsi="Times New Roman" w:cs="Times New Roman"/>
          <w:sz w:val="24"/>
          <w:szCs w:val="24"/>
        </w:rPr>
        <w:t>Serial</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Display</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Port</w:t>
      </w:r>
      <w:proofErr w:type="spellEnd"/>
      <w:r w:rsidR="00AB168D" w:rsidRPr="00E97A63">
        <w:rPr>
          <w:rFonts w:ascii="Times New Roman" w:hAnsi="Times New Roman" w:cs="Times New Roman"/>
          <w:sz w:val="24"/>
          <w:szCs w:val="24"/>
        </w:rPr>
        <w:t xml:space="preserve"> или еквивалент</w:t>
      </w:r>
    </w:p>
    <w:p w:rsidR="00425765" w:rsidRPr="00E97A63" w:rsidRDefault="00425765" w:rsidP="00425765">
      <w:pPr>
        <w:pStyle w:val="Bullet"/>
        <w:spacing w:line="276" w:lineRule="auto"/>
        <w:rPr>
          <w:rFonts w:ascii="Times New Roman" w:hAnsi="Times New Roman" w:cs="Times New Roman"/>
          <w:sz w:val="24"/>
          <w:szCs w:val="24"/>
        </w:rPr>
      </w:pP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Процесор: </w:t>
      </w:r>
      <w:r w:rsidR="00E97A63" w:rsidRPr="00E97A63">
        <w:rPr>
          <w:rFonts w:ascii="Times New Roman" w:hAnsi="Times New Roman" w:cs="Times New Roman"/>
          <w:sz w:val="24"/>
          <w:szCs w:val="24"/>
        </w:rPr>
        <w:t>4-ядрен</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RAM Памет: </w:t>
      </w:r>
      <w:r w:rsidR="00E97A63">
        <w:rPr>
          <w:rFonts w:ascii="Times New Roman" w:hAnsi="Times New Roman" w:cs="Times New Roman"/>
          <w:sz w:val="24"/>
          <w:szCs w:val="24"/>
        </w:rPr>
        <w:t xml:space="preserve">минимум </w:t>
      </w:r>
      <w:r w:rsidRPr="00E97A63">
        <w:rPr>
          <w:rFonts w:ascii="Times New Roman" w:hAnsi="Times New Roman" w:cs="Times New Roman"/>
          <w:sz w:val="24"/>
          <w:szCs w:val="24"/>
        </w:rPr>
        <w:t xml:space="preserve">8192MB (8GB) DDR3 ECC </w:t>
      </w:r>
      <w:proofErr w:type="spellStart"/>
      <w:r w:rsidRPr="00E97A63">
        <w:rPr>
          <w:rFonts w:ascii="Times New Roman" w:hAnsi="Times New Roman" w:cs="Times New Roman"/>
          <w:sz w:val="24"/>
          <w:szCs w:val="24"/>
        </w:rPr>
        <w:t>Unbuffered</w:t>
      </w:r>
      <w:proofErr w:type="spellEnd"/>
      <w:r w:rsidRPr="00E97A63">
        <w:rPr>
          <w:rFonts w:ascii="Times New Roman" w:hAnsi="Times New Roman" w:cs="Times New Roman"/>
          <w:sz w:val="24"/>
          <w:szCs w:val="24"/>
        </w:rPr>
        <w:t xml:space="preserve"> (Up </w:t>
      </w:r>
      <w:proofErr w:type="spellStart"/>
      <w:r w:rsidRPr="00E97A63">
        <w:rPr>
          <w:rFonts w:ascii="Times New Roman" w:hAnsi="Times New Roman" w:cs="Times New Roman"/>
          <w:sz w:val="24"/>
          <w:szCs w:val="24"/>
        </w:rPr>
        <w:t>to</w:t>
      </w:r>
      <w:proofErr w:type="spellEnd"/>
      <w:r w:rsidRPr="00E97A63">
        <w:rPr>
          <w:rFonts w:ascii="Times New Roman" w:hAnsi="Times New Roman" w:cs="Times New Roman"/>
          <w:sz w:val="24"/>
          <w:szCs w:val="24"/>
        </w:rPr>
        <w:t xml:space="preserve"> 24GB)</w:t>
      </w:r>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Твърд диск: </w:t>
      </w:r>
      <w:r w:rsidR="00E97A63">
        <w:rPr>
          <w:rFonts w:ascii="Times New Roman" w:hAnsi="Times New Roman" w:cs="Times New Roman"/>
          <w:sz w:val="24"/>
          <w:szCs w:val="24"/>
        </w:rPr>
        <w:t xml:space="preserve">минимум </w:t>
      </w:r>
      <w:r w:rsidRPr="00E97A63">
        <w:rPr>
          <w:rFonts w:ascii="Times New Roman" w:hAnsi="Times New Roman" w:cs="Times New Roman"/>
          <w:sz w:val="24"/>
          <w:szCs w:val="24"/>
        </w:rPr>
        <w:t xml:space="preserve">1ТB HDD </w:t>
      </w:r>
      <w:proofErr w:type="spellStart"/>
      <w:r w:rsidRPr="00E97A63">
        <w:rPr>
          <w:rFonts w:ascii="Times New Roman" w:hAnsi="Times New Roman" w:cs="Times New Roman"/>
          <w:sz w:val="24"/>
          <w:szCs w:val="24"/>
        </w:rPr>
        <w:t>Serial</w:t>
      </w:r>
      <w:proofErr w:type="spellEnd"/>
      <w:r w:rsidRPr="00E97A63">
        <w:rPr>
          <w:rFonts w:ascii="Times New Roman" w:hAnsi="Times New Roman" w:cs="Times New Roman"/>
          <w:sz w:val="24"/>
          <w:szCs w:val="24"/>
        </w:rPr>
        <w:t xml:space="preserve"> ATA </w:t>
      </w:r>
      <w:r w:rsidR="00AB168D" w:rsidRPr="00E97A63">
        <w:rPr>
          <w:rFonts w:ascii="Times New Roman" w:hAnsi="Times New Roman" w:cs="Times New Roman"/>
          <w:sz w:val="24"/>
          <w:szCs w:val="24"/>
        </w:rPr>
        <w:t>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 xml:space="preserve">Оптично у-во: </w:t>
      </w:r>
      <w:r w:rsidR="00E97A63">
        <w:rPr>
          <w:rFonts w:ascii="Times New Roman" w:hAnsi="Times New Roman" w:cs="Times New Roman"/>
          <w:sz w:val="24"/>
          <w:szCs w:val="24"/>
        </w:rPr>
        <w:t xml:space="preserve">минимум </w:t>
      </w:r>
      <w:proofErr w:type="spellStart"/>
      <w:r w:rsidRPr="00E97A63">
        <w:rPr>
          <w:rFonts w:ascii="Times New Roman" w:hAnsi="Times New Roman" w:cs="Times New Roman"/>
          <w:sz w:val="24"/>
          <w:szCs w:val="24"/>
        </w:rPr>
        <w:t>Standart</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size</w:t>
      </w:r>
      <w:proofErr w:type="spellEnd"/>
      <w:r w:rsidRPr="00E97A63">
        <w:rPr>
          <w:rFonts w:ascii="Times New Roman" w:hAnsi="Times New Roman" w:cs="Times New Roman"/>
          <w:sz w:val="24"/>
          <w:szCs w:val="24"/>
        </w:rPr>
        <w:t xml:space="preserve"> DVD-RW</w:t>
      </w:r>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Видеокарта: </w:t>
      </w:r>
      <w:r w:rsidR="00E97A63">
        <w:rPr>
          <w:rFonts w:ascii="Times New Roman" w:hAnsi="Times New Roman" w:cs="Times New Roman"/>
          <w:sz w:val="24"/>
          <w:szCs w:val="24"/>
        </w:rPr>
        <w:t xml:space="preserve">минимум </w:t>
      </w:r>
      <w:proofErr w:type="spellStart"/>
      <w:r w:rsidRPr="00E97A63">
        <w:rPr>
          <w:rFonts w:ascii="Times New Roman" w:hAnsi="Times New Roman" w:cs="Times New Roman"/>
          <w:sz w:val="24"/>
          <w:szCs w:val="24"/>
        </w:rPr>
        <w:t>Nvidia</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Quadro</w:t>
      </w:r>
      <w:proofErr w:type="spellEnd"/>
      <w:r w:rsidRPr="00E97A63">
        <w:rPr>
          <w:rFonts w:ascii="Times New Roman" w:hAnsi="Times New Roman" w:cs="Times New Roman"/>
          <w:sz w:val="24"/>
          <w:szCs w:val="24"/>
        </w:rPr>
        <w:t xml:space="preserve"> 3000 - 2048MB GDDR5 - 256bit</w:t>
      </w:r>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Комуникации: </w:t>
      </w:r>
      <w:r w:rsidR="00E97A63">
        <w:rPr>
          <w:rFonts w:ascii="Times New Roman" w:hAnsi="Times New Roman" w:cs="Times New Roman"/>
          <w:sz w:val="24"/>
          <w:szCs w:val="24"/>
        </w:rPr>
        <w:t xml:space="preserve">минимум </w:t>
      </w:r>
      <w:proofErr w:type="spellStart"/>
      <w:r w:rsidRPr="00E97A63">
        <w:rPr>
          <w:rFonts w:ascii="Times New Roman" w:hAnsi="Times New Roman" w:cs="Times New Roman"/>
          <w:sz w:val="24"/>
          <w:szCs w:val="24"/>
        </w:rPr>
        <w:t>Integrated</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Broadcom</w:t>
      </w:r>
      <w:proofErr w:type="spellEnd"/>
      <w:r w:rsidRPr="00E97A63">
        <w:rPr>
          <w:rFonts w:ascii="Times New Roman" w:hAnsi="Times New Roman" w:cs="Times New Roman"/>
          <w:sz w:val="24"/>
          <w:szCs w:val="24"/>
        </w:rPr>
        <w:t xml:space="preserve"> 5764 </w:t>
      </w:r>
      <w:proofErr w:type="spellStart"/>
      <w:r w:rsidRPr="00E97A63">
        <w:rPr>
          <w:rFonts w:ascii="Times New Roman" w:hAnsi="Times New Roman" w:cs="Times New Roman"/>
          <w:sz w:val="24"/>
          <w:szCs w:val="24"/>
        </w:rPr>
        <w:t>PCIe</w:t>
      </w:r>
      <w:proofErr w:type="spellEnd"/>
      <w:r w:rsidRPr="00E97A63">
        <w:rPr>
          <w:rFonts w:ascii="Times New Roman" w:hAnsi="Times New Roman" w:cs="Times New Roman"/>
          <w:sz w:val="24"/>
          <w:szCs w:val="24"/>
        </w:rPr>
        <w:t xml:space="preserve"> LOM </w:t>
      </w:r>
      <w:proofErr w:type="spellStart"/>
      <w:r w:rsidRPr="00E97A63">
        <w:rPr>
          <w:rFonts w:ascii="Times New Roman" w:hAnsi="Times New Roman" w:cs="Times New Roman"/>
          <w:sz w:val="24"/>
          <w:szCs w:val="24"/>
        </w:rPr>
        <w:t>Controller</w:t>
      </w:r>
      <w:proofErr w:type="spellEnd"/>
      <w:r w:rsidR="00AB168D" w:rsidRPr="00E97A63">
        <w:rPr>
          <w:rFonts w:ascii="Times New Roman" w:hAnsi="Times New Roman" w:cs="Times New Roman"/>
          <w:sz w:val="24"/>
          <w:szCs w:val="24"/>
        </w:rPr>
        <w:t xml:space="preserve"> или еквивалент</w:t>
      </w:r>
    </w:p>
    <w:p w:rsidR="00B33442" w:rsidRPr="00E97A63" w:rsidRDefault="00B33442"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Други: </w:t>
      </w:r>
      <w:r w:rsidR="00E97A63">
        <w:rPr>
          <w:rFonts w:ascii="Times New Roman" w:hAnsi="Times New Roman" w:cs="Times New Roman"/>
          <w:sz w:val="24"/>
          <w:szCs w:val="24"/>
        </w:rPr>
        <w:t xml:space="preserve">минимум </w:t>
      </w:r>
      <w:r w:rsidRPr="00E97A63">
        <w:rPr>
          <w:rFonts w:ascii="Times New Roman" w:hAnsi="Times New Roman" w:cs="Times New Roman"/>
          <w:sz w:val="24"/>
          <w:szCs w:val="24"/>
        </w:rPr>
        <w:t>8xUSB 2.0, VGA, RJ-45, PS/2, 475W PSU</w:t>
      </w:r>
      <w:r w:rsidR="00AB168D" w:rsidRPr="00E97A63">
        <w:rPr>
          <w:rFonts w:ascii="Times New Roman" w:hAnsi="Times New Roman" w:cs="Times New Roman"/>
          <w:sz w:val="24"/>
          <w:szCs w:val="24"/>
        </w:rPr>
        <w:t xml:space="preserve"> или еквивалент</w:t>
      </w:r>
    </w:p>
    <w:p w:rsidR="00B33442" w:rsidRPr="00E97A63" w:rsidRDefault="00714B60" w:rsidP="00AB168D">
      <w:pPr>
        <w:pStyle w:val="Bullet"/>
        <w:spacing w:line="276" w:lineRule="auto"/>
        <w:ind w:left="0" w:firstLine="0"/>
        <w:rPr>
          <w:rFonts w:ascii="Times New Roman" w:hAnsi="Times New Roman" w:cs="Times New Roman"/>
          <w:b/>
          <w:sz w:val="24"/>
          <w:szCs w:val="24"/>
        </w:rPr>
      </w:pPr>
      <w:r w:rsidRPr="00E97A63">
        <w:rPr>
          <w:rFonts w:ascii="Times New Roman" w:hAnsi="Times New Roman" w:cs="Times New Roman"/>
          <w:b/>
          <w:sz w:val="24"/>
          <w:szCs w:val="24"/>
        </w:rPr>
        <w:t>Всички компоненти на конфигурацията следва да са съвместими по между си.</w:t>
      </w:r>
    </w:p>
    <w:p w:rsidR="00425765" w:rsidRDefault="00425765" w:rsidP="00AB168D">
      <w:pPr>
        <w:pStyle w:val="Bullet"/>
        <w:spacing w:line="276" w:lineRule="auto"/>
        <w:ind w:left="0" w:firstLine="0"/>
        <w:rPr>
          <w:rFonts w:ascii="Times New Roman" w:hAnsi="Times New Roman" w:cs="Times New Roman"/>
          <w:b/>
          <w:sz w:val="24"/>
          <w:szCs w:val="24"/>
        </w:rPr>
      </w:pPr>
      <w:r w:rsidRPr="00E97A63">
        <w:rPr>
          <w:rFonts w:ascii="Times New Roman" w:hAnsi="Times New Roman" w:cs="Times New Roman"/>
          <w:b/>
          <w:sz w:val="24"/>
          <w:szCs w:val="24"/>
        </w:rPr>
        <w:t>Навсякъде в инвестиционния проект по част „</w:t>
      </w:r>
      <w:r w:rsidR="00AB168D" w:rsidRPr="00E97A63">
        <w:rPr>
          <w:rFonts w:ascii="Times New Roman" w:hAnsi="Times New Roman" w:cs="Times New Roman"/>
          <w:b/>
          <w:sz w:val="24"/>
          <w:szCs w:val="24"/>
        </w:rPr>
        <w:t>Електрическа – видеонаблюдение</w:t>
      </w:r>
      <w:r w:rsidRPr="00E97A63">
        <w:rPr>
          <w:rFonts w:ascii="Times New Roman" w:hAnsi="Times New Roman" w:cs="Times New Roman"/>
          <w:b/>
          <w:sz w:val="24"/>
          <w:szCs w:val="24"/>
        </w:rPr>
        <w:t>” – обяснителна записка, чертежи, спецификации, количествени сметки, където са посочени конкретни марки и/или модели на съответно оборудване/техника следва да се считат като минимално поставени изисквания относно параметрите на съответното оборудване/техника индивидуализирано с марка и/или модел. Възложителят ще приеме всякакво друго оборудване/техника, предложени от участниците, което е еквивалентно на посочените в част „</w:t>
      </w:r>
      <w:r w:rsidR="00AB168D" w:rsidRPr="00E97A63">
        <w:rPr>
          <w:rFonts w:ascii="Times New Roman" w:hAnsi="Times New Roman" w:cs="Times New Roman"/>
          <w:b/>
          <w:sz w:val="24"/>
          <w:szCs w:val="24"/>
        </w:rPr>
        <w:t>Електрическа – видеонаблюдение</w:t>
      </w:r>
      <w:r w:rsidRPr="00E97A63">
        <w:rPr>
          <w:rFonts w:ascii="Times New Roman" w:hAnsi="Times New Roman" w:cs="Times New Roman"/>
          <w:b/>
          <w:sz w:val="24"/>
          <w:szCs w:val="24"/>
        </w:rPr>
        <w:t>” оборудване/техника, стига същото да покрива указаните в обяснителна записка, чертежи, спецификации, количествени сметки параметри.</w:t>
      </w:r>
    </w:p>
    <w:p w:rsidR="00E97A63" w:rsidRPr="00E97A63" w:rsidRDefault="00E97A63" w:rsidP="00AB168D">
      <w:pPr>
        <w:pStyle w:val="Bullet"/>
        <w:spacing w:line="276" w:lineRule="auto"/>
        <w:ind w:left="0" w:firstLine="0"/>
        <w:rPr>
          <w:rFonts w:ascii="Times New Roman" w:hAnsi="Times New Roman" w:cs="Times New Roman"/>
          <w:b/>
          <w:sz w:val="24"/>
          <w:szCs w:val="24"/>
        </w:rPr>
      </w:pPr>
    </w:p>
    <w:p w:rsidR="00780203" w:rsidRPr="00E97A63" w:rsidRDefault="00780203" w:rsidP="00780203">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 xml:space="preserve"> Част Електро, Подобект: Водно огледало „Севдалина” и Сухи фонтани площадна зона</w:t>
      </w:r>
    </w:p>
    <w:p w:rsidR="00780203" w:rsidRPr="00E97A63" w:rsidRDefault="00780203" w:rsidP="00780203">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Ел. табла и захранващи линии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Главните ел. табла на двата подобекта – </w:t>
      </w:r>
      <w:proofErr w:type="spellStart"/>
      <w:r w:rsidRPr="00E97A63">
        <w:rPr>
          <w:rFonts w:ascii="Times New Roman" w:hAnsi="Times New Roman" w:cs="Times New Roman"/>
          <w:sz w:val="24"/>
          <w:szCs w:val="24"/>
        </w:rPr>
        <w:t>Тводно</w:t>
      </w:r>
      <w:proofErr w:type="spellEnd"/>
      <w:r w:rsidRPr="00E97A63">
        <w:rPr>
          <w:rFonts w:ascii="Times New Roman" w:hAnsi="Times New Roman" w:cs="Times New Roman"/>
          <w:sz w:val="24"/>
          <w:szCs w:val="24"/>
        </w:rPr>
        <w:t xml:space="preserve"> огледало и </w:t>
      </w:r>
      <w:proofErr w:type="spellStart"/>
      <w:r w:rsidRPr="00E97A63">
        <w:rPr>
          <w:rFonts w:ascii="Times New Roman" w:hAnsi="Times New Roman" w:cs="Times New Roman"/>
          <w:sz w:val="24"/>
          <w:szCs w:val="24"/>
        </w:rPr>
        <w:t>Тсухи</w:t>
      </w:r>
      <w:proofErr w:type="spellEnd"/>
      <w:r w:rsidRPr="00E97A63">
        <w:rPr>
          <w:rFonts w:ascii="Times New Roman" w:hAnsi="Times New Roman" w:cs="Times New Roman"/>
          <w:sz w:val="24"/>
          <w:szCs w:val="24"/>
        </w:rPr>
        <w:t xml:space="preserve"> фонтани ще бъдат метални, за монтаж на стена, </w:t>
      </w:r>
      <w:proofErr w:type="spellStart"/>
      <w:r w:rsidRPr="00E97A63">
        <w:rPr>
          <w:rFonts w:ascii="Times New Roman" w:hAnsi="Times New Roman" w:cs="Times New Roman"/>
          <w:sz w:val="24"/>
          <w:szCs w:val="24"/>
        </w:rPr>
        <w:t>прахово</w:t>
      </w:r>
      <w:proofErr w:type="spellEnd"/>
      <w:r w:rsidRPr="00E97A63">
        <w:rPr>
          <w:rFonts w:ascii="Times New Roman" w:hAnsi="Times New Roman" w:cs="Times New Roman"/>
          <w:sz w:val="24"/>
          <w:szCs w:val="24"/>
        </w:rPr>
        <w:t xml:space="preserve"> боядисано с ІР-55 и да се изработят по приложените схеми в проектната документация. Таблата да се заземят с комплект 2 броя </w:t>
      </w:r>
      <w:proofErr w:type="spellStart"/>
      <w:r w:rsidRPr="00E97A63">
        <w:rPr>
          <w:rFonts w:ascii="Times New Roman" w:hAnsi="Times New Roman" w:cs="Times New Roman"/>
          <w:sz w:val="24"/>
          <w:szCs w:val="24"/>
        </w:rPr>
        <w:t>поцинк</w:t>
      </w:r>
      <w:proofErr w:type="spellEnd"/>
      <w:r w:rsidRPr="00E97A63">
        <w:rPr>
          <w:rFonts w:ascii="Times New Roman" w:hAnsi="Times New Roman" w:cs="Times New Roman"/>
          <w:sz w:val="24"/>
          <w:szCs w:val="24"/>
        </w:rPr>
        <w:t xml:space="preserve">. колове от профилна стомана 63/63/6мм-1,5м и </w:t>
      </w:r>
      <w:proofErr w:type="spellStart"/>
      <w:r w:rsidRPr="00E97A63">
        <w:rPr>
          <w:rFonts w:ascii="Times New Roman" w:hAnsi="Times New Roman" w:cs="Times New Roman"/>
          <w:sz w:val="24"/>
          <w:szCs w:val="24"/>
        </w:rPr>
        <w:t>поцинк</w:t>
      </w:r>
      <w:proofErr w:type="spellEnd"/>
      <w:r w:rsidRPr="00E97A63">
        <w:rPr>
          <w:rFonts w:ascii="Times New Roman" w:hAnsi="Times New Roman" w:cs="Times New Roman"/>
          <w:sz w:val="24"/>
          <w:szCs w:val="24"/>
        </w:rPr>
        <w:t xml:space="preserve">. шина 40/4мм в изкоп. При направа на вертикален заземител с повече от един заземителен кол, връзките между тях да се изпълнят чрез заварки. Същите да се обработят с битумен лак за защита от корозия. Преходното съпротивление на заземителите да не превишава 4 ома. Ако е необходимо, за постигане на тази стойност да се набият допълнително колове.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На входа на таблата е предвидена дефектно-токова защита. От тях са захранени всички ел. консуматори в техническите помещения, осветлението на водното огледало, водните струи и ел. табло </w:t>
      </w:r>
      <w:proofErr w:type="spellStart"/>
      <w:r w:rsidRPr="00E97A63">
        <w:rPr>
          <w:rFonts w:ascii="Times New Roman" w:hAnsi="Times New Roman" w:cs="Times New Roman"/>
          <w:sz w:val="24"/>
          <w:szCs w:val="24"/>
        </w:rPr>
        <w:t>Тосветл.фонт</w:t>
      </w:r>
      <w:proofErr w:type="spellEnd"/>
      <w:r w:rsidRPr="00E97A63">
        <w:rPr>
          <w:rFonts w:ascii="Times New Roman" w:hAnsi="Times New Roman" w:cs="Times New Roman"/>
          <w:sz w:val="24"/>
          <w:szCs w:val="24"/>
        </w:rPr>
        <w:t xml:space="preserve">. за сухите фонтани. </w:t>
      </w:r>
    </w:p>
    <w:p w:rsidR="00780203" w:rsidRPr="00E97A63" w:rsidRDefault="00780203" w:rsidP="00780203">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Ел. инсталации осветление и контакти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Осветлението в техническите помещения е предвидено с </w:t>
      </w:r>
      <w:proofErr w:type="spellStart"/>
      <w:r w:rsidRPr="00E97A63">
        <w:rPr>
          <w:rFonts w:ascii="Times New Roman" w:hAnsi="Times New Roman" w:cs="Times New Roman"/>
          <w:sz w:val="24"/>
          <w:szCs w:val="24"/>
        </w:rPr>
        <w:t>осветит</w:t>
      </w:r>
      <w:proofErr w:type="spellEnd"/>
      <w:r w:rsidRPr="00E97A63">
        <w:rPr>
          <w:rFonts w:ascii="Times New Roman" w:hAnsi="Times New Roman" w:cs="Times New Roman"/>
          <w:sz w:val="24"/>
          <w:szCs w:val="24"/>
        </w:rPr>
        <w:t xml:space="preserve">. тела с предпазна решетка и ІР-54, захранени с </w:t>
      </w:r>
      <w:proofErr w:type="spellStart"/>
      <w:r w:rsidRPr="00E97A63">
        <w:rPr>
          <w:rFonts w:ascii="Times New Roman" w:hAnsi="Times New Roman" w:cs="Times New Roman"/>
          <w:sz w:val="24"/>
          <w:szCs w:val="24"/>
        </w:rPr>
        <w:t>пров</w:t>
      </w:r>
      <w:proofErr w:type="spellEnd"/>
      <w:r w:rsidRPr="00E97A63">
        <w:rPr>
          <w:rFonts w:ascii="Times New Roman" w:hAnsi="Times New Roman" w:cs="Times New Roman"/>
          <w:sz w:val="24"/>
          <w:szCs w:val="24"/>
        </w:rPr>
        <w:t xml:space="preserve">. NYY на скоби. Предвидени са контакти тип “Шуко”, </w:t>
      </w:r>
      <w:proofErr w:type="spellStart"/>
      <w:r w:rsidRPr="00E97A63">
        <w:rPr>
          <w:rFonts w:ascii="Times New Roman" w:hAnsi="Times New Roman" w:cs="Times New Roman"/>
          <w:sz w:val="24"/>
          <w:szCs w:val="24"/>
        </w:rPr>
        <w:t>противовлажни</w:t>
      </w:r>
      <w:proofErr w:type="spellEnd"/>
      <w:r w:rsidRPr="00E97A63">
        <w:rPr>
          <w:rFonts w:ascii="Times New Roman" w:hAnsi="Times New Roman" w:cs="Times New Roman"/>
          <w:sz w:val="24"/>
          <w:szCs w:val="24"/>
        </w:rPr>
        <w:t xml:space="preserve"> и ще се монтират на разстояние най-малко 0,3 м от заземени ВК инсталации.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За осветление на водното огледало са предвидени 2 бр. прожектори бял LED RGB 24W/12V, IP-68, захранени от трансформатор 220/12V-130VА чрез кабели NYY на скоби и в изкоп и 2 бр. LED RGB 18W/12V, IP-68, захранени от “захранващ и управляващ блок за RGB” чрез </w:t>
      </w:r>
      <w:proofErr w:type="spellStart"/>
      <w:r w:rsidRPr="00E97A63">
        <w:rPr>
          <w:rFonts w:ascii="Times New Roman" w:hAnsi="Times New Roman" w:cs="Times New Roman"/>
          <w:sz w:val="24"/>
          <w:szCs w:val="24"/>
        </w:rPr>
        <w:t>четирижилни</w:t>
      </w:r>
      <w:proofErr w:type="spellEnd"/>
      <w:r w:rsidRPr="00E97A63">
        <w:rPr>
          <w:rFonts w:ascii="Times New Roman" w:hAnsi="Times New Roman" w:cs="Times New Roman"/>
          <w:sz w:val="24"/>
          <w:szCs w:val="24"/>
        </w:rPr>
        <w:t xml:space="preserve"> кабели RV-K, като всяко от трите жила е за съответен цвят. Осветлението на </w:t>
      </w:r>
      <w:r w:rsidRPr="00E97A63">
        <w:rPr>
          <w:rFonts w:ascii="Times New Roman" w:hAnsi="Times New Roman" w:cs="Times New Roman"/>
          <w:sz w:val="24"/>
          <w:szCs w:val="24"/>
        </w:rPr>
        <w:lastRenderedPageBreak/>
        <w:t xml:space="preserve">водното огледало ще се управлява чрез програмируемо </w:t>
      </w:r>
      <w:proofErr w:type="spellStart"/>
      <w:r w:rsidRPr="00E97A63">
        <w:rPr>
          <w:rFonts w:ascii="Times New Roman" w:hAnsi="Times New Roman" w:cs="Times New Roman"/>
          <w:sz w:val="24"/>
          <w:szCs w:val="24"/>
        </w:rPr>
        <w:t>времереле</w:t>
      </w:r>
      <w:proofErr w:type="spellEnd"/>
      <w:r w:rsidRPr="00E97A63">
        <w:rPr>
          <w:rFonts w:ascii="Times New Roman" w:hAnsi="Times New Roman" w:cs="Times New Roman"/>
          <w:sz w:val="24"/>
          <w:szCs w:val="24"/>
        </w:rPr>
        <w:t xml:space="preserve"> НР-24ч., монтирано в ел. таблото </w:t>
      </w:r>
      <w:proofErr w:type="spellStart"/>
      <w:r w:rsidRPr="00E97A63">
        <w:rPr>
          <w:rFonts w:ascii="Times New Roman" w:hAnsi="Times New Roman" w:cs="Times New Roman"/>
          <w:sz w:val="24"/>
          <w:szCs w:val="24"/>
        </w:rPr>
        <w:t>Тв.огл</w:t>
      </w:r>
      <w:proofErr w:type="spellEnd"/>
      <w:r w:rsidRPr="00E97A63">
        <w:rPr>
          <w:rFonts w:ascii="Times New Roman" w:hAnsi="Times New Roman" w:cs="Times New Roman"/>
          <w:sz w:val="24"/>
          <w:szCs w:val="24"/>
        </w:rPr>
        <w:t>..</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Осветлението за сухите фонтани ще се захранва от </w:t>
      </w:r>
      <w:proofErr w:type="spellStart"/>
      <w:r w:rsidRPr="00E97A63">
        <w:rPr>
          <w:rFonts w:ascii="Times New Roman" w:hAnsi="Times New Roman" w:cs="Times New Roman"/>
          <w:sz w:val="24"/>
          <w:szCs w:val="24"/>
        </w:rPr>
        <w:t>Тосветл.фонт</w:t>
      </w:r>
      <w:proofErr w:type="spellEnd"/>
      <w:r w:rsidRPr="00E97A63">
        <w:rPr>
          <w:rFonts w:ascii="Times New Roman" w:hAnsi="Times New Roman" w:cs="Times New Roman"/>
          <w:sz w:val="24"/>
          <w:szCs w:val="24"/>
        </w:rPr>
        <w:t xml:space="preserve">.. То е комплексна доставка със захранващи и управляващи кабели по DMX и модулите – помпа, дюза и </w:t>
      </w:r>
      <w:proofErr w:type="spellStart"/>
      <w:r w:rsidRPr="00E97A63">
        <w:rPr>
          <w:rFonts w:ascii="Times New Roman" w:hAnsi="Times New Roman" w:cs="Times New Roman"/>
          <w:sz w:val="24"/>
          <w:szCs w:val="24"/>
        </w:rPr>
        <w:t>осв</w:t>
      </w:r>
      <w:proofErr w:type="spellEnd"/>
      <w:r w:rsidRPr="00E97A63">
        <w:rPr>
          <w:rFonts w:ascii="Times New Roman" w:hAnsi="Times New Roman" w:cs="Times New Roman"/>
          <w:sz w:val="24"/>
          <w:szCs w:val="24"/>
        </w:rPr>
        <w:t xml:space="preserve"> тяло. За осветление на водните струи са предвидени 3 бр. прожектори бял LED RGB 9W/12V, IP-68 и 13 бр. </w:t>
      </w:r>
      <w:proofErr w:type="spellStart"/>
      <w:r w:rsidRPr="00E97A63">
        <w:rPr>
          <w:rFonts w:ascii="Times New Roman" w:hAnsi="Times New Roman" w:cs="Times New Roman"/>
          <w:sz w:val="24"/>
          <w:szCs w:val="24"/>
        </w:rPr>
        <w:t>осв</w:t>
      </w:r>
      <w:proofErr w:type="spellEnd"/>
      <w:r w:rsidRPr="00E97A63">
        <w:rPr>
          <w:rFonts w:ascii="Times New Roman" w:hAnsi="Times New Roman" w:cs="Times New Roman"/>
          <w:sz w:val="24"/>
          <w:szCs w:val="24"/>
        </w:rPr>
        <w:t xml:space="preserve">. тяло “луна” LED 3W/12V, IP-68, захранени от трансформатор 220/12V-130VА чрез кабели NYY на скоби и в изкоп до </w:t>
      </w:r>
      <w:proofErr w:type="spellStart"/>
      <w:r w:rsidRPr="00E97A63">
        <w:rPr>
          <w:rFonts w:ascii="Times New Roman" w:hAnsi="Times New Roman" w:cs="Times New Roman"/>
          <w:sz w:val="24"/>
          <w:szCs w:val="24"/>
        </w:rPr>
        <w:t>противовлажни</w:t>
      </w:r>
      <w:proofErr w:type="spellEnd"/>
      <w:r w:rsidRPr="00E97A63">
        <w:rPr>
          <w:rFonts w:ascii="Times New Roman" w:hAnsi="Times New Roman" w:cs="Times New Roman"/>
          <w:sz w:val="24"/>
          <w:szCs w:val="24"/>
        </w:rPr>
        <w:t xml:space="preserve"> </w:t>
      </w:r>
      <w:proofErr w:type="spellStart"/>
      <w:r w:rsidRPr="00E97A63">
        <w:rPr>
          <w:rFonts w:ascii="Times New Roman" w:hAnsi="Times New Roman" w:cs="Times New Roman"/>
          <w:sz w:val="24"/>
          <w:szCs w:val="24"/>
        </w:rPr>
        <w:t>разкл</w:t>
      </w:r>
      <w:proofErr w:type="spellEnd"/>
      <w:r w:rsidRPr="00E97A63">
        <w:rPr>
          <w:rFonts w:ascii="Times New Roman" w:hAnsi="Times New Roman" w:cs="Times New Roman"/>
          <w:sz w:val="24"/>
          <w:szCs w:val="24"/>
        </w:rPr>
        <w:t xml:space="preserve">. кутии, а от тях чрез кабели RV-K. Осветлението на водните струи ще се управлява чрез програмируемо </w:t>
      </w:r>
      <w:proofErr w:type="spellStart"/>
      <w:r w:rsidRPr="00E97A63">
        <w:rPr>
          <w:rFonts w:ascii="Times New Roman" w:hAnsi="Times New Roman" w:cs="Times New Roman"/>
          <w:sz w:val="24"/>
          <w:szCs w:val="24"/>
        </w:rPr>
        <w:t>времереле</w:t>
      </w:r>
      <w:proofErr w:type="spellEnd"/>
      <w:r w:rsidRPr="00E97A63">
        <w:rPr>
          <w:rFonts w:ascii="Times New Roman" w:hAnsi="Times New Roman" w:cs="Times New Roman"/>
          <w:sz w:val="24"/>
          <w:szCs w:val="24"/>
        </w:rPr>
        <w:t xml:space="preserve"> НР-24ч., монтирано в ел. таблото </w:t>
      </w:r>
      <w:proofErr w:type="spellStart"/>
      <w:r w:rsidRPr="00E97A63">
        <w:rPr>
          <w:rFonts w:ascii="Times New Roman" w:hAnsi="Times New Roman" w:cs="Times New Roman"/>
          <w:sz w:val="24"/>
          <w:szCs w:val="24"/>
        </w:rPr>
        <w:t>Тс.фонт</w:t>
      </w:r>
      <w:proofErr w:type="spellEnd"/>
      <w:r w:rsidRPr="00E97A63">
        <w:rPr>
          <w:rFonts w:ascii="Times New Roman" w:hAnsi="Times New Roman" w:cs="Times New Roman"/>
          <w:sz w:val="24"/>
          <w:szCs w:val="24"/>
        </w:rPr>
        <w:t xml:space="preserve">..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Всички ел. инсталации ще се изпълнят чрез </w:t>
      </w:r>
      <w:proofErr w:type="spellStart"/>
      <w:r w:rsidRPr="00E97A63">
        <w:rPr>
          <w:rFonts w:ascii="Times New Roman" w:hAnsi="Times New Roman" w:cs="Times New Roman"/>
          <w:sz w:val="24"/>
          <w:szCs w:val="24"/>
        </w:rPr>
        <w:t>трипроводни</w:t>
      </w:r>
      <w:proofErr w:type="spellEnd"/>
      <w:r w:rsidRPr="00E97A63">
        <w:rPr>
          <w:rFonts w:ascii="Times New Roman" w:hAnsi="Times New Roman" w:cs="Times New Roman"/>
          <w:sz w:val="24"/>
          <w:szCs w:val="24"/>
        </w:rPr>
        <w:t xml:space="preserve"> линии. Видът и сеченията на проводниците са показани на чертежите. </w:t>
      </w:r>
    </w:p>
    <w:p w:rsidR="00780203" w:rsidRPr="00E97A63" w:rsidRDefault="00780203" w:rsidP="00780203">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Ел. инсталации технолог. обзавеждане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Ел. инсталациите за технолог. обзавеждане ще става чрез </w:t>
      </w:r>
      <w:proofErr w:type="spellStart"/>
      <w:r w:rsidRPr="00E97A63">
        <w:rPr>
          <w:rFonts w:ascii="Times New Roman" w:hAnsi="Times New Roman" w:cs="Times New Roman"/>
          <w:sz w:val="24"/>
          <w:szCs w:val="24"/>
        </w:rPr>
        <w:t>пров</w:t>
      </w:r>
      <w:proofErr w:type="spellEnd"/>
      <w:r w:rsidRPr="00E97A63">
        <w:rPr>
          <w:rFonts w:ascii="Times New Roman" w:hAnsi="Times New Roman" w:cs="Times New Roman"/>
          <w:sz w:val="24"/>
          <w:szCs w:val="24"/>
        </w:rPr>
        <w:t xml:space="preserve">. NYY на скоби открито или в РVС тръби в циментовата замазка. Успоредно със захранващите е положен или изтеглен и “трети” защитен проводник.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Управлението на отделните групи ще става чрез програмируеми </w:t>
      </w:r>
      <w:proofErr w:type="spellStart"/>
      <w:r w:rsidRPr="00E97A63">
        <w:rPr>
          <w:rFonts w:ascii="Times New Roman" w:hAnsi="Times New Roman" w:cs="Times New Roman"/>
          <w:sz w:val="24"/>
          <w:szCs w:val="24"/>
        </w:rPr>
        <w:t>времерелета</w:t>
      </w:r>
      <w:proofErr w:type="spellEnd"/>
      <w:r w:rsidRPr="00E97A63">
        <w:rPr>
          <w:rFonts w:ascii="Times New Roman" w:hAnsi="Times New Roman" w:cs="Times New Roman"/>
          <w:sz w:val="24"/>
          <w:szCs w:val="24"/>
        </w:rPr>
        <w:t xml:space="preserve">. Видът и сеченията на проводниците са показани на чертежите. </w:t>
      </w:r>
    </w:p>
    <w:p w:rsidR="00780203" w:rsidRPr="00E97A63" w:rsidRDefault="00780203" w:rsidP="00780203">
      <w:pPr>
        <w:jc w:val="both"/>
        <w:rPr>
          <w:rFonts w:ascii="Times New Roman" w:hAnsi="Times New Roman" w:cs="Times New Roman"/>
          <w:sz w:val="24"/>
          <w:szCs w:val="24"/>
        </w:rPr>
      </w:pPr>
      <w:r w:rsidRPr="00E97A63">
        <w:rPr>
          <w:rFonts w:ascii="Times New Roman" w:hAnsi="Times New Roman" w:cs="Times New Roman"/>
          <w:sz w:val="24"/>
          <w:szCs w:val="24"/>
        </w:rPr>
        <w:t xml:space="preserve">За пълнене и допълване на фонтаните са предвидени електромагнитни вентили, като контролът на нивото на водата се осъществява чрез </w:t>
      </w:r>
      <w:proofErr w:type="spellStart"/>
      <w:r w:rsidRPr="00E97A63">
        <w:rPr>
          <w:rFonts w:ascii="Times New Roman" w:hAnsi="Times New Roman" w:cs="Times New Roman"/>
          <w:sz w:val="24"/>
          <w:szCs w:val="24"/>
        </w:rPr>
        <w:t>нивосигнализатор</w:t>
      </w:r>
      <w:proofErr w:type="spellEnd"/>
      <w:r w:rsidRPr="00E97A63">
        <w:rPr>
          <w:rFonts w:ascii="Times New Roman" w:hAnsi="Times New Roman" w:cs="Times New Roman"/>
          <w:sz w:val="24"/>
          <w:szCs w:val="24"/>
        </w:rPr>
        <w:t xml:space="preserve"> или поплавък.</w:t>
      </w:r>
    </w:p>
    <w:p w:rsidR="00780203" w:rsidRPr="00E97A63" w:rsidRDefault="00780203" w:rsidP="00AB168D">
      <w:pPr>
        <w:pStyle w:val="Bullet"/>
        <w:spacing w:line="276" w:lineRule="auto"/>
        <w:ind w:left="0" w:firstLine="0"/>
        <w:rPr>
          <w:rFonts w:ascii="Times New Roman" w:hAnsi="Times New Roman" w:cs="Times New Roman"/>
          <w:sz w:val="24"/>
          <w:szCs w:val="24"/>
        </w:rPr>
      </w:pPr>
    </w:p>
    <w:p w:rsidR="00B33442" w:rsidRPr="00E97A63" w:rsidRDefault="00E1387B" w:rsidP="00A72595">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ВиК</w:t>
      </w:r>
    </w:p>
    <w:p w:rsidR="00E67897" w:rsidRPr="00E97A63" w:rsidRDefault="00E67897" w:rsidP="00E67897">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Водоснабдяване</w:t>
      </w:r>
    </w:p>
    <w:p w:rsidR="00E67897" w:rsidRPr="00E97A63" w:rsidRDefault="00E67897" w:rsidP="00E67897">
      <w:pPr>
        <w:pStyle w:val="Default"/>
        <w:spacing w:before="120" w:after="120" w:line="276" w:lineRule="auto"/>
        <w:jc w:val="both"/>
      </w:pPr>
      <w:r w:rsidRPr="00E97A63">
        <w:t>През територията на площада има изградени съществуващи водопроводи, както следва:</w:t>
      </w:r>
    </w:p>
    <w:p w:rsidR="00E67897" w:rsidRPr="00E97A63" w:rsidRDefault="00E6789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Етернит ø200 пресичащ целият площад</w:t>
      </w:r>
    </w:p>
    <w:p w:rsidR="00E67897" w:rsidRPr="00E97A63" w:rsidRDefault="00E67897" w:rsidP="00A72595">
      <w:pPr>
        <w:pStyle w:val="Bullet"/>
        <w:numPr>
          <w:ilvl w:val="0"/>
          <w:numId w:val="7"/>
        </w:numPr>
        <w:spacing w:line="276" w:lineRule="auto"/>
        <w:rPr>
          <w:rFonts w:ascii="Times New Roman" w:hAnsi="Times New Roman" w:cs="Times New Roman"/>
          <w:sz w:val="24"/>
          <w:szCs w:val="24"/>
        </w:rPr>
      </w:pPr>
      <w:proofErr w:type="spellStart"/>
      <w:r w:rsidRPr="00E97A63">
        <w:rPr>
          <w:rFonts w:ascii="Times New Roman" w:hAnsi="Times New Roman" w:cs="Times New Roman"/>
          <w:sz w:val="24"/>
          <w:szCs w:val="24"/>
        </w:rPr>
        <w:t>Манесман</w:t>
      </w:r>
      <w:proofErr w:type="spellEnd"/>
      <w:r w:rsidRPr="00E97A63">
        <w:rPr>
          <w:rFonts w:ascii="Times New Roman" w:hAnsi="Times New Roman" w:cs="Times New Roman"/>
          <w:sz w:val="24"/>
          <w:szCs w:val="24"/>
        </w:rPr>
        <w:t xml:space="preserve"> ø50 пресичащ целият площад и по част от напречните улици.</w:t>
      </w:r>
    </w:p>
    <w:p w:rsidR="00E67897" w:rsidRPr="00E97A63" w:rsidRDefault="00E6789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Етернит ø60 по ул. „Жданов“ и ø80 по </w:t>
      </w:r>
      <w:proofErr w:type="spellStart"/>
      <w:r w:rsidRPr="00E97A63">
        <w:rPr>
          <w:rFonts w:ascii="Times New Roman" w:hAnsi="Times New Roman" w:cs="Times New Roman"/>
          <w:sz w:val="24"/>
          <w:szCs w:val="24"/>
        </w:rPr>
        <w:t>ул</w:t>
      </w:r>
      <w:proofErr w:type="spellEnd"/>
      <w:r w:rsidRPr="00E97A63">
        <w:rPr>
          <w:rFonts w:ascii="Times New Roman" w:hAnsi="Times New Roman" w:cs="Times New Roman"/>
          <w:sz w:val="24"/>
          <w:szCs w:val="24"/>
        </w:rPr>
        <w:t>.“Христо Ботев“</w:t>
      </w:r>
    </w:p>
    <w:p w:rsidR="00E67897" w:rsidRPr="00E97A63" w:rsidRDefault="00E67897" w:rsidP="00E67897">
      <w:pPr>
        <w:pStyle w:val="Default"/>
        <w:spacing w:before="120" w:after="120" w:line="276" w:lineRule="auto"/>
        <w:jc w:val="both"/>
      </w:pPr>
      <w:r w:rsidRPr="00E97A63">
        <w:t xml:space="preserve">Броят на ПХ 70/80 е недостатъчен и не отговаря на изискванията на </w:t>
      </w:r>
      <w:r w:rsidRPr="00E97A63">
        <w:rPr>
          <w:i/>
        </w:rPr>
        <w:t>НАРЕДБА № Із-1971 за строително-технически правила и норми за осигуряване на безопасност при пожар</w:t>
      </w:r>
      <w:r w:rsidRPr="00E97A63">
        <w:t>. За това е предвидено да се изградят два нови ПХ 70/80 на водопровод  Етернит ø200. Връзките им ще се изпълнят със стандартни фасонни части.</w:t>
      </w:r>
    </w:p>
    <w:p w:rsidR="00E67897" w:rsidRPr="00E97A63" w:rsidRDefault="00E67897" w:rsidP="00E67897">
      <w:pPr>
        <w:pStyle w:val="Default"/>
        <w:spacing w:before="120" w:after="120" w:line="276" w:lineRule="auto"/>
        <w:jc w:val="both"/>
      </w:pPr>
      <w:r w:rsidRPr="00E97A63">
        <w:t xml:space="preserve">Съгласно архитектурният проект са предвидени два декоративни фонтана. Единият фонтан при ситуирането си попада върху двата водопровода пресичащи площада Етернит ø200 и </w:t>
      </w:r>
      <w:proofErr w:type="spellStart"/>
      <w:r w:rsidRPr="00E97A63">
        <w:t>Манесман</w:t>
      </w:r>
      <w:proofErr w:type="spellEnd"/>
      <w:r w:rsidRPr="00E97A63">
        <w:t xml:space="preserve"> ø50. Това налага тяхното реконструиране. Изместването на тръбите извършваме така че да се заобиколи коритото на фонтана. Реконструкцията се извършва с PE-HD тръби висока плътност с диаметри съответно ø225 и ø63 PN10 SDR17. Общата дължина на всеки от водопроводите е по 28метра. Връзките ще се изпълнят със стандартни фасонни части описани в работните чертежи. Дълбочината на изкопа и нивата на монтаж на тръбите да се фиксират след разкопаване на съществуващите водопроводи.</w:t>
      </w:r>
    </w:p>
    <w:p w:rsidR="00E67897" w:rsidRPr="00E97A63" w:rsidRDefault="00E67897" w:rsidP="00E67897">
      <w:pPr>
        <w:pStyle w:val="Default"/>
        <w:spacing w:before="120" w:after="120" w:line="276" w:lineRule="auto"/>
        <w:jc w:val="both"/>
      </w:pPr>
      <w:r w:rsidRPr="00E97A63">
        <w:lastRenderedPageBreak/>
        <w:t xml:space="preserve">Съгласно заданието на проектантите на технологичната част на двата декоративни фонтана </w:t>
      </w:r>
      <w:r w:rsidR="004E685A" w:rsidRPr="00E97A63">
        <w:t xml:space="preserve">е </w:t>
      </w:r>
      <w:proofErr w:type="spellStart"/>
      <w:r w:rsidRPr="00E97A63">
        <w:t>предвижд</w:t>
      </w:r>
      <w:r w:rsidR="004E685A" w:rsidRPr="00E97A63">
        <w:t>ено</w:t>
      </w:r>
      <w:proofErr w:type="spellEnd"/>
      <w:r w:rsidRPr="00E97A63">
        <w:t xml:space="preserve"> захранване на помпените помещения. Съгласно заданието са показани местоположението на водопроводните връзки и на двете места. Връзките </w:t>
      </w:r>
      <w:r w:rsidR="00EB4777" w:rsidRPr="00E97A63">
        <w:t>е предвидено</w:t>
      </w:r>
      <w:r w:rsidRPr="00E97A63">
        <w:t xml:space="preserve"> да се изпълнят с PE-HD тръби висока плътност с диаметър ø32 с обща дължина 19м, като монтаж</w:t>
      </w:r>
      <w:r w:rsidR="00EB4777" w:rsidRPr="00E97A63">
        <w:t>ът</w:t>
      </w:r>
      <w:r w:rsidRPr="00E97A63">
        <w:t xml:space="preserve"> ще се изпълни със стандартни фасонни части. Водомерните възли са предвидени в помпените помещения.</w:t>
      </w:r>
    </w:p>
    <w:p w:rsidR="00E67897" w:rsidRPr="00E97A63" w:rsidRDefault="00E67897" w:rsidP="00E67897">
      <w:pPr>
        <w:pStyle w:val="Default"/>
        <w:spacing w:before="120" w:after="120" w:line="276" w:lineRule="auto"/>
        <w:jc w:val="both"/>
      </w:pPr>
      <w:r w:rsidRPr="00E97A63">
        <w:t>Към архитектурният проект е предвидена една питейна чешма-</w:t>
      </w:r>
      <w:proofErr w:type="spellStart"/>
      <w:r w:rsidRPr="00E97A63">
        <w:t>фонтанка</w:t>
      </w:r>
      <w:proofErr w:type="spellEnd"/>
      <w:r w:rsidRPr="00E97A63">
        <w:t>. Предви</w:t>
      </w:r>
      <w:r w:rsidR="00EB4777" w:rsidRPr="00E97A63">
        <w:t xml:space="preserve">дено е </w:t>
      </w:r>
      <w:r w:rsidRPr="00E97A63">
        <w:t xml:space="preserve">същата да се захрани посредством водопровод от PE-HD тръби висока плътност с диаметър ø25 с обща дължина 11м. За измерване на водните количества </w:t>
      </w:r>
      <w:r w:rsidR="00EB4777" w:rsidRPr="00E97A63">
        <w:t>е предвидено</w:t>
      </w:r>
      <w:r w:rsidRPr="00E97A63">
        <w:t xml:space="preserve"> водомерен възел в шахта. Всички връзки да се изпълнят с стандартни фасонни части.</w:t>
      </w:r>
    </w:p>
    <w:p w:rsidR="00E67897" w:rsidRPr="00E97A63" w:rsidRDefault="00E67897" w:rsidP="00E67897">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 xml:space="preserve">Канализация </w:t>
      </w:r>
    </w:p>
    <w:p w:rsidR="00E67897" w:rsidRPr="00E97A63" w:rsidRDefault="00E67897" w:rsidP="00503844">
      <w:pPr>
        <w:pStyle w:val="Default"/>
        <w:spacing w:before="120" w:after="120" w:line="276" w:lineRule="auto"/>
        <w:jc w:val="both"/>
      </w:pPr>
      <w:r w:rsidRPr="00E97A63">
        <w:t>През територията на п</w:t>
      </w:r>
      <w:r w:rsidR="00EB4777" w:rsidRPr="00E97A63">
        <w:t>л</w:t>
      </w:r>
      <w:r w:rsidRPr="00E97A63">
        <w:t xml:space="preserve">ощада преминават </w:t>
      </w:r>
      <w:r w:rsidR="00EB4777" w:rsidRPr="00E97A63">
        <w:t>съществуващи</w:t>
      </w:r>
      <w:r w:rsidRPr="00E97A63">
        <w:t xml:space="preserve"> канали</w:t>
      </w:r>
      <w:r w:rsidR="00EB4777" w:rsidRPr="00E97A63">
        <w:t>,</w:t>
      </w:r>
      <w:r w:rsidRPr="00E97A63">
        <w:t xml:space="preserve"> изградени от бетонови тръби ø300. В напречните улици също има изградени улични канали</w:t>
      </w:r>
      <w:r w:rsidR="00EB4777" w:rsidRPr="00E97A63">
        <w:t xml:space="preserve"> </w:t>
      </w:r>
      <w:r w:rsidRPr="00E97A63">
        <w:t xml:space="preserve">от бетонови тръби ø300, като част от тях пресичат и площада. Основен предмет на настоящият проект е отводняване на терена на площада. В архитектурният проект са предвидени трайни настилки с обща площ 9700м2 и зелени площи с обща площ 680м2. Зелените площи са разпръснати и са сравнително малък процент. Отводняването на терените </w:t>
      </w:r>
      <w:r w:rsidR="00EB4777" w:rsidRPr="00E97A63">
        <w:t xml:space="preserve">е </w:t>
      </w:r>
      <w:r w:rsidRPr="00E97A63">
        <w:t>предви</w:t>
      </w:r>
      <w:r w:rsidR="00EB4777" w:rsidRPr="00E97A63">
        <w:t>дено</w:t>
      </w:r>
      <w:r w:rsidRPr="00E97A63">
        <w:t xml:space="preserve"> да се извърши </w:t>
      </w:r>
      <w:r w:rsidR="00EB4777" w:rsidRPr="00E97A63">
        <w:t>чрез</w:t>
      </w:r>
      <w:r w:rsidRPr="00E97A63">
        <w:t xml:space="preserve"> стандартни </w:t>
      </w:r>
      <w:proofErr w:type="spellStart"/>
      <w:r w:rsidRPr="00E97A63">
        <w:t>дъждоприемни</w:t>
      </w:r>
      <w:proofErr w:type="spellEnd"/>
      <w:r w:rsidRPr="00E97A63">
        <w:t xml:space="preserve"> шахти. Местата на </w:t>
      </w:r>
      <w:proofErr w:type="spellStart"/>
      <w:r w:rsidRPr="00E97A63">
        <w:t>дъждоприемните</w:t>
      </w:r>
      <w:proofErr w:type="spellEnd"/>
      <w:r w:rsidRPr="00E97A63">
        <w:t xml:space="preserve"> шахти </w:t>
      </w:r>
      <w:r w:rsidR="00EB4777" w:rsidRPr="00E97A63">
        <w:t>са избрани</w:t>
      </w:r>
      <w:r w:rsidRPr="00E97A63">
        <w:t xml:space="preserve"> в зависимост от проекта за вертикална планировка. Уловената вода от тях посредством връзки ще се включат в съществуващите канали. Предви</w:t>
      </w:r>
      <w:r w:rsidR="00EB4777" w:rsidRPr="00E97A63">
        <w:t>дени са</w:t>
      </w:r>
      <w:r w:rsidRPr="00E97A63">
        <w:t xml:space="preserve"> три нови канали на места</w:t>
      </w:r>
      <w:r w:rsidR="00EB4777" w:rsidRPr="00E97A63">
        <w:t>,</w:t>
      </w:r>
      <w:r w:rsidRPr="00E97A63">
        <w:t xml:space="preserve"> където липсва съществуваща канализация. Двата са с обща дължина 87м и диаметър ø200</w:t>
      </w:r>
      <w:r w:rsidR="00EB4777" w:rsidRPr="00E97A63">
        <w:t>,</w:t>
      </w:r>
      <w:r w:rsidRPr="00E97A63">
        <w:t xml:space="preserve"> предвиден от дебелостенни РVC тръби. Третият е с дължина 64,5м дебелостенни РVC тръби ø315. Могат да се използват и гофрирани РР тръби вместо дебелостенни РVC тръби</w:t>
      </w:r>
      <w:r w:rsidR="00503844" w:rsidRPr="00E97A63">
        <w:t xml:space="preserve">. </w:t>
      </w:r>
      <w:r w:rsidRPr="00E97A63">
        <w:t xml:space="preserve">Връзките на </w:t>
      </w:r>
      <w:proofErr w:type="spellStart"/>
      <w:r w:rsidRPr="00E97A63">
        <w:t>дъждоприемните</w:t>
      </w:r>
      <w:proofErr w:type="spellEnd"/>
      <w:r w:rsidRPr="00E97A63">
        <w:t xml:space="preserve"> шахти </w:t>
      </w:r>
      <w:r w:rsidR="00503844" w:rsidRPr="00E97A63">
        <w:t>е предвидено</w:t>
      </w:r>
      <w:r w:rsidRPr="00E97A63">
        <w:t xml:space="preserve"> да се изпълнят с РVC тръби Ø160</w:t>
      </w:r>
      <w:r w:rsidR="00503844" w:rsidRPr="00E97A63">
        <w:t xml:space="preserve">, </w:t>
      </w:r>
      <w:r w:rsidRPr="00E97A63">
        <w:t xml:space="preserve">като общата им дължина е 196м. Общият брой на </w:t>
      </w:r>
      <w:proofErr w:type="spellStart"/>
      <w:r w:rsidRPr="00E97A63">
        <w:t>дъждоприемните</w:t>
      </w:r>
      <w:proofErr w:type="spellEnd"/>
      <w:r w:rsidRPr="00E97A63">
        <w:t xml:space="preserve"> шахти е 40. По трасето на трите канала са предвидени ревизионни шахти в началото на канала, както и междинни на необходимите отстояния съгласно „Норми за проектиране на канализационни системи”. </w:t>
      </w:r>
    </w:p>
    <w:p w:rsidR="00E67897" w:rsidRPr="00E97A63" w:rsidRDefault="00E67897" w:rsidP="00E67897">
      <w:pPr>
        <w:pStyle w:val="Default"/>
        <w:spacing w:before="120" w:after="120" w:line="276" w:lineRule="auto"/>
        <w:jc w:val="both"/>
      </w:pPr>
      <w:proofErr w:type="spellStart"/>
      <w:r w:rsidRPr="00E97A63">
        <w:t>Дъждоприевните</w:t>
      </w:r>
      <w:proofErr w:type="spellEnd"/>
      <w:r w:rsidRPr="00E97A63">
        <w:t xml:space="preserve"> шахти са включени към различни отвеждащи канали и посредством тях се отвеждат дъждовните води. </w:t>
      </w:r>
    </w:p>
    <w:p w:rsidR="00E1387B" w:rsidRPr="00E97A63" w:rsidRDefault="00E67897" w:rsidP="00E67897">
      <w:pPr>
        <w:pStyle w:val="Default"/>
        <w:spacing w:before="120" w:after="120" w:line="276" w:lineRule="auto"/>
        <w:jc w:val="both"/>
      </w:pPr>
      <w:r w:rsidRPr="00E97A63">
        <w:t xml:space="preserve">Отпадъчните водни количества от питейната </w:t>
      </w:r>
      <w:proofErr w:type="spellStart"/>
      <w:r w:rsidRPr="00E97A63">
        <w:t>фонтанка</w:t>
      </w:r>
      <w:proofErr w:type="spellEnd"/>
      <w:r w:rsidRPr="00E97A63">
        <w:t xml:space="preserve"> и декоративните фонтани посредством канализационни връзки предвидени от РVC тръби ø160 ще се включат в съществуващите канали.  Новите канали, </w:t>
      </w:r>
      <w:proofErr w:type="spellStart"/>
      <w:r w:rsidRPr="00E97A63">
        <w:t>дъждоприемните</w:t>
      </w:r>
      <w:proofErr w:type="spellEnd"/>
      <w:r w:rsidRPr="00E97A63">
        <w:t xml:space="preserve"> и ревизионните шахти следва да се изпълнят съгласно приложените чертежи, като стриктно се спазват дължините и наклоните. Тръбите да се полагат върху пясъчна възглавница от минимум 10см.</w:t>
      </w:r>
      <w:r w:rsidR="00503844" w:rsidRPr="00E97A63">
        <w:t>,</w:t>
      </w:r>
      <w:r w:rsidRPr="00E97A63">
        <w:t xml:space="preserve"> след което внимателно да се засипят с пясък или мека пръст, които се трамбоват внимателно на пластове от 20см. След изпълнението канализацията следва да се изпита съгласно изискванията на действащите Наредби.  </w:t>
      </w:r>
    </w:p>
    <w:p w:rsidR="00A552B4" w:rsidRPr="00E97A63" w:rsidRDefault="00A552B4" w:rsidP="00E67897">
      <w:pPr>
        <w:pStyle w:val="Default"/>
        <w:spacing w:before="120" w:after="120" w:line="276" w:lineRule="auto"/>
        <w:jc w:val="both"/>
      </w:pPr>
    </w:p>
    <w:p w:rsidR="00A552B4" w:rsidRPr="00E97A63" w:rsidRDefault="00780203" w:rsidP="00780203">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lastRenderedPageBreak/>
        <w:t xml:space="preserve"> Част ВиК - </w:t>
      </w:r>
      <w:proofErr w:type="spellStart"/>
      <w:r w:rsidR="00A552B4" w:rsidRPr="00E97A63">
        <w:rPr>
          <w:rFonts w:ascii="Times New Roman" w:hAnsi="Times New Roman" w:cs="Times New Roman"/>
          <w:szCs w:val="24"/>
          <w:lang w:val="bg-BG"/>
        </w:rPr>
        <w:t>Подобект:водно</w:t>
      </w:r>
      <w:proofErr w:type="spellEnd"/>
      <w:r w:rsidR="00A552B4" w:rsidRPr="00E97A63">
        <w:rPr>
          <w:rFonts w:ascii="Times New Roman" w:hAnsi="Times New Roman" w:cs="Times New Roman"/>
          <w:szCs w:val="24"/>
          <w:lang w:val="bg-BG"/>
        </w:rPr>
        <w:t xml:space="preserve"> огледало “Севдалина“</w:t>
      </w:r>
    </w:p>
    <w:p w:rsidR="00A552B4" w:rsidRPr="00E97A63" w:rsidRDefault="00A552B4" w:rsidP="00A552B4">
      <w:pPr>
        <w:pStyle w:val="Default"/>
        <w:spacing w:before="120" w:after="120" w:line="276" w:lineRule="auto"/>
        <w:jc w:val="both"/>
      </w:pPr>
      <w:r w:rsidRPr="00E97A63">
        <w:t xml:space="preserve">Подобект водно огледало „Севдалина“ се състои от правоъгълно бетоново корито с дължина 8 м, ширина 5 м и дълбочина 0.60 м. Нивото на водата е 0,40м. Към него е предвидено техническо помещение с размери 1.50/1.50 и дълбочина 1.40м. Инсталацията, захранваща дюзите осигурява пълненето, допълването и пречистването на водата чрез напорен филтър , помпа и </w:t>
      </w:r>
      <w:proofErr w:type="spellStart"/>
      <w:r w:rsidRPr="00E97A63">
        <w:t>скимери</w:t>
      </w:r>
      <w:proofErr w:type="spellEnd"/>
      <w:r w:rsidRPr="00E97A63">
        <w:t>. Коритото има и дънен сифон.</w:t>
      </w:r>
    </w:p>
    <w:p w:rsidR="00A552B4" w:rsidRPr="00E97A63" w:rsidRDefault="00A552B4" w:rsidP="00A552B4">
      <w:pPr>
        <w:pStyle w:val="Default"/>
        <w:spacing w:before="120" w:after="120" w:line="276" w:lineRule="auto"/>
        <w:jc w:val="both"/>
      </w:pPr>
      <w:proofErr w:type="spellStart"/>
      <w:r w:rsidRPr="00E97A63">
        <w:t>Вливната</w:t>
      </w:r>
      <w:proofErr w:type="spellEnd"/>
      <w:r w:rsidRPr="00E97A63">
        <w:t xml:space="preserve"> система е стенна - чрез 3 бр. </w:t>
      </w:r>
      <w:proofErr w:type="spellStart"/>
      <w:r w:rsidRPr="00E97A63">
        <w:t>нагнетателни</w:t>
      </w:r>
      <w:proofErr w:type="spellEnd"/>
      <w:r w:rsidRPr="00E97A63">
        <w:t xml:space="preserve"> дюзи разположени на 0,20м от дъното. Филтрацията се осъществява чрез бърз напорен пясъчен филтър, оборудван с циркулационна помпа и </w:t>
      </w:r>
      <w:proofErr w:type="spellStart"/>
      <w:r w:rsidRPr="00E97A63">
        <w:t>шестпътен</w:t>
      </w:r>
      <w:proofErr w:type="spellEnd"/>
      <w:r w:rsidRPr="00E97A63">
        <w:t xml:space="preserve"> вентил.</w:t>
      </w:r>
    </w:p>
    <w:p w:rsidR="00A552B4" w:rsidRPr="00E97A63" w:rsidRDefault="00A552B4" w:rsidP="00A552B4">
      <w:pPr>
        <w:pStyle w:val="Default"/>
        <w:spacing w:before="120" w:after="120" w:line="276" w:lineRule="auto"/>
        <w:jc w:val="both"/>
      </w:pPr>
      <w:r w:rsidRPr="00E97A63">
        <w:t xml:space="preserve">Тръбната </w:t>
      </w:r>
      <w:proofErr w:type="spellStart"/>
      <w:r w:rsidRPr="00E97A63">
        <w:t>разводка</w:t>
      </w:r>
      <w:proofErr w:type="spellEnd"/>
      <w:r w:rsidRPr="00E97A63">
        <w:t xml:space="preserve"> в коритото и в техническото помещение се осъществява от дебелостенни РVС тръби и </w:t>
      </w:r>
      <w:proofErr w:type="spellStart"/>
      <w:r w:rsidRPr="00E97A63">
        <w:t>фитинги</w:t>
      </w:r>
      <w:proofErr w:type="spellEnd"/>
      <w:r w:rsidRPr="00E97A63">
        <w:t>.</w:t>
      </w:r>
    </w:p>
    <w:p w:rsidR="00A552B4" w:rsidRPr="00E97A63" w:rsidRDefault="00A552B4" w:rsidP="00A552B4">
      <w:pPr>
        <w:pStyle w:val="Default"/>
        <w:spacing w:before="120" w:after="120" w:line="276" w:lineRule="auto"/>
        <w:jc w:val="both"/>
      </w:pPr>
      <w:r w:rsidRPr="00E97A63">
        <w:t xml:space="preserve">В техническото помещение ще се монтира 1 бр. филтрационен блок, оборудван с помпа, пясъчен филтър,4-пътен кран и манометър Q=8 </w:t>
      </w:r>
      <w:proofErr w:type="spellStart"/>
      <w:r w:rsidRPr="00E97A63">
        <w:t>куб.м</w:t>
      </w:r>
      <w:proofErr w:type="spellEnd"/>
      <w:r w:rsidRPr="00E97A63">
        <w:t xml:space="preserve">/час,600W. Помпата засмуква водата през подовия сифон и </w:t>
      </w:r>
      <w:proofErr w:type="spellStart"/>
      <w:r w:rsidRPr="00E97A63">
        <w:t>скимерите</w:t>
      </w:r>
      <w:proofErr w:type="spellEnd"/>
      <w:r w:rsidRPr="00E97A63">
        <w:t>, пречиства се през филтъра и се нагнетява обратно в коритото през стенните дюзи. През стенните дюзи става и първоначалното пълнене и допълване с прясна вода на водното огледало.</w:t>
      </w:r>
    </w:p>
    <w:p w:rsidR="00A552B4" w:rsidRPr="00E97A63" w:rsidRDefault="00A552B4" w:rsidP="00A552B4">
      <w:pPr>
        <w:pStyle w:val="Default"/>
        <w:spacing w:before="120" w:after="120" w:line="276" w:lineRule="auto"/>
        <w:jc w:val="both"/>
      </w:pPr>
      <w:r w:rsidRPr="00E97A63">
        <w:t xml:space="preserve">На 0,40 от дъното е предвиден </w:t>
      </w:r>
      <w:proofErr w:type="spellStart"/>
      <w:r w:rsidRPr="00E97A63">
        <w:t>нивосигнализатор</w:t>
      </w:r>
      <w:proofErr w:type="spellEnd"/>
      <w:r w:rsidRPr="00E97A63">
        <w:t xml:space="preserve"> </w:t>
      </w:r>
      <w:proofErr w:type="spellStart"/>
      <w:r w:rsidRPr="00E97A63">
        <w:t>макс</w:t>
      </w:r>
      <w:proofErr w:type="spellEnd"/>
      <w:r w:rsidRPr="00E97A63">
        <w:t>. водно ниво - връзка с магнит вентил за пълнене и допълване на резервоара с вода от предвидения водопровод в техническото помещение Ф32.</w:t>
      </w:r>
    </w:p>
    <w:p w:rsidR="00A552B4" w:rsidRPr="00E97A63" w:rsidRDefault="00A552B4" w:rsidP="00A552B4">
      <w:pPr>
        <w:pStyle w:val="Default"/>
        <w:spacing w:before="120" w:after="120" w:line="276" w:lineRule="auto"/>
        <w:jc w:val="both"/>
      </w:pPr>
      <w:r w:rsidRPr="00E97A63">
        <w:t xml:space="preserve">В техническото помещение за измерване на изразходените водни количества е предвиден водомерен възел СК Ф32(1"),мрежест филтър Ф32(1") ,водомер BSJ-4-сух тип </w:t>
      </w:r>
      <w:proofErr w:type="spellStart"/>
      <w:r w:rsidRPr="00E97A63">
        <w:t>Qn</w:t>
      </w:r>
      <w:proofErr w:type="spellEnd"/>
      <w:r w:rsidRPr="00E97A63">
        <w:t xml:space="preserve">=4м³/ч-DN20 ,ОК Ф32(1") и СК с </w:t>
      </w:r>
      <w:proofErr w:type="spellStart"/>
      <w:r w:rsidRPr="00E97A63">
        <w:t>изпразнител</w:t>
      </w:r>
      <w:proofErr w:type="spellEnd"/>
      <w:r w:rsidRPr="00E97A63">
        <w:t xml:space="preserve"> Ф32(1").Техническото помещение е захранено с вода от уличния питейно-битов водопровод.</w:t>
      </w:r>
    </w:p>
    <w:p w:rsidR="00A552B4" w:rsidRPr="00E97A63" w:rsidRDefault="00A552B4" w:rsidP="00A552B4">
      <w:pPr>
        <w:pStyle w:val="Default"/>
        <w:spacing w:before="120" w:after="120" w:line="276" w:lineRule="auto"/>
        <w:jc w:val="both"/>
      </w:pPr>
      <w:r w:rsidRPr="00E97A63">
        <w:t>В центъра на водното огледало е предвидено да се монтира статуя „Севдалина“. За същата е предвидено създаване на воден ефект, чрез монтиране на 2 броя дюзи 9х4 MF109 ,0-90°, q=39.2 l/</w:t>
      </w:r>
      <w:proofErr w:type="spellStart"/>
      <w:r w:rsidRPr="00E97A63">
        <w:t>min</w:t>
      </w:r>
      <w:proofErr w:type="spellEnd"/>
      <w:r w:rsidRPr="00E97A63">
        <w:t xml:space="preserve"> в края на всеки от лъчите.</w:t>
      </w:r>
    </w:p>
    <w:p w:rsidR="00A552B4" w:rsidRPr="00E97A63" w:rsidRDefault="00A552B4" w:rsidP="00A552B4">
      <w:pPr>
        <w:pStyle w:val="Default"/>
        <w:spacing w:before="120" w:after="120" w:line="276" w:lineRule="auto"/>
        <w:jc w:val="both"/>
      </w:pPr>
      <w:r w:rsidRPr="00E97A63">
        <w:t xml:space="preserve">За захранване на дюзите е предвидена професионална </w:t>
      </w:r>
      <w:proofErr w:type="spellStart"/>
      <w:r w:rsidRPr="00E97A63">
        <w:t>самозасмукваща</w:t>
      </w:r>
      <w:proofErr w:type="spellEnd"/>
      <w:r w:rsidRPr="00E97A63">
        <w:t xml:space="preserve"> помпа с </w:t>
      </w:r>
      <w:proofErr w:type="spellStart"/>
      <w:r w:rsidRPr="00E97A63">
        <w:t>предфилтър</w:t>
      </w:r>
      <w:proofErr w:type="spellEnd"/>
      <w:r w:rsidRPr="00E97A63">
        <w:t xml:space="preserve"> Q=7,0 </w:t>
      </w:r>
      <w:proofErr w:type="spellStart"/>
      <w:r w:rsidRPr="00E97A63">
        <w:t>куб.м</w:t>
      </w:r>
      <w:proofErr w:type="spellEnd"/>
      <w:r w:rsidRPr="00E97A63">
        <w:t xml:space="preserve">/час, 1/3НР, 0,25kW, 230V, клас на защита IP 55. Присъединителен размер - смукател 2", тласкател2".Тяло от подсилено фибростъкло; Турбина от </w:t>
      </w:r>
      <w:proofErr w:type="spellStart"/>
      <w:r w:rsidRPr="00E97A63">
        <w:t>норил</w:t>
      </w:r>
      <w:proofErr w:type="spellEnd"/>
      <w:r w:rsidRPr="00E97A63">
        <w:t xml:space="preserve">; </w:t>
      </w:r>
      <w:proofErr w:type="spellStart"/>
      <w:r w:rsidRPr="00E97A63">
        <w:t>Предфилтър</w:t>
      </w:r>
      <w:proofErr w:type="spellEnd"/>
      <w:r w:rsidRPr="00E97A63">
        <w:t xml:space="preserve"> от </w:t>
      </w:r>
      <w:proofErr w:type="spellStart"/>
      <w:r w:rsidRPr="00E97A63">
        <w:t>норил</w:t>
      </w:r>
      <w:proofErr w:type="spellEnd"/>
      <w:r w:rsidRPr="00E97A63">
        <w:t xml:space="preserve"> с подсилен капак; Ос от хром-никел стомана AISI 420.</w:t>
      </w:r>
    </w:p>
    <w:p w:rsidR="00A552B4" w:rsidRPr="00E97A63" w:rsidRDefault="00A552B4" w:rsidP="00A552B4">
      <w:pPr>
        <w:pStyle w:val="Default"/>
        <w:spacing w:before="120" w:after="120" w:line="276" w:lineRule="auto"/>
        <w:jc w:val="both"/>
      </w:pPr>
      <w:r w:rsidRPr="00E97A63">
        <w:t>На 0.45м от дъното е предвидена преливна тръба РVС Ф110 за оттичане на водата към канализационната мрежа при аварийни ситуации.</w:t>
      </w:r>
    </w:p>
    <w:p w:rsidR="00A552B4" w:rsidRPr="00E97A63" w:rsidRDefault="00A552B4" w:rsidP="00A552B4">
      <w:pPr>
        <w:pStyle w:val="Default"/>
        <w:spacing w:before="120" w:after="120" w:line="276" w:lineRule="auto"/>
        <w:jc w:val="both"/>
      </w:pPr>
      <w:r w:rsidRPr="00E97A63">
        <w:t>Началното пълнене, както и допълването на коритото на фонтана  се осъществява от водопроводната мрежа за питейно-битово водоснабдяване, поради което не се предвижда предварително обеззаразяване на водата.</w:t>
      </w:r>
    </w:p>
    <w:p w:rsidR="00A552B4" w:rsidRPr="00E97A63" w:rsidRDefault="00A552B4" w:rsidP="00A552B4">
      <w:pPr>
        <w:pStyle w:val="Default"/>
        <w:spacing w:before="120" w:after="120" w:line="276" w:lineRule="auto"/>
        <w:jc w:val="both"/>
      </w:pPr>
      <w:r w:rsidRPr="00E97A63">
        <w:t>Тръбните системи са оразмерени за минимални загуби по дължина за да е възможна регулация на дебита и налягането чрез крановете им.</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Тръбните линии се монтират с постоянен наклон 0,5% към помпата.</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Водата от сифоните се отвежда до смукателния колектор на помпата</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стенните дюзи са с производителност 6 m3/h</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Водата се нагнетява към дюзите чрез разпределителна тръбна система от дебелостенно гъвкаво РVС.</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Изпразването на коритото може да се извършва чрез помпите на филтърната инсталация.</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Тръбните линии в коритото са от дебелостенно гъвкаво РVС и фасонни части с работно налягане 10 </w:t>
      </w:r>
      <w:proofErr w:type="spellStart"/>
      <w:r w:rsidRPr="00E97A63">
        <w:rPr>
          <w:rFonts w:ascii="Times New Roman" w:hAnsi="Times New Roman" w:cs="Times New Roman"/>
          <w:sz w:val="24"/>
          <w:szCs w:val="24"/>
        </w:rPr>
        <w:t>atm</w:t>
      </w:r>
      <w:proofErr w:type="spellEnd"/>
      <w:r w:rsidRPr="00E97A63">
        <w:rPr>
          <w:rFonts w:ascii="Times New Roman" w:hAnsi="Times New Roman" w:cs="Times New Roman"/>
          <w:sz w:val="24"/>
          <w:szCs w:val="24"/>
        </w:rPr>
        <w:t xml:space="preserve"> и работна температура до 45º С </w:t>
      </w:r>
      <w:proofErr w:type="spellStart"/>
      <w:r w:rsidRPr="00E97A63">
        <w:rPr>
          <w:rFonts w:ascii="Times New Roman" w:hAnsi="Times New Roman" w:cs="Times New Roman"/>
          <w:sz w:val="24"/>
          <w:szCs w:val="24"/>
        </w:rPr>
        <w:t>с</w:t>
      </w:r>
      <w:proofErr w:type="spellEnd"/>
      <w:r w:rsidRPr="00E97A63">
        <w:rPr>
          <w:rFonts w:ascii="Times New Roman" w:hAnsi="Times New Roman" w:cs="Times New Roman"/>
          <w:sz w:val="24"/>
          <w:szCs w:val="24"/>
        </w:rPr>
        <w:t xml:space="preserve"> лепени връзки;</w:t>
      </w:r>
    </w:p>
    <w:p w:rsidR="00A552B4" w:rsidRPr="00E97A63" w:rsidRDefault="00A552B4" w:rsidP="00A552B4">
      <w:pPr>
        <w:pStyle w:val="Default"/>
        <w:spacing w:before="120" w:after="120" w:line="276" w:lineRule="auto"/>
        <w:jc w:val="both"/>
      </w:pPr>
      <w:r w:rsidRPr="00E97A63">
        <w:t>Тръбите с открит монтаж във техническото помещение/ дебелостенно РVС / се укрепват през максимално разстояние 1,00m и в краищата на участъците</w:t>
      </w:r>
    </w:p>
    <w:p w:rsidR="00A552B4" w:rsidRPr="00E97A63" w:rsidRDefault="00780203" w:rsidP="00780203">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 xml:space="preserve">Част ВиК - </w:t>
      </w:r>
      <w:r w:rsidR="00A552B4" w:rsidRPr="00E97A63">
        <w:rPr>
          <w:rFonts w:ascii="Times New Roman" w:hAnsi="Times New Roman" w:cs="Times New Roman"/>
          <w:szCs w:val="24"/>
          <w:lang w:val="bg-BG"/>
        </w:rPr>
        <w:t>Подобект: Сухи фонтани площадна зона</w:t>
      </w:r>
    </w:p>
    <w:p w:rsidR="00A552B4" w:rsidRPr="00E97A63" w:rsidRDefault="00A552B4" w:rsidP="00A552B4">
      <w:pPr>
        <w:pStyle w:val="Default"/>
        <w:spacing w:before="120" w:after="120" w:line="276" w:lineRule="auto"/>
        <w:jc w:val="both"/>
      </w:pPr>
      <w:r w:rsidRPr="00E97A63">
        <w:t xml:space="preserve">Сухите фонтани представляват бетоново покрито корито с дъговидна форма с F=62м2 и ширина 4 м и дълбочина 1,20м. Нивото на водата е 0,70м. Към него е предвидено техническо помещение с размери 3.00/3.00 м и дълбочина 2.00м. Инсталацията, захранваща дюзите осигурява пълненето, допълването и пречистването на водата чрез напорен филтър, помпа и смукателна дюза . Коритото на фонтана има и дънен сифон за изпразването. </w:t>
      </w:r>
      <w:proofErr w:type="spellStart"/>
      <w:r w:rsidRPr="00E97A63">
        <w:t>Вливната</w:t>
      </w:r>
      <w:proofErr w:type="spellEnd"/>
      <w:r w:rsidRPr="00E97A63">
        <w:t xml:space="preserve"> система е стенна-чрез </w:t>
      </w:r>
      <w:proofErr w:type="spellStart"/>
      <w:r w:rsidRPr="00E97A63">
        <w:t>нагнетателни</w:t>
      </w:r>
      <w:proofErr w:type="spellEnd"/>
      <w:r w:rsidRPr="00E97A63">
        <w:t xml:space="preserve"> дюзи разположени на 0,20м от дъното. Филтрацията се осъществява чрез бърз напорен пясъчен филтър, оборудван с циркулационна помпа и </w:t>
      </w:r>
      <w:proofErr w:type="spellStart"/>
      <w:r w:rsidRPr="00E97A63">
        <w:t>шестпътен</w:t>
      </w:r>
      <w:proofErr w:type="spellEnd"/>
      <w:r w:rsidRPr="00E97A63">
        <w:t xml:space="preserve"> вентил.</w:t>
      </w:r>
    </w:p>
    <w:p w:rsidR="00A552B4" w:rsidRPr="00E97A63" w:rsidRDefault="00A552B4" w:rsidP="00A552B4">
      <w:pPr>
        <w:pStyle w:val="Default"/>
        <w:spacing w:before="120" w:after="120" w:line="276" w:lineRule="auto"/>
        <w:jc w:val="both"/>
      </w:pPr>
      <w:r w:rsidRPr="00E97A63">
        <w:t xml:space="preserve">Тръбната </w:t>
      </w:r>
      <w:proofErr w:type="spellStart"/>
      <w:r w:rsidRPr="00E97A63">
        <w:t>разводка</w:t>
      </w:r>
      <w:proofErr w:type="spellEnd"/>
      <w:r w:rsidRPr="00E97A63">
        <w:t xml:space="preserve"> в коритото и в техническото помещение се осъществява от дебелостенни РVС тръби и </w:t>
      </w:r>
      <w:proofErr w:type="spellStart"/>
      <w:r w:rsidRPr="00E97A63">
        <w:t>фитинги</w:t>
      </w:r>
      <w:proofErr w:type="spellEnd"/>
      <w:r w:rsidRPr="00E97A63">
        <w:t>.</w:t>
      </w:r>
    </w:p>
    <w:p w:rsidR="00A552B4" w:rsidRPr="00E97A63" w:rsidRDefault="00A552B4" w:rsidP="00A552B4">
      <w:pPr>
        <w:pStyle w:val="Default"/>
        <w:spacing w:before="120" w:after="120" w:line="276" w:lineRule="auto"/>
        <w:jc w:val="both"/>
      </w:pPr>
      <w:r w:rsidRPr="00E97A63">
        <w:t xml:space="preserve">В техническото помещение ще се монтира 1 бр. напорен пясъчен филтър Q =22m³/h D750 със страничен </w:t>
      </w:r>
      <w:proofErr w:type="spellStart"/>
      <w:r w:rsidRPr="00E97A63">
        <w:t>шестпътен</w:t>
      </w:r>
      <w:proofErr w:type="spellEnd"/>
      <w:r w:rsidRPr="00E97A63">
        <w:t xml:space="preserve"> вентил Ф2" и професионална </w:t>
      </w:r>
      <w:proofErr w:type="spellStart"/>
      <w:r w:rsidRPr="00E97A63">
        <w:t>самозасмукваща</w:t>
      </w:r>
      <w:proofErr w:type="spellEnd"/>
      <w:r w:rsidRPr="00E97A63">
        <w:t xml:space="preserve"> помпа с </w:t>
      </w:r>
      <w:proofErr w:type="spellStart"/>
      <w:r w:rsidRPr="00E97A63">
        <w:t>предфилтър</w:t>
      </w:r>
      <w:proofErr w:type="spellEnd"/>
      <w:r w:rsidRPr="00E97A63">
        <w:t xml:space="preserve"> с Q=21,5 </w:t>
      </w:r>
      <w:proofErr w:type="spellStart"/>
      <w:r w:rsidRPr="00E97A63">
        <w:t>куб.м</w:t>
      </w:r>
      <w:proofErr w:type="spellEnd"/>
      <w:r w:rsidRPr="00E97A63">
        <w:t xml:space="preserve">/час, 1,5НР,1,12 </w:t>
      </w:r>
      <w:proofErr w:type="spellStart"/>
      <w:r w:rsidRPr="00E97A63">
        <w:t>kW</w:t>
      </w:r>
      <w:proofErr w:type="spellEnd"/>
      <w:r w:rsidRPr="00E97A63">
        <w:t>, 230V, клас на защита IP 55, като засмукването се осъществява от водния обем в коритото на фонтана.</w:t>
      </w:r>
    </w:p>
    <w:p w:rsidR="00A552B4" w:rsidRPr="00E97A63" w:rsidRDefault="00A552B4" w:rsidP="00A552B4">
      <w:pPr>
        <w:pStyle w:val="Default"/>
        <w:spacing w:before="120" w:after="120" w:line="276" w:lineRule="auto"/>
        <w:jc w:val="both"/>
      </w:pPr>
      <w:r w:rsidRPr="00E97A63">
        <w:t>На дъното на бетоновото корито ще се монтират 16 бр. модули- комплект помпа, осветително тяло и дюза 12мм разпръсната струя, които ще осигуряват височинен и светлинен ефект на фонтана.</w:t>
      </w:r>
    </w:p>
    <w:p w:rsidR="00A552B4" w:rsidRPr="00E97A63" w:rsidRDefault="00A552B4" w:rsidP="00A552B4">
      <w:pPr>
        <w:pStyle w:val="Default"/>
        <w:spacing w:before="120" w:after="120" w:line="276" w:lineRule="auto"/>
        <w:jc w:val="both"/>
      </w:pPr>
      <w:r w:rsidRPr="00E97A63">
        <w:t>По горния периметър на фонтана се поставят линейни оттоци с шир. и дълбочина 0.10 м, от които посредством тръби Ф110 РVС водата от водните струи се връща обратно в коритото.</w:t>
      </w:r>
    </w:p>
    <w:p w:rsidR="00A552B4" w:rsidRPr="00E97A63" w:rsidRDefault="00A552B4" w:rsidP="00A552B4">
      <w:pPr>
        <w:pStyle w:val="Default"/>
        <w:spacing w:before="120" w:after="120" w:line="276" w:lineRule="auto"/>
        <w:jc w:val="both"/>
      </w:pPr>
      <w:r w:rsidRPr="00E97A63">
        <w:t xml:space="preserve">На 0,70 от дъното е предвиден поплавък </w:t>
      </w:r>
      <w:proofErr w:type="spellStart"/>
      <w:r w:rsidRPr="00E97A63">
        <w:t>макс</w:t>
      </w:r>
      <w:proofErr w:type="spellEnd"/>
      <w:r w:rsidRPr="00E97A63">
        <w:t>. водно ниво-връзка с магнит вентил за пълнене и допълване на резервоара с вода от предвидения  водопровод  в  техническото  помещение  Ф32. На 0.80м от дъното е предвидена преливна тръба РVС Ф110 за оттичане на водата към канализационната мрежа при аварийни ситуации.</w:t>
      </w:r>
    </w:p>
    <w:p w:rsidR="00A552B4" w:rsidRPr="00E97A63" w:rsidRDefault="00A552B4" w:rsidP="00A552B4">
      <w:pPr>
        <w:pStyle w:val="Default"/>
        <w:spacing w:before="120" w:after="120" w:line="276" w:lineRule="auto"/>
        <w:jc w:val="both"/>
      </w:pPr>
      <w:r w:rsidRPr="00E97A63">
        <w:t>Началното пълнене ,както и допълването на коритото на фонтана се осъществява от водопроводната мрежа за питейно-битово водоснабдяване, поради което не се предвижда предварително обеззаразяване на водата.</w:t>
      </w:r>
    </w:p>
    <w:p w:rsidR="00A552B4" w:rsidRPr="00E97A63" w:rsidRDefault="00A552B4" w:rsidP="00A552B4">
      <w:pPr>
        <w:pStyle w:val="Default"/>
        <w:spacing w:before="120" w:after="120" w:line="276" w:lineRule="auto"/>
        <w:jc w:val="both"/>
      </w:pPr>
      <w:r w:rsidRPr="00E97A63">
        <w:t xml:space="preserve">В техническото помещение за измерване на изразходените водни количества е предвиден водомерен възел СК Ф32(1"),мрежест филтър Ф32(1") ,водомер BSJ-4-сух тип </w:t>
      </w:r>
      <w:proofErr w:type="spellStart"/>
      <w:r w:rsidRPr="00E97A63">
        <w:t>Qn</w:t>
      </w:r>
      <w:proofErr w:type="spellEnd"/>
      <w:r w:rsidRPr="00E97A63">
        <w:t>=4м³/ч-</w:t>
      </w:r>
      <w:r w:rsidRPr="00E97A63">
        <w:lastRenderedPageBreak/>
        <w:t xml:space="preserve">DN20 ,ОК Ф32(1") и СК с </w:t>
      </w:r>
      <w:proofErr w:type="spellStart"/>
      <w:r w:rsidRPr="00E97A63">
        <w:t>изпразнител</w:t>
      </w:r>
      <w:proofErr w:type="spellEnd"/>
      <w:r w:rsidRPr="00E97A63">
        <w:t xml:space="preserve"> Ф32(1").Техническото помещение е захранено с вода от у</w:t>
      </w:r>
      <w:r w:rsidR="00637FC0" w:rsidRPr="00E97A63">
        <w:t>личния питейно-битов водопровод.</w:t>
      </w:r>
    </w:p>
    <w:p w:rsidR="00A552B4" w:rsidRPr="00E97A63" w:rsidRDefault="00A552B4" w:rsidP="00A552B4">
      <w:pPr>
        <w:pStyle w:val="Default"/>
        <w:spacing w:before="120" w:after="120" w:line="276" w:lineRule="auto"/>
        <w:jc w:val="both"/>
      </w:pPr>
      <w:r w:rsidRPr="00E97A63">
        <w:t xml:space="preserve">В непосредствена близост до сухия фонтан са ситуирани три водни корита. Всяко корито има </w:t>
      </w:r>
      <w:proofErr w:type="spellStart"/>
      <w:r w:rsidRPr="00E97A63">
        <w:t>вливна</w:t>
      </w:r>
      <w:proofErr w:type="spellEnd"/>
      <w:r w:rsidRPr="00E97A63">
        <w:t xml:space="preserve"> дюза, дънен сифон за изпразването и </w:t>
      </w:r>
      <w:proofErr w:type="spellStart"/>
      <w:r w:rsidRPr="00E97A63">
        <w:t>скимер</w:t>
      </w:r>
      <w:proofErr w:type="spellEnd"/>
      <w:r w:rsidRPr="00E97A63">
        <w:t xml:space="preserve"> за контролиране на водното </w:t>
      </w:r>
      <w:proofErr w:type="spellStart"/>
      <w:r w:rsidRPr="00E97A63">
        <w:t>ниво.Вливната</w:t>
      </w:r>
      <w:proofErr w:type="spellEnd"/>
      <w:r w:rsidRPr="00E97A63">
        <w:t xml:space="preserve"> система е стенна-чрез </w:t>
      </w:r>
      <w:proofErr w:type="spellStart"/>
      <w:r w:rsidRPr="00E97A63">
        <w:t>нагнетателни</w:t>
      </w:r>
      <w:proofErr w:type="spellEnd"/>
      <w:r w:rsidRPr="00E97A63">
        <w:t xml:space="preserve"> дюзи разположени на 0,20м от дъното. Филтрацията се </w:t>
      </w:r>
      <w:proofErr w:type="spellStart"/>
      <w:r w:rsidRPr="00E97A63">
        <w:t>осъществява,чрез</w:t>
      </w:r>
      <w:proofErr w:type="spellEnd"/>
      <w:r w:rsidRPr="00E97A63">
        <w:t xml:space="preserve"> филтрационен блок-3бр./по един за всяко корито/</w:t>
      </w:r>
      <w:r w:rsidR="00637FC0" w:rsidRPr="00E97A63">
        <w:t>,</w:t>
      </w:r>
      <w:r w:rsidRPr="00E97A63">
        <w:t xml:space="preserve"> оборудван с помпа,</w:t>
      </w:r>
      <w:r w:rsidR="00637FC0" w:rsidRPr="00E97A63">
        <w:t xml:space="preserve"> </w:t>
      </w:r>
      <w:r w:rsidRPr="00E97A63">
        <w:t>пясъчен филтър,</w:t>
      </w:r>
      <w:r w:rsidR="00637FC0" w:rsidRPr="00E97A63">
        <w:t xml:space="preserve"> </w:t>
      </w:r>
      <w:r w:rsidRPr="00E97A63">
        <w:t xml:space="preserve">4-пътен кран и манометър Q=4 </w:t>
      </w:r>
      <w:proofErr w:type="spellStart"/>
      <w:r w:rsidRPr="00E97A63">
        <w:t>куб.м</w:t>
      </w:r>
      <w:proofErr w:type="spellEnd"/>
      <w:r w:rsidRPr="00E97A63">
        <w:t>/час, 600W.</w:t>
      </w:r>
    </w:p>
    <w:p w:rsidR="00A552B4" w:rsidRPr="00E97A63" w:rsidRDefault="00A552B4" w:rsidP="00A552B4">
      <w:pPr>
        <w:pStyle w:val="Default"/>
        <w:spacing w:before="120" w:after="120" w:line="276" w:lineRule="auto"/>
        <w:jc w:val="both"/>
      </w:pPr>
      <w:r w:rsidRPr="00E97A63">
        <w:t>Нивото на водата е 0,40м, като е предвидено пълнене и допълване на коритата с вода от предвидения водопровод в техническото помещение Ф32.</w:t>
      </w:r>
    </w:p>
    <w:p w:rsidR="00A552B4" w:rsidRPr="00E97A63" w:rsidRDefault="00A552B4" w:rsidP="00A552B4">
      <w:pPr>
        <w:pStyle w:val="Default"/>
        <w:spacing w:before="120" w:after="120" w:line="276" w:lineRule="auto"/>
        <w:jc w:val="both"/>
      </w:pPr>
      <w:r w:rsidRPr="00E97A63">
        <w:t>Инсталацията</w:t>
      </w:r>
      <w:r w:rsidR="00637FC0" w:rsidRPr="00E97A63">
        <w:t>,</w:t>
      </w:r>
      <w:r w:rsidRPr="00E97A63">
        <w:t xml:space="preserve"> захранваща дюзите осигурява пълненето, допълването и пречистванет</w:t>
      </w:r>
      <w:r w:rsidR="00637FC0" w:rsidRPr="00E97A63">
        <w:t>о на водата чрез напорен филтър</w:t>
      </w:r>
      <w:r w:rsidRPr="00E97A63">
        <w:t>,</w:t>
      </w:r>
      <w:r w:rsidR="00637FC0" w:rsidRPr="00E97A63">
        <w:t xml:space="preserve"> </w:t>
      </w:r>
      <w:r w:rsidRPr="00E97A63">
        <w:t xml:space="preserve">помпа и </w:t>
      </w:r>
      <w:proofErr w:type="spellStart"/>
      <w:r w:rsidRPr="00E97A63">
        <w:t>скимери</w:t>
      </w:r>
      <w:proofErr w:type="spellEnd"/>
      <w:r w:rsidRPr="00E97A63">
        <w:t xml:space="preserve">. </w:t>
      </w:r>
      <w:proofErr w:type="spellStart"/>
      <w:r w:rsidRPr="00E97A63">
        <w:t>Вливната</w:t>
      </w:r>
      <w:proofErr w:type="spellEnd"/>
      <w:r w:rsidRPr="00E97A63">
        <w:t xml:space="preserve"> система е стенна</w:t>
      </w:r>
      <w:r w:rsidR="00637FC0" w:rsidRPr="00E97A63">
        <w:t xml:space="preserve"> </w:t>
      </w:r>
      <w:r w:rsidRPr="00E97A63">
        <w:t>-</w:t>
      </w:r>
      <w:r w:rsidR="00637FC0" w:rsidRPr="00E97A63">
        <w:t xml:space="preserve"> </w:t>
      </w:r>
      <w:r w:rsidRPr="00E97A63">
        <w:t xml:space="preserve">чрез </w:t>
      </w:r>
      <w:proofErr w:type="spellStart"/>
      <w:r w:rsidRPr="00E97A63">
        <w:t>нагнетателни</w:t>
      </w:r>
      <w:proofErr w:type="spellEnd"/>
      <w:r w:rsidRPr="00E97A63">
        <w:t xml:space="preserve"> дюзи</w:t>
      </w:r>
      <w:r w:rsidR="00637FC0" w:rsidRPr="00E97A63">
        <w:t>,</w:t>
      </w:r>
      <w:r w:rsidRPr="00E97A63">
        <w:t xml:space="preserve"> разположени на 0,20м от дън</w:t>
      </w:r>
      <w:r w:rsidR="00637FC0" w:rsidRPr="00E97A63">
        <w:t xml:space="preserve">ото. Филтрацията се осъществява </w:t>
      </w:r>
      <w:r w:rsidRPr="00E97A63">
        <w:t>чрез бърз напорен пясъчен филтър,</w:t>
      </w:r>
      <w:r w:rsidR="00637FC0" w:rsidRPr="00E97A63">
        <w:t xml:space="preserve"> </w:t>
      </w:r>
      <w:r w:rsidRPr="00E97A63">
        <w:t xml:space="preserve">оборудван с циркулационна помпа и </w:t>
      </w:r>
      <w:proofErr w:type="spellStart"/>
      <w:r w:rsidRPr="00E97A63">
        <w:t>шестпътен</w:t>
      </w:r>
      <w:proofErr w:type="spellEnd"/>
      <w:r w:rsidRPr="00E97A63">
        <w:t xml:space="preserve"> вентил.</w:t>
      </w:r>
    </w:p>
    <w:p w:rsidR="00A552B4" w:rsidRPr="00E97A63" w:rsidRDefault="00A552B4" w:rsidP="00A552B4">
      <w:pPr>
        <w:pStyle w:val="Default"/>
        <w:spacing w:before="120" w:after="120" w:line="276" w:lineRule="auto"/>
        <w:jc w:val="both"/>
      </w:pPr>
      <w:r w:rsidRPr="00E97A63">
        <w:t xml:space="preserve">Тръбната </w:t>
      </w:r>
      <w:proofErr w:type="spellStart"/>
      <w:r w:rsidRPr="00E97A63">
        <w:t>разводка</w:t>
      </w:r>
      <w:proofErr w:type="spellEnd"/>
      <w:r w:rsidRPr="00E97A63">
        <w:t xml:space="preserve"> в коритата и в техническото помещение се осъществява от дебелостенни РVС тръби и </w:t>
      </w:r>
      <w:proofErr w:type="spellStart"/>
      <w:r w:rsidRPr="00E97A63">
        <w:t>фитинги</w:t>
      </w:r>
      <w:proofErr w:type="spellEnd"/>
      <w:r w:rsidRPr="00E97A63">
        <w:t>.</w:t>
      </w:r>
      <w:r w:rsidR="00637FC0" w:rsidRPr="00E97A63">
        <w:t xml:space="preserve"> </w:t>
      </w:r>
      <w:r w:rsidRPr="00E97A63">
        <w:t xml:space="preserve">Тръбната </w:t>
      </w:r>
      <w:proofErr w:type="spellStart"/>
      <w:r w:rsidRPr="00E97A63">
        <w:t>разводка</w:t>
      </w:r>
      <w:proofErr w:type="spellEnd"/>
      <w:r w:rsidRPr="00E97A63">
        <w:t xml:space="preserve"> от техническото помещение до коритата на фонтана се осъществява с тръби ПЕВП монтирани върху пясъчна подложка 0.10м в изкоп с </w:t>
      </w:r>
      <w:proofErr w:type="spellStart"/>
      <w:r w:rsidRPr="00E97A63">
        <w:t>hмин</w:t>
      </w:r>
      <w:proofErr w:type="spellEnd"/>
      <w:r w:rsidRPr="00E97A63">
        <w:t>=0.80м.</w:t>
      </w:r>
    </w:p>
    <w:p w:rsidR="00A552B4" w:rsidRPr="00E97A63" w:rsidRDefault="00A552B4" w:rsidP="00A552B4">
      <w:pPr>
        <w:pStyle w:val="Default"/>
        <w:spacing w:before="120" w:after="120" w:line="276" w:lineRule="auto"/>
        <w:jc w:val="both"/>
      </w:pPr>
      <w:r w:rsidRPr="00E97A63">
        <w:t>Във всяко корито е предвидено да се монтира по една дюза</w:t>
      </w:r>
      <w:r w:rsidR="00637FC0" w:rsidRPr="00E97A63">
        <w:t>,</w:t>
      </w:r>
      <w:r w:rsidRPr="00E97A63">
        <w:t xml:space="preserve"> осигуряваща воден ефект-воден чадър 250-1000мм Q=30-70 л/мин.</w:t>
      </w:r>
      <w:r w:rsidR="00637FC0" w:rsidRPr="00E97A63">
        <w:t xml:space="preserve"> </w:t>
      </w:r>
      <w:r w:rsidRPr="00E97A63">
        <w:t xml:space="preserve">Дюзата е с присъединителен размер 1“ .За работа на дюзите „воден чадър“ </w:t>
      </w:r>
      <w:r w:rsidR="00637FC0" w:rsidRPr="00E97A63">
        <w:t xml:space="preserve">е </w:t>
      </w:r>
      <w:r w:rsidRPr="00E97A63">
        <w:t>предви</w:t>
      </w:r>
      <w:r w:rsidR="00637FC0" w:rsidRPr="00E97A63">
        <w:t>дено</w:t>
      </w:r>
      <w:r w:rsidRPr="00E97A63">
        <w:t xml:space="preserve"> да се монтират</w:t>
      </w:r>
      <w:r w:rsidR="00637FC0" w:rsidRPr="00E97A63">
        <w:t xml:space="preserve"> 3 броя помпа с </w:t>
      </w:r>
      <w:proofErr w:type="spellStart"/>
      <w:r w:rsidR="00637FC0" w:rsidRPr="00E97A63">
        <w:t>предфилтър</w:t>
      </w:r>
      <w:proofErr w:type="spellEnd"/>
      <w:r w:rsidR="00637FC0" w:rsidRPr="00E97A63">
        <w:t xml:space="preserve"> с Q=4 m³/h.</w:t>
      </w:r>
    </w:p>
    <w:p w:rsidR="00A552B4" w:rsidRPr="00E97A63" w:rsidRDefault="00A552B4" w:rsidP="00A552B4">
      <w:pPr>
        <w:pStyle w:val="Default"/>
        <w:spacing w:before="120" w:after="120" w:line="276" w:lineRule="auto"/>
        <w:jc w:val="both"/>
      </w:pPr>
      <w:r w:rsidRPr="00E97A63">
        <w:t>Тръбните системи са оразмерени за минимални загуби по дължина за да е възможна регулация на дебита и налягането чрез крановете им.</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Тръбните линии се монтират с постоянен наклон 0,5% към помпата.</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Водата от сифоните се отвежда до смукателния колектор на помпата</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стенните дюзи са с производителност 6 m3/h</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Водата се нагнетява към дюзите чрез разпределителна тръбна система от дебелостенно гъвкаво РVС, всяка от които захранва по 1 бр.</w:t>
      </w:r>
      <w:r w:rsidR="00637FC0" w:rsidRPr="00E97A63">
        <w:rPr>
          <w:rFonts w:ascii="Times New Roman" w:hAnsi="Times New Roman" w:cs="Times New Roman"/>
          <w:sz w:val="24"/>
          <w:szCs w:val="24"/>
        </w:rPr>
        <w:t xml:space="preserve"> </w:t>
      </w:r>
      <w:r w:rsidRPr="00E97A63">
        <w:rPr>
          <w:rFonts w:ascii="Times New Roman" w:hAnsi="Times New Roman" w:cs="Times New Roman"/>
          <w:sz w:val="24"/>
          <w:szCs w:val="24"/>
        </w:rPr>
        <w:t>дюзи.</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Изпразването на коритото може да се извършва чрез помпите на филтърната инсталация.</w:t>
      </w:r>
    </w:p>
    <w:p w:rsidR="00A552B4" w:rsidRPr="00E97A63" w:rsidRDefault="00A552B4" w:rsidP="00A552B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Тръбните линии в коритото са от дебелостенно гъвкаво РVС и фасонни части с работно налягане 10 </w:t>
      </w:r>
      <w:proofErr w:type="spellStart"/>
      <w:r w:rsidRPr="00E97A63">
        <w:rPr>
          <w:rFonts w:ascii="Times New Roman" w:hAnsi="Times New Roman" w:cs="Times New Roman"/>
          <w:sz w:val="24"/>
          <w:szCs w:val="24"/>
        </w:rPr>
        <w:t>atm</w:t>
      </w:r>
      <w:proofErr w:type="spellEnd"/>
      <w:r w:rsidRPr="00E97A63">
        <w:rPr>
          <w:rFonts w:ascii="Times New Roman" w:hAnsi="Times New Roman" w:cs="Times New Roman"/>
          <w:sz w:val="24"/>
          <w:szCs w:val="24"/>
        </w:rPr>
        <w:t xml:space="preserve"> и работна температура до 45º С </w:t>
      </w:r>
      <w:proofErr w:type="spellStart"/>
      <w:r w:rsidRPr="00E97A63">
        <w:rPr>
          <w:rFonts w:ascii="Times New Roman" w:hAnsi="Times New Roman" w:cs="Times New Roman"/>
          <w:sz w:val="24"/>
          <w:szCs w:val="24"/>
        </w:rPr>
        <w:t>с</w:t>
      </w:r>
      <w:proofErr w:type="spellEnd"/>
      <w:r w:rsidRPr="00E97A63">
        <w:rPr>
          <w:rFonts w:ascii="Times New Roman" w:hAnsi="Times New Roman" w:cs="Times New Roman"/>
          <w:sz w:val="24"/>
          <w:szCs w:val="24"/>
        </w:rPr>
        <w:t xml:space="preserve"> лепени връзки;</w:t>
      </w:r>
    </w:p>
    <w:p w:rsidR="00A552B4" w:rsidRDefault="00A552B4" w:rsidP="00A552B4">
      <w:pPr>
        <w:pStyle w:val="Default"/>
        <w:spacing w:before="120" w:after="120" w:line="276" w:lineRule="auto"/>
        <w:jc w:val="both"/>
      </w:pPr>
      <w:r w:rsidRPr="00E97A63">
        <w:t>Тръбите с открит монтаж във техническото помещение/ дебелостенно РVС / се укрепват през максимално разстояние 1,00m и в краищата на участъците</w:t>
      </w:r>
      <w:r w:rsidR="00E97A63">
        <w:t>.</w:t>
      </w:r>
    </w:p>
    <w:p w:rsidR="00E97A63" w:rsidRDefault="00E97A63" w:rsidP="00A552B4">
      <w:pPr>
        <w:pStyle w:val="Default"/>
        <w:spacing w:before="120" w:after="120" w:line="276" w:lineRule="auto"/>
        <w:jc w:val="both"/>
      </w:pPr>
    </w:p>
    <w:p w:rsidR="00E97A63" w:rsidRPr="00E97A63" w:rsidRDefault="00E97A63" w:rsidP="00E97A63">
      <w:pPr>
        <w:pStyle w:val="Bullet"/>
        <w:spacing w:line="276" w:lineRule="auto"/>
        <w:ind w:left="0" w:firstLine="0"/>
        <w:rPr>
          <w:rFonts w:ascii="Times New Roman" w:hAnsi="Times New Roman" w:cs="Times New Roman"/>
          <w:b/>
          <w:sz w:val="24"/>
          <w:szCs w:val="24"/>
        </w:rPr>
      </w:pPr>
      <w:r w:rsidRPr="00E97A63">
        <w:rPr>
          <w:rFonts w:ascii="Times New Roman" w:hAnsi="Times New Roman" w:cs="Times New Roman"/>
          <w:b/>
          <w:sz w:val="24"/>
          <w:szCs w:val="24"/>
        </w:rPr>
        <w:t>Навсякъде в инвестиционния проект по част „</w:t>
      </w:r>
      <w:r>
        <w:rPr>
          <w:rFonts w:ascii="Times New Roman" w:hAnsi="Times New Roman" w:cs="Times New Roman"/>
          <w:b/>
          <w:sz w:val="24"/>
          <w:szCs w:val="24"/>
        </w:rPr>
        <w:t>ВиК</w:t>
      </w:r>
      <w:r w:rsidRPr="00E97A63">
        <w:rPr>
          <w:rFonts w:ascii="Times New Roman" w:hAnsi="Times New Roman" w:cs="Times New Roman"/>
          <w:b/>
          <w:sz w:val="24"/>
          <w:szCs w:val="24"/>
        </w:rPr>
        <w:t xml:space="preserve">” – обяснителна записка, чертежи, спецификации, количествени сметки, където са посочени конкретни марки и/или модели на съответно оборудване/техника следва да се считат като минимално поставени изисквания относно параметрите на съответното оборудване/техника </w:t>
      </w:r>
      <w:r w:rsidRPr="00E97A63">
        <w:rPr>
          <w:rFonts w:ascii="Times New Roman" w:hAnsi="Times New Roman" w:cs="Times New Roman"/>
          <w:b/>
          <w:sz w:val="24"/>
          <w:szCs w:val="24"/>
        </w:rPr>
        <w:lastRenderedPageBreak/>
        <w:t>индивидуализирано с марка и/или модел. Възложителят ще приеме всякакво друго оборудване/техника, предложени от участниците, което е еквивалентно на посочените в част „</w:t>
      </w:r>
      <w:r>
        <w:rPr>
          <w:rFonts w:ascii="Times New Roman" w:hAnsi="Times New Roman" w:cs="Times New Roman"/>
          <w:b/>
          <w:sz w:val="24"/>
          <w:szCs w:val="24"/>
        </w:rPr>
        <w:t>ВиК</w:t>
      </w:r>
      <w:r w:rsidRPr="00E97A63">
        <w:rPr>
          <w:rFonts w:ascii="Times New Roman" w:hAnsi="Times New Roman" w:cs="Times New Roman"/>
          <w:b/>
          <w:sz w:val="24"/>
          <w:szCs w:val="24"/>
        </w:rPr>
        <w:t>” оборудване/техника, стига същото да покрива указаните в обяснителна записка, чертежи, спецификации, количествени сметки параметри.</w:t>
      </w:r>
    </w:p>
    <w:p w:rsidR="00E97A63" w:rsidRPr="00E97A63" w:rsidRDefault="00E97A63" w:rsidP="00A552B4">
      <w:pPr>
        <w:pStyle w:val="Default"/>
        <w:spacing w:before="120" w:after="120" w:line="276" w:lineRule="auto"/>
        <w:jc w:val="both"/>
      </w:pPr>
    </w:p>
    <w:p w:rsidR="001E13DE" w:rsidRPr="00E97A63" w:rsidRDefault="001E13DE" w:rsidP="001E13DE">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Озеленяване</w:t>
      </w:r>
    </w:p>
    <w:p w:rsidR="001E13DE" w:rsidRPr="00E97A63" w:rsidRDefault="00DB5194" w:rsidP="00576A6B">
      <w:pPr>
        <w:pStyle w:val="Default"/>
        <w:spacing w:before="120" w:after="120" w:line="276" w:lineRule="auto"/>
        <w:jc w:val="both"/>
      </w:pPr>
      <w:r w:rsidRPr="00E97A63">
        <w:t>Проектът предвижда отсичане на 13 броя дървета, които са посочени и описани в Техническия проект лист 1, това са предимно стари дървета, с лош вид, сухи клони и хралупи по ствола. Те представляват опасност за преминаващите по пешеходната зона.</w:t>
      </w:r>
    </w:p>
    <w:p w:rsidR="00DB5194" w:rsidRPr="00E97A63" w:rsidRDefault="00DB5194" w:rsidP="00576A6B">
      <w:pPr>
        <w:pStyle w:val="Default"/>
        <w:spacing w:before="120" w:after="120" w:line="276" w:lineRule="auto"/>
        <w:jc w:val="both"/>
      </w:pPr>
      <w:r w:rsidRPr="00E97A63">
        <w:t xml:space="preserve">Проектът за </w:t>
      </w:r>
      <w:proofErr w:type="spellStart"/>
      <w:r w:rsidRPr="00E97A63">
        <w:t>паркоустройство</w:t>
      </w:r>
      <w:proofErr w:type="spellEnd"/>
      <w:r w:rsidRPr="00E97A63">
        <w:t xml:space="preserve"> предвижда:</w:t>
      </w:r>
    </w:p>
    <w:p w:rsidR="00DB5194" w:rsidRPr="00E97A63" w:rsidRDefault="00DB5194" w:rsidP="00576A6B">
      <w:pPr>
        <w:pStyle w:val="Default"/>
        <w:spacing w:before="120" w:after="120" w:line="276" w:lineRule="auto"/>
        <w:jc w:val="both"/>
      </w:pPr>
      <w:r w:rsidRPr="00E97A63">
        <w:rPr>
          <w:b/>
        </w:rPr>
        <w:t>Засаждане на широколистни дървета</w:t>
      </w:r>
      <w:r w:rsidRPr="00E97A63">
        <w:t>, подходящи за климата на района, подходящи за пешех</w:t>
      </w:r>
      <w:r w:rsidR="00576A6B" w:rsidRPr="00E97A63">
        <w:t>одни площи, с кълбовидна корона</w:t>
      </w:r>
      <w:r w:rsidRPr="00E97A63">
        <w:t>, цъфтящи и листно-декоративни видове. Дърветата са разположени в специално предвидени решетки, за предпазване на кореновата им система.</w:t>
      </w:r>
    </w:p>
    <w:p w:rsidR="00DB5194" w:rsidRPr="00E97A63" w:rsidRDefault="00DB5194" w:rsidP="00576A6B">
      <w:pPr>
        <w:pStyle w:val="Default"/>
        <w:spacing w:before="120" w:after="120" w:line="276" w:lineRule="auto"/>
        <w:jc w:val="both"/>
      </w:pPr>
      <w:r w:rsidRPr="00E97A63">
        <w:rPr>
          <w:b/>
        </w:rPr>
        <w:t>Засаждане на иглолистни растения</w:t>
      </w:r>
      <w:r w:rsidRPr="00E97A63">
        <w:t xml:space="preserve">, за осигуряване на ефект през зимния сезон и за рамкиране на обектите, както и на една </w:t>
      </w:r>
      <w:proofErr w:type="spellStart"/>
      <w:r w:rsidRPr="00E97A63">
        <w:t>едроразмерна</w:t>
      </w:r>
      <w:proofErr w:type="spellEnd"/>
      <w:r w:rsidRPr="00E97A63">
        <w:t xml:space="preserve"> Ела, за да се използва  за коледна украса.</w:t>
      </w:r>
    </w:p>
    <w:p w:rsidR="00576A6B" w:rsidRPr="00E97A63" w:rsidRDefault="00DB5194" w:rsidP="00576A6B">
      <w:pPr>
        <w:pStyle w:val="Default"/>
        <w:spacing w:before="120" w:after="120" w:line="276" w:lineRule="auto"/>
        <w:jc w:val="both"/>
      </w:pPr>
      <w:r w:rsidRPr="00E97A63">
        <w:t>З</w:t>
      </w:r>
      <w:r w:rsidRPr="00E97A63">
        <w:rPr>
          <w:b/>
        </w:rPr>
        <w:t>асаждане на подрязан жив плет</w:t>
      </w:r>
      <w:r w:rsidRPr="00E97A63">
        <w:t xml:space="preserve"> от </w:t>
      </w:r>
      <w:proofErr w:type="spellStart"/>
      <w:r w:rsidRPr="00E97A63">
        <w:t>едроразмерни</w:t>
      </w:r>
      <w:proofErr w:type="spellEnd"/>
      <w:r w:rsidRPr="00E97A63">
        <w:t xml:space="preserve"> и </w:t>
      </w:r>
      <w:proofErr w:type="spellStart"/>
      <w:r w:rsidRPr="00E97A63">
        <w:t>бързорастящи</w:t>
      </w:r>
      <w:proofErr w:type="spellEnd"/>
      <w:r w:rsidRPr="00E97A63">
        <w:t xml:space="preserve"> храсти- </w:t>
      </w:r>
      <w:proofErr w:type="spellStart"/>
      <w:r w:rsidRPr="00E97A63">
        <w:t>Лавровишня</w:t>
      </w:r>
      <w:proofErr w:type="spellEnd"/>
      <w:r w:rsidRPr="00E97A63">
        <w:t>, засаден през 100 см, едноредно.</w:t>
      </w:r>
      <w:r w:rsidR="00576A6B" w:rsidRPr="00E97A63">
        <w:t xml:space="preserve"> </w:t>
      </w:r>
      <w:r w:rsidRPr="00E97A63">
        <w:t>Използваният вид е вечнозелен и ще даде добра из</w:t>
      </w:r>
      <w:r w:rsidR="00576A6B" w:rsidRPr="00E97A63">
        <w:t>олация и плътност на живия плет</w:t>
      </w:r>
    </w:p>
    <w:p w:rsidR="00DB5194" w:rsidRPr="00E97A63" w:rsidRDefault="00DB5194" w:rsidP="00576A6B">
      <w:pPr>
        <w:pStyle w:val="Default"/>
        <w:spacing w:before="120" w:after="120" w:line="276" w:lineRule="auto"/>
        <w:jc w:val="both"/>
      </w:pPr>
      <w:r w:rsidRPr="00E97A63">
        <w:rPr>
          <w:b/>
        </w:rPr>
        <w:t xml:space="preserve">Засаждане на подрязан жив плет от </w:t>
      </w:r>
      <w:proofErr w:type="spellStart"/>
      <w:r w:rsidRPr="00E97A63">
        <w:rPr>
          <w:b/>
        </w:rPr>
        <w:t>Лигуструм</w:t>
      </w:r>
      <w:proofErr w:type="spellEnd"/>
      <w:r w:rsidRPr="00E97A63">
        <w:t>/ Птиче грозде/, засаден през 40  см. между фиданките,  и 25 см между редовете, двуредно.</w:t>
      </w:r>
    </w:p>
    <w:p w:rsidR="00DB5194" w:rsidRPr="00E97A63" w:rsidRDefault="00DB5194" w:rsidP="00576A6B">
      <w:pPr>
        <w:pStyle w:val="Default"/>
        <w:spacing w:before="120" w:after="120" w:line="276" w:lineRule="auto"/>
        <w:jc w:val="both"/>
        <w:rPr>
          <w:b/>
        </w:rPr>
      </w:pPr>
      <w:r w:rsidRPr="00E97A63">
        <w:rPr>
          <w:b/>
        </w:rPr>
        <w:t xml:space="preserve">Засаждане на </w:t>
      </w:r>
      <w:proofErr w:type="spellStart"/>
      <w:r w:rsidRPr="00E97A63">
        <w:rPr>
          <w:b/>
        </w:rPr>
        <w:t>свободноцъфтящи</w:t>
      </w:r>
      <w:proofErr w:type="spellEnd"/>
      <w:r w:rsidRPr="00E97A63">
        <w:rPr>
          <w:b/>
        </w:rPr>
        <w:t xml:space="preserve"> храсти</w:t>
      </w:r>
    </w:p>
    <w:p w:rsidR="00DB5194" w:rsidRPr="00E97A63" w:rsidRDefault="00DB5194" w:rsidP="00576A6B">
      <w:pPr>
        <w:pStyle w:val="Default"/>
        <w:spacing w:before="120" w:after="120" w:line="276" w:lineRule="auto"/>
        <w:jc w:val="both"/>
      </w:pPr>
      <w:r w:rsidRPr="00E97A63">
        <w:t xml:space="preserve">Избрани са интересни цъфтящи видове, невзискателни и лесни за поддръжка. Засадени са в определените за това </w:t>
      </w:r>
      <w:proofErr w:type="spellStart"/>
      <w:r w:rsidRPr="00E97A63">
        <w:t>кашпи</w:t>
      </w:r>
      <w:proofErr w:type="spellEnd"/>
      <w:r w:rsidRPr="00E97A63">
        <w:t xml:space="preserve"> в настилките, до местата за сядане.</w:t>
      </w:r>
    </w:p>
    <w:p w:rsidR="00DB5194" w:rsidRPr="00E97A63" w:rsidRDefault="00DB5194" w:rsidP="00576A6B">
      <w:pPr>
        <w:pStyle w:val="Default"/>
        <w:spacing w:before="120" w:after="120" w:line="276" w:lineRule="auto"/>
        <w:jc w:val="both"/>
        <w:rPr>
          <w:b/>
        </w:rPr>
      </w:pPr>
      <w:r w:rsidRPr="00E97A63">
        <w:rPr>
          <w:b/>
        </w:rPr>
        <w:t>Засаждане на многогодишни цветя</w:t>
      </w:r>
    </w:p>
    <w:p w:rsidR="00DB5194" w:rsidRPr="00E97A63" w:rsidRDefault="00DB5194" w:rsidP="00576A6B">
      <w:pPr>
        <w:pStyle w:val="Default"/>
        <w:spacing w:before="120" w:after="120" w:line="276" w:lineRule="auto"/>
        <w:jc w:val="both"/>
      </w:pPr>
      <w:r w:rsidRPr="00E97A63">
        <w:t>Избрани са сухоустойчиви и невзискателни видове, които да осигурят цветен ефект през по-голямата част от годината и се съчетават добре с останалата растителност.</w:t>
      </w:r>
    </w:p>
    <w:p w:rsidR="00DB5194" w:rsidRPr="00E97A63" w:rsidRDefault="00DB5194" w:rsidP="00576A6B">
      <w:pPr>
        <w:pStyle w:val="Default"/>
        <w:spacing w:before="120" w:after="120" w:line="276" w:lineRule="auto"/>
        <w:jc w:val="both"/>
        <w:rPr>
          <w:b/>
        </w:rPr>
      </w:pPr>
      <w:r w:rsidRPr="00E97A63">
        <w:rPr>
          <w:b/>
        </w:rPr>
        <w:t>Засаждане на сезонни цветя</w:t>
      </w:r>
    </w:p>
    <w:p w:rsidR="00DB5194" w:rsidRPr="00E97A63" w:rsidRDefault="00DB5194" w:rsidP="00576A6B">
      <w:pPr>
        <w:pStyle w:val="Default"/>
        <w:spacing w:before="120" w:after="120" w:line="276" w:lineRule="auto"/>
        <w:jc w:val="both"/>
      </w:pPr>
      <w:r w:rsidRPr="00E97A63">
        <w:t xml:space="preserve">Засаждат се видове, които са подходящи за </w:t>
      </w:r>
      <w:proofErr w:type="spellStart"/>
      <w:r w:rsidRPr="00E97A63">
        <w:t>килимни</w:t>
      </w:r>
      <w:proofErr w:type="spellEnd"/>
      <w:r w:rsidRPr="00E97A63">
        <w:t xml:space="preserve"> фигури, като се редуват през сезоните . Засаждането е шахматно, по 30 </w:t>
      </w:r>
      <w:proofErr w:type="spellStart"/>
      <w:r w:rsidRPr="00E97A63">
        <w:t>бр</w:t>
      </w:r>
      <w:proofErr w:type="spellEnd"/>
      <w:r w:rsidRPr="00E97A63">
        <w:t>/м2.</w:t>
      </w:r>
    </w:p>
    <w:p w:rsidR="00DB5194" w:rsidRPr="00E97A63" w:rsidRDefault="00DB5194" w:rsidP="00576A6B">
      <w:pPr>
        <w:pStyle w:val="Default"/>
        <w:spacing w:before="120" w:after="120" w:line="276" w:lineRule="auto"/>
        <w:jc w:val="both"/>
        <w:rPr>
          <w:b/>
        </w:rPr>
      </w:pPr>
      <w:r w:rsidRPr="00E97A63">
        <w:rPr>
          <w:b/>
        </w:rPr>
        <w:t>Затревяване</w:t>
      </w:r>
    </w:p>
    <w:p w:rsidR="00DB5194" w:rsidRPr="00E97A63" w:rsidRDefault="00DB5194" w:rsidP="00576A6B">
      <w:pPr>
        <w:pStyle w:val="Default"/>
        <w:spacing w:before="120" w:after="120" w:line="276" w:lineRule="auto"/>
        <w:jc w:val="both"/>
      </w:pPr>
      <w:r w:rsidRPr="00E97A63">
        <w:t xml:space="preserve">Затревяването ще се извърши чрез </w:t>
      </w:r>
      <w:proofErr w:type="spellStart"/>
      <w:r w:rsidRPr="00E97A63">
        <w:t>зачимяване</w:t>
      </w:r>
      <w:proofErr w:type="spellEnd"/>
      <w:r w:rsidRPr="00E97A63">
        <w:t xml:space="preserve"> с готов тревен чим. Целта е да се затревят пространствата , без оглед на сезона и да се постигне по- бърз декоративен ефект.</w:t>
      </w:r>
    </w:p>
    <w:p w:rsidR="00DB5194" w:rsidRPr="00E97A63" w:rsidRDefault="00DB5194" w:rsidP="00DB5194">
      <w:pPr>
        <w:spacing w:before="120" w:after="120" w:line="276" w:lineRule="auto"/>
        <w:jc w:val="both"/>
        <w:rPr>
          <w:rFonts w:ascii="Times New Roman" w:hAnsi="Times New Roman" w:cs="Times New Roman"/>
          <w:sz w:val="24"/>
          <w:szCs w:val="24"/>
        </w:rPr>
      </w:pPr>
    </w:p>
    <w:p w:rsidR="00E1387B" w:rsidRPr="00E97A63" w:rsidRDefault="001E13DE" w:rsidP="001E13DE">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lastRenderedPageBreak/>
        <w:t>Част ПБЗ</w:t>
      </w:r>
    </w:p>
    <w:p w:rsidR="00092700" w:rsidRPr="00E97A63" w:rsidRDefault="00092700" w:rsidP="00092700">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Класифициране на опасностите</w:t>
      </w:r>
    </w:p>
    <w:p w:rsidR="00092700" w:rsidRPr="00E97A63" w:rsidRDefault="00092700" w:rsidP="00092700">
      <w:pPr>
        <w:pStyle w:val="Default"/>
        <w:spacing w:before="120" w:after="120" w:line="276" w:lineRule="auto"/>
        <w:jc w:val="both"/>
      </w:pPr>
      <w:r w:rsidRPr="00E97A63">
        <w:t>Уврежданията, които биха могли да настъпят при изпълнение на СМР, в съответствие с оценките на риска, ще произхождат от:</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proofErr w:type="spellStart"/>
      <w:r w:rsidRPr="00E97A63">
        <w:rPr>
          <w:rFonts w:ascii="Times New Roman" w:hAnsi="Times New Roman" w:cs="Times New Roman"/>
          <w:sz w:val="24"/>
          <w:szCs w:val="24"/>
        </w:rPr>
        <w:t>демонтажни</w:t>
      </w:r>
      <w:proofErr w:type="spellEnd"/>
      <w:r w:rsidRPr="00E97A63">
        <w:rPr>
          <w:rFonts w:ascii="Times New Roman" w:hAnsi="Times New Roman" w:cs="Times New Roman"/>
          <w:sz w:val="24"/>
          <w:szCs w:val="24"/>
        </w:rPr>
        <w:t xml:space="preserve"> и разрушителни работи;</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засягане на силови кабели под напрежение;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падане в готов изкоп;</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падане от височина;</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поражение от ел. Напрежение;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неправилно стъпване и удряне;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пресилване;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удари от падащи предмети;</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премазване от машини, автомобили, съоръжения и оборудване;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опасната зона на автокрана при изпълнение на монтажни работи;</w:t>
      </w:r>
    </w:p>
    <w:p w:rsidR="00576A6B"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други, </w:t>
      </w:r>
      <w:proofErr w:type="spellStart"/>
      <w:r w:rsidRPr="00E97A63">
        <w:rPr>
          <w:rFonts w:ascii="Times New Roman" w:hAnsi="Times New Roman" w:cs="Times New Roman"/>
          <w:sz w:val="24"/>
          <w:szCs w:val="24"/>
        </w:rPr>
        <w:t>неизброени</w:t>
      </w:r>
      <w:proofErr w:type="spellEnd"/>
      <w:r w:rsidRPr="00E97A63">
        <w:rPr>
          <w:rFonts w:ascii="Times New Roman" w:hAnsi="Times New Roman" w:cs="Times New Roman"/>
          <w:sz w:val="24"/>
          <w:szCs w:val="24"/>
        </w:rPr>
        <w:t xml:space="preserve"> опасности.</w:t>
      </w:r>
    </w:p>
    <w:p w:rsidR="00092700" w:rsidRPr="00E97A63" w:rsidRDefault="00092700" w:rsidP="00092700">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Основни организационни и технологични мероприятия за ЗБУТ:</w:t>
      </w:r>
    </w:p>
    <w:p w:rsidR="00092700" w:rsidRPr="00E97A63" w:rsidRDefault="00092700" w:rsidP="00092700">
      <w:pPr>
        <w:pStyle w:val="Default"/>
        <w:spacing w:before="120" w:after="120" w:line="276" w:lineRule="auto"/>
        <w:jc w:val="both"/>
      </w:pPr>
      <w:r w:rsidRPr="00E97A63">
        <w:t>Основните, задължителни за всички специалности по цялата площадка мероприятия, са:</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Всяко движещо се по площадката лице е с предпазна каска;</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Всички работници са с предпазни (работни облекла) и ръкавици;</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Не се допускат на работа </w:t>
      </w:r>
      <w:proofErr w:type="spellStart"/>
      <w:r w:rsidRPr="00E97A63">
        <w:rPr>
          <w:rFonts w:ascii="Times New Roman" w:hAnsi="Times New Roman" w:cs="Times New Roman"/>
          <w:sz w:val="24"/>
          <w:szCs w:val="24"/>
        </w:rPr>
        <w:t>неинструктирани</w:t>
      </w:r>
      <w:proofErr w:type="spellEnd"/>
      <w:r w:rsidRPr="00E97A63">
        <w:rPr>
          <w:rFonts w:ascii="Times New Roman" w:hAnsi="Times New Roman" w:cs="Times New Roman"/>
          <w:sz w:val="24"/>
          <w:szCs w:val="24"/>
        </w:rPr>
        <w:t xml:space="preserve"> за конкретния вид работа;</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Всички съоръжения, машини и инструменти, работещи с електрически ток са заземени по съответно установения нормативен ред;</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Всеки съизпълнител (подизпълнител) се грижи за ЗБУТ на своя състав, без да пречи или да създава проблеми на останалите;</w:t>
      </w:r>
    </w:p>
    <w:p w:rsidR="00092700" w:rsidRPr="00E97A63" w:rsidRDefault="00092700" w:rsidP="00092700">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Всяко действие, което би създало проблем по ЗБУТ да се съгласува с главния технически ръководител - в случая координатор по ЗБУТ;</w:t>
      </w:r>
    </w:p>
    <w:p w:rsidR="00092700" w:rsidRPr="00E97A63" w:rsidRDefault="00092700" w:rsidP="00092700">
      <w:pPr>
        <w:pStyle w:val="Default"/>
        <w:spacing w:before="120" w:after="120" w:line="276" w:lineRule="auto"/>
        <w:jc w:val="both"/>
      </w:pPr>
      <w:r w:rsidRPr="00E97A63">
        <w:t>За изпълнение на всеки вид работа, свързан с опасностите, установени с оценката на риска се осигуряват инструкции, изискващи се по чл. 16, точка 1, буква в и по чл. 19 от Наредба № 2. Инструкциите се поставят трайно на достъпни и видни места.</w:t>
      </w:r>
    </w:p>
    <w:p w:rsidR="00092700" w:rsidRPr="00E97A63" w:rsidRDefault="00092700" w:rsidP="00092700">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Организационни указания за преодоляване опасностите по етапи:</w:t>
      </w:r>
    </w:p>
    <w:p w:rsidR="00092700" w:rsidRPr="00E97A63" w:rsidRDefault="00092700" w:rsidP="00092700">
      <w:pPr>
        <w:pStyle w:val="Default"/>
        <w:spacing w:before="120" w:after="120" w:line="276" w:lineRule="auto"/>
        <w:jc w:val="both"/>
      </w:pPr>
      <w:r w:rsidRPr="00E97A63">
        <w:t>Мероприятията по ЗБУТ са: ограждане и сигнализиране на строителната</w:t>
      </w:r>
      <w:r w:rsidR="00DE1B74" w:rsidRPr="00E97A63">
        <w:t xml:space="preserve"> </w:t>
      </w:r>
      <w:r w:rsidRPr="00E97A63">
        <w:t>площадка,</w:t>
      </w:r>
      <w:r w:rsidR="00DE1B74" w:rsidRPr="00E97A63">
        <w:t xml:space="preserve"> </w:t>
      </w:r>
      <w:r w:rsidRPr="00E97A63">
        <w:t>стълби и скелета да са обезопасени и устойч</w:t>
      </w:r>
      <w:r w:rsidR="00DE1B74" w:rsidRPr="00E97A63">
        <w:t>и</w:t>
      </w:r>
      <w:r w:rsidRPr="00E97A63">
        <w:t>ви, работните участъци да са</w:t>
      </w:r>
      <w:r w:rsidR="00DE1B74" w:rsidRPr="00E97A63">
        <w:t xml:space="preserve"> </w:t>
      </w:r>
      <w:r w:rsidRPr="00E97A63">
        <w:t>осветени.</w:t>
      </w:r>
      <w:r w:rsidR="00DE1B74" w:rsidRPr="00E97A63">
        <w:t xml:space="preserve"> </w:t>
      </w:r>
      <w:r w:rsidRPr="00E97A63">
        <w:t>Работното оборудване да отговаря на изискванията, свързани с безопасната им</w:t>
      </w:r>
      <w:r w:rsidR="00DE1B74" w:rsidRPr="00E97A63">
        <w:t xml:space="preserve"> </w:t>
      </w:r>
      <w:r w:rsidRPr="00E97A63">
        <w:t>експлоатация, под</w:t>
      </w:r>
      <w:r w:rsidR="00DE1B74" w:rsidRPr="00E97A63">
        <w:t>д</w:t>
      </w:r>
      <w:r w:rsidRPr="00E97A63">
        <w:t>ържане и ремонт.</w:t>
      </w:r>
    </w:p>
    <w:p w:rsidR="00092700" w:rsidRPr="00E97A63" w:rsidRDefault="00092700" w:rsidP="00092700">
      <w:pPr>
        <w:pStyle w:val="Default"/>
        <w:spacing w:before="120" w:after="120" w:line="276" w:lineRule="auto"/>
        <w:jc w:val="both"/>
      </w:pPr>
      <w:r w:rsidRPr="00E97A63">
        <w:lastRenderedPageBreak/>
        <w:t>Опасните зони, където е възможно падане на товари да се сигнализират с</w:t>
      </w:r>
      <w:r w:rsidR="00DE1B74" w:rsidRPr="00E97A63">
        <w:t xml:space="preserve"> </w:t>
      </w:r>
      <w:r w:rsidRPr="00E97A63">
        <w:t>предупредителни знаци и табели.</w:t>
      </w:r>
    </w:p>
    <w:p w:rsidR="00092700" w:rsidRPr="00E97A63" w:rsidRDefault="00092700" w:rsidP="00092700">
      <w:pPr>
        <w:pStyle w:val="Default"/>
        <w:spacing w:before="120" w:after="120" w:line="276" w:lineRule="auto"/>
        <w:jc w:val="both"/>
      </w:pPr>
      <w:r w:rsidRPr="00E97A63">
        <w:t>Всичките видове работи се изпълняват от специализирани бригади. Техническия</w:t>
      </w:r>
      <w:r w:rsidR="00DE1B74" w:rsidRPr="00E97A63">
        <w:t xml:space="preserve">т </w:t>
      </w:r>
      <w:r w:rsidRPr="00E97A63">
        <w:t xml:space="preserve">ръководител </w:t>
      </w:r>
      <w:r w:rsidR="00DE1B74" w:rsidRPr="00E97A63">
        <w:t xml:space="preserve">следва </w:t>
      </w:r>
      <w:r w:rsidRPr="00E97A63">
        <w:t>да следи за тяхното изпълнение</w:t>
      </w:r>
      <w:r w:rsidR="00DE1B74" w:rsidRPr="00E97A63">
        <w:t>.</w:t>
      </w:r>
    </w:p>
    <w:p w:rsidR="00092700" w:rsidRPr="00E97A63" w:rsidRDefault="00092700" w:rsidP="00092700">
      <w:pPr>
        <w:pStyle w:val="Default"/>
        <w:spacing w:before="120" w:after="120" w:line="276" w:lineRule="auto"/>
        <w:jc w:val="both"/>
      </w:pPr>
      <w:r w:rsidRPr="00E97A63">
        <w:t>Изпълнението на строителството се извършва по добре познати и традиционно</w:t>
      </w:r>
      <w:r w:rsidR="00DE1B74" w:rsidRPr="00E97A63">
        <w:t xml:space="preserve"> </w:t>
      </w:r>
      <w:r w:rsidRPr="00E97A63">
        <w:t>изпълнявани в строителната практика технологични способи. Въпреки това е необходимо да</w:t>
      </w:r>
      <w:r w:rsidR="00DE1B74" w:rsidRPr="00E97A63">
        <w:t xml:space="preserve"> </w:t>
      </w:r>
      <w:r w:rsidRPr="00E97A63">
        <w:t>се обърне внимание на:</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Земни работи</w:t>
      </w:r>
    </w:p>
    <w:p w:rsidR="00092700" w:rsidRPr="00E97A63" w:rsidRDefault="00092700" w:rsidP="00092700">
      <w:pPr>
        <w:pStyle w:val="Default"/>
        <w:spacing w:before="120" w:after="120" w:line="276" w:lineRule="auto"/>
        <w:jc w:val="both"/>
      </w:pPr>
      <w:r w:rsidRPr="00E97A63">
        <w:t>Машинните изкопи са предвидени да се изпълнят с малогабаритен багер и ръчно.</w:t>
      </w:r>
      <w:r w:rsidR="00DE1B74" w:rsidRPr="00E97A63">
        <w:t xml:space="preserve"> </w:t>
      </w:r>
      <w:r w:rsidRPr="00E97A63">
        <w:t xml:space="preserve">Обратното засипване ще се изпълнява на пластове с </w:t>
      </w:r>
      <w:proofErr w:type="spellStart"/>
      <w:r w:rsidRPr="00E97A63">
        <w:t>деб</w:t>
      </w:r>
      <w:proofErr w:type="spellEnd"/>
      <w:r w:rsidRPr="00E97A63">
        <w:t>. 20см. Уплътняването на</w:t>
      </w:r>
      <w:r w:rsidR="00DE1B74" w:rsidRPr="00E97A63">
        <w:t xml:space="preserve"> </w:t>
      </w:r>
      <w:r w:rsidRPr="00E97A63">
        <w:t>обратния насип се изпълнява с пневматична трамбовка при двукратно преминаване на едно</w:t>
      </w:r>
      <w:r w:rsidR="00DE1B74" w:rsidRPr="00E97A63">
        <w:t xml:space="preserve"> </w:t>
      </w:r>
      <w:r w:rsidRPr="00E97A63">
        <w:t>място и вибрационен валяк с маса 3т за останалите количества обратен насип.</w:t>
      </w:r>
    </w:p>
    <w:p w:rsidR="00092700" w:rsidRPr="00E97A63" w:rsidRDefault="00092700" w:rsidP="00092700">
      <w:pPr>
        <w:pStyle w:val="Default"/>
        <w:spacing w:before="120" w:after="120" w:line="276" w:lineRule="auto"/>
        <w:jc w:val="both"/>
      </w:pPr>
      <w:r w:rsidRPr="00E97A63">
        <w:t>Уплътняването на насипа се съвместява с работата на булдозера.</w:t>
      </w:r>
      <w:r w:rsidR="00DE1B74" w:rsidRPr="00E97A63">
        <w:t xml:space="preserve"> </w:t>
      </w:r>
      <w:r w:rsidRPr="00E97A63">
        <w:t>Техн. ръководител да следи за спазване правилата за приемане на земни работи към</w:t>
      </w:r>
      <w:r w:rsidR="00DE1B74" w:rsidRPr="00E97A63">
        <w:t xml:space="preserve"> </w:t>
      </w:r>
      <w:r w:rsidRPr="00E97A63">
        <w:t>Наредба№2.</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Кофражни работи</w:t>
      </w:r>
    </w:p>
    <w:p w:rsidR="00092700" w:rsidRPr="00E97A63" w:rsidRDefault="00092700" w:rsidP="00092700">
      <w:pPr>
        <w:pStyle w:val="Default"/>
        <w:spacing w:before="120" w:after="120" w:line="276" w:lineRule="auto"/>
        <w:jc w:val="both"/>
      </w:pPr>
      <w:r w:rsidRPr="00E97A63">
        <w:t>Кофражът ще се изпълни от инвентарни метални платна, дървени бичмета и дъски. Да</w:t>
      </w:r>
      <w:r w:rsidR="00DE1B74" w:rsidRPr="00E97A63">
        <w:t xml:space="preserve"> </w:t>
      </w:r>
      <w:r w:rsidRPr="00E97A63">
        <w:t>се обърни особено внимание на хоризонталното укрепване и запъването на бичметата към</w:t>
      </w:r>
      <w:r w:rsidR="00DE1B74" w:rsidRPr="00E97A63">
        <w:t xml:space="preserve"> </w:t>
      </w:r>
      <w:r w:rsidRPr="00E97A63">
        <w:t>подкосите. Това осигурява гладки повърхности на бетона и няма да е необходима</w:t>
      </w:r>
      <w:r w:rsidR="00DE1B74" w:rsidRPr="00E97A63">
        <w:t xml:space="preserve"> </w:t>
      </w:r>
      <w:r w:rsidRPr="00E97A63">
        <w:t>допълнителна обработка.</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Армировъчни работи</w:t>
      </w:r>
    </w:p>
    <w:p w:rsidR="00092700" w:rsidRPr="00E97A63" w:rsidRDefault="00092700" w:rsidP="00092700">
      <w:pPr>
        <w:pStyle w:val="Default"/>
        <w:spacing w:before="120" w:after="120" w:line="276" w:lineRule="auto"/>
        <w:jc w:val="both"/>
      </w:pPr>
      <w:r w:rsidRPr="00E97A63">
        <w:t xml:space="preserve">Армировката за монолитните конструкции ще се доставя предварително </w:t>
      </w:r>
      <w:proofErr w:type="spellStart"/>
      <w:r w:rsidRPr="00E97A63">
        <w:t>заготвена</w:t>
      </w:r>
      <w:proofErr w:type="spellEnd"/>
      <w:r w:rsidRPr="00E97A63">
        <w:t xml:space="preserve"> на</w:t>
      </w:r>
      <w:r w:rsidR="00DE1B74" w:rsidRPr="00E97A63">
        <w:t xml:space="preserve"> </w:t>
      </w:r>
      <w:r w:rsidRPr="00E97A63">
        <w:t>пръти и снопове и ще се монтира на обекта.</w:t>
      </w:r>
      <w:r w:rsidR="00DE1B74" w:rsidRPr="00E97A63">
        <w:t xml:space="preserve"> </w:t>
      </w:r>
      <w:r w:rsidRPr="00E97A63">
        <w:t>Да се обърне особено внимание на фиксаторите за осигуряване на проектното</w:t>
      </w:r>
      <w:r w:rsidR="00DE1B74" w:rsidRPr="00E97A63">
        <w:t xml:space="preserve"> </w:t>
      </w:r>
      <w:r w:rsidRPr="00E97A63">
        <w:t xml:space="preserve">положение на армировъчните пръти и </w:t>
      </w:r>
      <w:proofErr w:type="spellStart"/>
      <w:r w:rsidRPr="00E97A63">
        <w:t>закладните</w:t>
      </w:r>
      <w:proofErr w:type="spellEnd"/>
      <w:r w:rsidRPr="00E97A63">
        <w:t xml:space="preserve"> части и получаване на предвиденото</w:t>
      </w:r>
      <w:r w:rsidR="00DE1B74" w:rsidRPr="00E97A63">
        <w:t xml:space="preserve"> </w:t>
      </w:r>
      <w:r w:rsidRPr="00E97A63">
        <w:t>бетоново покритие.</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Бетонови работи</w:t>
      </w:r>
    </w:p>
    <w:p w:rsidR="00092700" w:rsidRPr="00E97A63" w:rsidRDefault="00092700" w:rsidP="00092700">
      <w:pPr>
        <w:pStyle w:val="Default"/>
        <w:spacing w:before="120" w:after="120" w:line="276" w:lineRule="auto"/>
        <w:jc w:val="both"/>
      </w:pPr>
      <w:r w:rsidRPr="00E97A63">
        <w:t xml:space="preserve">Бетонирането на конструкциите ще се извършва с </w:t>
      </w:r>
      <w:proofErr w:type="spellStart"/>
      <w:r w:rsidRPr="00E97A63">
        <w:t>бетонпомпа</w:t>
      </w:r>
      <w:proofErr w:type="spellEnd"/>
      <w:r w:rsidRPr="00E97A63">
        <w:t>. Позициите на</w:t>
      </w:r>
      <w:r w:rsidR="00DE1B74" w:rsidRPr="00E97A63">
        <w:t xml:space="preserve"> </w:t>
      </w:r>
      <w:proofErr w:type="spellStart"/>
      <w:r w:rsidRPr="00E97A63">
        <w:t>бетонпомпата</w:t>
      </w:r>
      <w:proofErr w:type="spellEnd"/>
      <w:r w:rsidRPr="00E97A63">
        <w:t xml:space="preserve"> се определят при конкретните условия на </w:t>
      </w:r>
      <w:proofErr w:type="spellStart"/>
      <w:r w:rsidRPr="00E97A63">
        <w:t>место</w:t>
      </w:r>
      <w:proofErr w:type="spellEnd"/>
      <w:r w:rsidRPr="00E97A63">
        <w:t>. Доставката на бетоновата</w:t>
      </w:r>
      <w:r w:rsidR="00DE1B74" w:rsidRPr="00E97A63">
        <w:t xml:space="preserve"> </w:t>
      </w:r>
      <w:r w:rsidRPr="00E97A63">
        <w:t xml:space="preserve">смес се извършва с </w:t>
      </w:r>
      <w:proofErr w:type="spellStart"/>
      <w:r w:rsidRPr="00E97A63">
        <w:t>бетоновози</w:t>
      </w:r>
      <w:proofErr w:type="spellEnd"/>
      <w:r w:rsidRPr="00E97A63">
        <w:t>. Уплътняването на бетона се извършва с иглени вибратори.</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Монтаж водопроводни и канализационни тръби</w:t>
      </w:r>
    </w:p>
    <w:p w:rsidR="00092700" w:rsidRPr="00E97A63" w:rsidRDefault="00092700" w:rsidP="00092700">
      <w:pPr>
        <w:pStyle w:val="Default"/>
        <w:spacing w:before="120" w:after="120" w:line="276" w:lineRule="auto"/>
        <w:jc w:val="both"/>
      </w:pPr>
      <w:r w:rsidRPr="00E97A63">
        <w:t>По цялата дължина на трасето на новите водопровод и канализация е предвидена</w:t>
      </w:r>
      <w:r w:rsidR="00DE1B74" w:rsidRPr="00E97A63">
        <w:t xml:space="preserve"> </w:t>
      </w:r>
      <w:r w:rsidRPr="00E97A63">
        <w:t>пясъчна подложка с дебелина 10см и най- малко 3-4см. отстрани на тръбата. Целта на</w:t>
      </w:r>
      <w:r w:rsidR="00DE1B74" w:rsidRPr="00E97A63">
        <w:t xml:space="preserve"> </w:t>
      </w:r>
      <w:r w:rsidRPr="00E97A63">
        <w:t>подложката е да се предпазят тръбите от нараняване, както и да се осигури плътно лягане на</w:t>
      </w:r>
      <w:r w:rsidR="00DE1B74" w:rsidRPr="00E97A63">
        <w:t xml:space="preserve"> </w:t>
      </w:r>
      <w:r w:rsidRPr="00E97A63">
        <w:t>тръбата по дъното на изкопа. Изпълнението на пясъчната подложка е задължително.</w:t>
      </w:r>
    </w:p>
    <w:p w:rsidR="00092700" w:rsidRPr="00E97A63" w:rsidRDefault="00092700" w:rsidP="00092700">
      <w:pPr>
        <w:pStyle w:val="Default"/>
        <w:spacing w:before="120" w:after="120" w:line="276" w:lineRule="auto"/>
        <w:jc w:val="both"/>
      </w:pPr>
      <w:r w:rsidRPr="00E97A63">
        <w:t>Диаметърът и дължините на необходимите тръби, налягането и бройките на</w:t>
      </w:r>
      <w:r w:rsidR="00DE1B74" w:rsidRPr="00E97A63">
        <w:t xml:space="preserve"> </w:t>
      </w:r>
      <w:r w:rsidRPr="00E97A63">
        <w:t xml:space="preserve">фасонните части са приложени в </w:t>
      </w:r>
      <w:proofErr w:type="spellStart"/>
      <w:r w:rsidRPr="00E97A63">
        <w:t>спесификация</w:t>
      </w:r>
      <w:proofErr w:type="spellEnd"/>
      <w:r w:rsidRPr="00E97A63">
        <w:t xml:space="preserve"> към чертежа в техническия проект на обекта</w:t>
      </w:r>
      <w:r w:rsidR="00DE1B74" w:rsidRPr="00E97A63">
        <w:t>. Фасонните части обикнове</w:t>
      </w:r>
      <w:r w:rsidRPr="00E97A63">
        <w:t>но се доставят опаковани, но ако се случи да са в насипно</w:t>
      </w:r>
      <w:r w:rsidR="00DE1B74" w:rsidRPr="00E97A63">
        <w:t xml:space="preserve"> </w:t>
      </w:r>
      <w:r w:rsidRPr="00E97A63">
        <w:t>състояние да се внимава да не се повредят от удара или да не се повредят от неправилно</w:t>
      </w:r>
      <w:r w:rsidR="00DE1B74" w:rsidRPr="00E97A63">
        <w:t xml:space="preserve"> </w:t>
      </w:r>
      <w:r w:rsidRPr="00E97A63">
        <w:t>съхранение. Тръбите и фасонните части се доставят до обекта непосредствено преди</w:t>
      </w:r>
      <w:r w:rsidR="00DE1B74" w:rsidRPr="00E97A63">
        <w:t xml:space="preserve"> </w:t>
      </w:r>
      <w:r w:rsidRPr="00E97A63">
        <w:lastRenderedPageBreak/>
        <w:t>монтажа им, за да не се излагат продължително време на атмосферни условия.</w:t>
      </w:r>
      <w:r w:rsidR="00DE1B74" w:rsidRPr="00E97A63">
        <w:t xml:space="preserve"> </w:t>
      </w:r>
      <w:r w:rsidRPr="00E97A63">
        <w:t>Монтажът на тръбите и фасонните им части да се извърши според предписанията в</w:t>
      </w:r>
      <w:r w:rsidR="00DE1B74" w:rsidRPr="00E97A63">
        <w:t xml:space="preserve"> </w:t>
      </w:r>
      <w:r w:rsidRPr="00E97A63">
        <w:t>каталога на фирмата-производител, от правоспособни монтажници.</w:t>
      </w:r>
    </w:p>
    <w:p w:rsidR="00092700" w:rsidRPr="00E97A63" w:rsidRDefault="00092700"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Кабелна мрежа</w:t>
      </w:r>
    </w:p>
    <w:p w:rsidR="00092700" w:rsidRPr="00E97A63" w:rsidRDefault="00092700" w:rsidP="00092700">
      <w:pPr>
        <w:pStyle w:val="Default"/>
        <w:spacing w:before="120" w:after="120" w:line="276" w:lineRule="auto"/>
        <w:jc w:val="both"/>
      </w:pPr>
      <w:r w:rsidRPr="00E97A63">
        <w:t>Кабелната тръбна мрежа ще се ползва и за захранването на новите LED стълбове за</w:t>
      </w:r>
      <w:r w:rsidR="00DE1B74" w:rsidRPr="00E97A63">
        <w:t xml:space="preserve"> </w:t>
      </w:r>
      <w:r w:rsidRPr="00E97A63">
        <w:t>осветление.</w:t>
      </w:r>
      <w:r w:rsidR="00DE1B74" w:rsidRPr="00E97A63">
        <w:t xml:space="preserve"> </w:t>
      </w:r>
      <w:r w:rsidRPr="00E97A63">
        <w:t>Тръбите се полагат директно върху дъното на изкопа, ако е чисто от камъни и</w:t>
      </w:r>
      <w:r w:rsidR="00DE1B74" w:rsidRPr="00E97A63">
        <w:t xml:space="preserve"> </w:t>
      </w:r>
      <w:r w:rsidRPr="00E97A63">
        <w:t>строителни отпадъци, или върху пласт пясък или чиста пръст с дебелина 0,1 m. Тръбите се</w:t>
      </w:r>
      <w:r w:rsidR="00DE1B74" w:rsidRPr="00E97A63">
        <w:t xml:space="preserve"> </w:t>
      </w:r>
      <w:r w:rsidRPr="00E97A63">
        <w:t>свързват помежду си със застъпване или със съединителни муфи. Краищата на всяка тръба,</w:t>
      </w:r>
      <w:r w:rsidR="00DE1B74" w:rsidRPr="00E97A63">
        <w:t xml:space="preserve"> </w:t>
      </w:r>
      <w:r w:rsidRPr="00E97A63">
        <w:t>самостоятелна или елемент от съставна тръба, се обработват така, че не представляват</w:t>
      </w:r>
      <w:r w:rsidR="00DE1B74" w:rsidRPr="00E97A63">
        <w:t xml:space="preserve"> </w:t>
      </w:r>
      <w:r w:rsidRPr="00E97A63">
        <w:t>опасност за нараняване на външната обвивка на изтегляния кабел.</w:t>
      </w:r>
    </w:p>
    <w:p w:rsidR="00092700" w:rsidRPr="00E97A63" w:rsidRDefault="00092700" w:rsidP="00092700">
      <w:pPr>
        <w:pStyle w:val="Default"/>
        <w:spacing w:before="120" w:after="120" w:line="276" w:lineRule="auto"/>
        <w:jc w:val="both"/>
      </w:pPr>
      <w:r w:rsidRPr="00E97A63">
        <w:t>ПРЕДИ ЗАПОЧВАНЕ НА РАБОТА ОКОЛО И СЪС СЪЩЕСТВУВАЩИ</w:t>
      </w:r>
      <w:r w:rsidR="00DE1B74" w:rsidRPr="00E97A63">
        <w:t xml:space="preserve"> </w:t>
      </w:r>
      <w:r w:rsidRPr="00E97A63">
        <w:t>КАБЕЛИ ПОД НАПРЕЖЕНИЕ ДА СЕ ПОТЪРСИ СЪДЕЙСТВИЕТО НА ГРУПАТА</w:t>
      </w:r>
      <w:r w:rsidR="00DE1B74" w:rsidRPr="00E97A63">
        <w:t xml:space="preserve"> </w:t>
      </w:r>
      <w:r w:rsidRPr="00E97A63">
        <w:t>ОТ "ЕЛЕКТРОРАЗПРЕДЕЛЕНИЕ" ЗА ИЗКЛЮЧВАНЕ НА НАПРЕЖЕНИЕТО.</w:t>
      </w:r>
    </w:p>
    <w:p w:rsidR="001E13DE" w:rsidRPr="00E97A63" w:rsidRDefault="001E13DE" w:rsidP="001E13DE">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ПУСО</w:t>
      </w:r>
    </w:p>
    <w:p w:rsidR="00D23F77" w:rsidRPr="00E97A63" w:rsidRDefault="00D23F77" w:rsidP="00D23F77">
      <w:pPr>
        <w:pStyle w:val="Default"/>
        <w:spacing w:before="120" w:after="120" w:line="276" w:lineRule="auto"/>
        <w:jc w:val="both"/>
      </w:pPr>
      <w:r w:rsidRPr="00E97A63">
        <w:t>Отпадъците, в зависимост от техните свойства, състав и други характеристики, се третират и транспортират по начин, който няма да възпрепятства тяхното следващо рационално оползотворяване.</w:t>
      </w:r>
    </w:p>
    <w:p w:rsidR="00D23F77" w:rsidRPr="00E97A63" w:rsidRDefault="00D23F77" w:rsidP="00D23F77">
      <w:pPr>
        <w:pStyle w:val="Default"/>
        <w:spacing w:before="120" w:after="120" w:line="276" w:lineRule="auto"/>
        <w:jc w:val="both"/>
      </w:pPr>
      <w:r w:rsidRPr="00E97A63">
        <w:t>Третирането и транспортирането на отпадъците от строителни площадки се извършват от притежателите на отпадъците, от изпълнителя на строителството или от друго лице въз основа на писмен договор.</w:t>
      </w:r>
    </w:p>
    <w:p w:rsidR="00D23F77" w:rsidRPr="00E97A63" w:rsidRDefault="00D23F77" w:rsidP="00D23F77">
      <w:pPr>
        <w:pStyle w:val="Default"/>
        <w:spacing w:before="120" w:after="120" w:line="276" w:lineRule="auto"/>
        <w:jc w:val="both"/>
      </w:pPr>
      <w:r w:rsidRPr="00E97A63">
        <w:t>Изпълнителят следва стриктно да спазва насоките, дадени в разработения план за управление на отпадъците.</w:t>
      </w:r>
    </w:p>
    <w:p w:rsidR="001E13DE" w:rsidRPr="00E97A63" w:rsidRDefault="001E13DE" w:rsidP="001E13DE">
      <w:pPr>
        <w:pStyle w:val="Heading2"/>
        <w:numPr>
          <w:ilvl w:val="1"/>
          <w:numId w:val="9"/>
        </w:numPr>
        <w:rPr>
          <w:rFonts w:ascii="Times New Roman" w:hAnsi="Times New Roman" w:cs="Times New Roman"/>
          <w:szCs w:val="24"/>
          <w:lang w:val="bg-BG"/>
        </w:rPr>
      </w:pPr>
      <w:r w:rsidRPr="00E97A63">
        <w:rPr>
          <w:rFonts w:ascii="Times New Roman" w:hAnsi="Times New Roman" w:cs="Times New Roman"/>
          <w:szCs w:val="24"/>
          <w:lang w:val="bg-BG"/>
        </w:rPr>
        <w:t>Част ПБ</w:t>
      </w:r>
    </w:p>
    <w:p w:rsidR="001E13DE" w:rsidRPr="00E97A63" w:rsidRDefault="00DE1B74" w:rsidP="00DE1B74">
      <w:pPr>
        <w:pStyle w:val="Default"/>
        <w:spacing w:before="120" w:after="120" w:line="276" w:lineRule="auto"/>
        <w:jc w:val="both"/>
      </w:pPr>
      <w:r w:rsidRPr="00E97A63">
        <w:t xml:space="preserve">Външното водоснабдяване за пожарогасене се предвижда съгласно чл.162 т.2 от Наредба </w:t>
      </w:r>
      <w:proofErr w:type="spellStart"/>
      <w:r w:rsidRPr="00E97A63">
        <w:t>Із</w:t>
      </w:r>
      <w:proofErr w:type="spellEnd"/>
      <w:r w:rsidRPr="00E97A63">
        <w:t xml:space="preserve"> 1971, посредством пожарни хидранти в градската водопроводна мрежа.</w:t>
      </w:r>
    </w:p>
    <w:p w:rsidR="00DE1B74" w:rsidRPr="00E97A63" w:rsidRDefault="00DE1B74" w:rsidP="00DE1B74">
      <w:pPr>
        <w:pStyle w:val="Default"/>
        <w:spacing w:before="120" w:after="120" w:line="276" w:lineRule="auto"/>
        <w:jc w:val="both"/>
      </w:pPr>
      <w:r w:rsidRPr="00E97A63">
        <w:t>Изпълнителите следва стриктно са спазват насоките дадени в:</w:t>
      </w:r>
    </w:p>
    <w:p w:rsidR="00DE1B74" w:rsidRPr="00E97A63" w:rsidRDefault="00DE1B74"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1з-1971 за строително-технически правила и норми за осигуряване на безопасност при пожар</w:t>
      </w:r>
    </w:p>
    <w:p w:rsidR="00DE1B74" w:rsidRPr="00E97A63" w:rsidRDefault="00DE1B74" w:rsidP="00DE1B74">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8121з-647 за правилата и нормите за пожарна безопасност при експлоатация на обектите.</w:t>
      </w:r>
    </w:p>
    <w:p w:rsidR="00DE1B74" w:rsidRPr="00E97A63" w:rsidRDefault="00DE1B74" w:rsidP="00DE1B74">
      <w:pPr>
        <w:pStyle w:val="Default"/>
        <w:spacing w:before="120" w:after="120" w:line="276" w:lineRule="auto"/>
        <w:jc w:val="both"/>
      </w:pPr>
    </w:p>
    <w:p w:rsidR="006F368C" w:rsidRPr="00E97A63" w:rsidRDefault="006A36F8" w:rsidP="00647E94">
      <w:pPr>
        <w:pStyle w:val="Heading1"/>
        <w:spacing w:before="120" w:after="120" w:line="276" w:lineRule="auto"/>
        <w:ind w:left="0" w:firstLine="0"/>
        <w:rPr>
          <w:rFonts w:ascii="Times New Roman" w:hAnsi="Times New Roman" w:cs="Times New Roman"/>
          <w:szCs w:val="24"/>
          <w:lang w:val="bg-BG"/>
        </w:rPr>
      </w:pPr>
      <w:r w:rsidRPr="00E97A63">
        <w:rPr>
          <w:rFonts w:ascii="Times New Roman" w:hAnsi="Times New Roman" w:cs="Times New Roman"/>
          <w:szCs w:val="24"/>
          <w:lang w:val="bg-BG"/>
        </w:rPr>
        <w:t xml:space="preserve">ИЗИСКВАНИЯ КЪМ ИЗПЪЛНЕНИЕТО НА ПРЕДМЕТА НА ПОРЪЧКАТА. </w:t>
      </w:r>
    </w:p>
    <w:p w:rsidR="00CF3851" w:rsidRPr="00E97A63" w:rsidRDefault="00E97A63" w:rsidP="00A72595">
      <w:pPr>
        <w:pStyle w:val="Heading2"/>
        <w:numPr>
          <w:ilvl w:val="3"/>
          <w:numId w:val="10"/>
        </w:numPr>
        <w:rPr>
          <w:rFonts w:ascii="Times New Roman" w:hAnsi="Times New Roman" w:cs="Times New Roman"/>
          <w:szCs w:val="24"/>
          <w:lang w:val="bg-BG"/>
        </w:rPr>
      </w:pPr>
      <w:r w:rsidRPr="00E97A63">
        <w:rPr>
          <w:rFonts w:ascii="Times New Roman" w:hAnsi="Times New Roman" w:cs="Times New Roman"/>
          <w:szCs w:val="24"/>
          <w:lang w:val="bg-BG"/>
        </w:rPr>
        <w:t>СТРОИТЕЛНО-ТЕХНИЧЕСКИ НОРМИ И ПРАВИЛА. ОБЩИ ИЗИСКВАНИЯ КЪМ СТРОЕЖИТЕ.</w:t>
      </w:r>
    </w:p>
    <w:p w:rsidR="00CF3851" w:rsidRPr="00E97A63" w:rsidRDefault="00CF3851" w:rsidP="00647E94">
      <w:pPr>
        <w:pStyle w:val="Default"/>
        <w:spacing w:before="120" w:after="120" w:line="276" w:lineRule="auto"/>
        <w:jc w:val="both"/>
      </w:pPr>
      <w:r w:rsidRPr="00E97A63">
        <w:t>Изпълнението на СМР се извършва в съответствие с част трета „Строителство" от ЗУТ и започва след издаване на разрешение за строеж от компетентните органи</w:t>
      </w:r>
      <w:r w:rsidR="00221228" w:rsidRPr="00E97A63">
        <w:t>.</w:t>
      </w:r>
    </w:p>
    <w:p w:rsidR="00CF3851" w:rsidRPr="00E97A63" w:rsidRDefault="00CF3851" w:rsidP="00647E94">
      <w:pPr>
        <w:pStyle w:val="Default"/>
        <w:spacing w:before="120" w:after="120" w:line="276" w:lineRule="auto"/>
        <w:jc w:val="both"/>
      </w:pPr>
      <w:r w:rsidRPr="00E97A63">
        <w:lastRenderedPageBreak/>
        <w:t xml:space="preserve">Участниците в строителството и взаимоотношенията между тях по проекта се определят от изискванията на Раздел втори, Част трета от ЗУТ и от задълженията, уредени в Техническата спецификация за изпълнение на обществената поръчка, както и в проекта на договор за изпълнение на обществената поръчка. </w:t>
      </w:r>
    </w:p>
    <w:p w:rsidR="00CF3851" w:rsidRPr="00E97A63" w:rsidRDefault="00CF3851" w:rsidP="00647E94">
      <w:pPr>
        <w:pStyle w:val="Default"/>
        <w:spacing w:before="120" w:after="120" w:line="276" w:lineRule="auto"/>
        <w:jc w:val="both"/>
      </w:pPr>
      <w:r w:rsidRPr="00E97A63">
        <w:t xml:space="preserve">Строителят (физическо или юридическо лице, притежаващо съответната компетентност) изпълнява СМР в съответствие с одобрения работен проект в съответствие с издадените строителни книжа, условията на договора и изискванията на чл. 163 и чл. 163а от ЗУТ. </w:t>
      </w:r>
    </w:p>
    <w:p w:rsidR="00CF3851" w:rsidRPr="00E97A63" w:rsidRDefault="00CF3851" w:rsidP="00647E94">
      <w:pPr>
        <w:pStyle w:val="Default"/>
        <w:spacing w:before="120" w:after="120" w:line="276" w:lineRule="auto"/>
        <w:jc w:val="both"/>
      </w:pPr>
      <w:r w:rsidRPr="00E97A63">
        <w:t xml:space="preserve">По време на изпълнението на СМР лицензиран консултант строителен надзор (чл. 166 от ЗУТ) въз основа на сключен договор за всеки обект упражнява строителен надзор в обхвата на договора и съобразно изискванията на чл. 168 от ЗУТ. </w:t>
      </w:r>
    </w:p>
    <w:p w:rsidR="00CF3851" w:rsidRPr="00E97A63" w:rsidRDefault="00CF3851" w:rsidP="00647E94">
      <w:pPr>
        <w:pStyle w:val="Default"/>
        <w:spacing w:before="120" w:after="120" w:line="276" w:lineRule="auto"/>
        <w:jc w:val="both"/>
      </w:pPr>
      <w:r w:rsidRPr="00E97A63">
        <w:t xml:space="preserve">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съставяне на актове и протоколи по време на строителството. Всички образци на документи, които засягат инвестиционния процес. </w:t>
      </w:r>
    </w:p>
    <w:p w:rsidR="00CF3851" w:rsidRPr="00E97A63" w:rsidRDefault="00CF3851" w:rsidP="00647E94">
      <w:pPr>
        <w:pStyle w:val="ListParagraph"/>
        <w:spacing w:before="120" w:after="120" w:line="276" w:lineRule="auto"/>
        <w:ind w:left="0"/>
        <w:jc w:val="both"/>
        <w:rPr>
          <w:rFonts w:ascii="Times New Roman" w:hAnsi="Times New Roman" w:cs="Times New Roman"/>
          <w:sz w:val="24"/>
          <w:szCs w:val="24"/>
        </w:rPr>
      </w:pPr>
      <w:r w:rsidRPr="00E97A63">
        <w:rPr>
          <w:rFonts w:ascii="Times New Roman" w:hAnsi="Times New Roman" w:cs="Times New Roman"/>
          <w:sz w:val="24"/>
          <w:szCs w:val="24"/>
        </w:rPr>
        <w:t>Техническото изпълнение на строителството трябва да бъде изпълнено в съответствие с изискванията на българската нормативна уредба, техническите спецификации на вложените в строежа строителни продукти, материали и оборудване, и добрите строителни практики в България и в Европа.</w:t>
      </w:r>
    </w:p>
    <w:p w:rsidR="00CF3851" w:rsidRPr="00E97A63" w:rsidRDefault="00CF3851" w:rsidP="00647E94">
      <w:pPr>
        <w:pStyle w:val="ListParagraph"/>
        <w:spacing w:before="120" w:after="120" w:line="276" w:lineRule="auto"/>
        <w:ind w:left="0"/>
        <w:jc w:val="both"/>
        <w:rPr>
          <w:rFonts w:ascii="Times New Roman" w:hAnsi="Times New Roman" w:cs="Times New Roman"/>
          <w:sz w:val="24"/>
          <w:szCs w:val="24"/>
        </w:rPr>
      </w:pPr>
    </w:p>
    <w:p w:rsidR="00CF3851" w:rsidRPr="00E97A63" w:rsidRDefault="00E97A63" w:rsidP="00A72595">
      <w:pPr>
        <w:pStyle w:val="Heading2"/>
        <w:numPr>
          <w:ilvl w:val="3"/>
          <w:numId w:val="10"/>
        </w:numPr>
        <w:rPr>
          <w:rFonts w:ascii="Times New Roman" w:hAnsi="Times New Roman" w:cs="Times New Roman"/>
          <w:szCs w:val="24"/>
          <w:lang w:val="bg-BG"/>
        </w:rPr>
      </w:pPr>
      <w:r w:rsidRPr="00E97A63">
        <w:rPr>
          <w:rFonts w:ascii="Times New Roman" w:hAnsi="Times New Roman" w:cs="Times New Roman"/>
          <w:szCs w:val="24"/>
          <w:lang w:val="bg-BG"/>
        </w:rPr>
        <w:t>ОБЩИ И СПЕЦИФИЧНИ ИЗИСКВАНИЯ КЪМ СТРОИТЕЛНИТЕ ПРОДУКТИ</w:t>
      </w:r>
    </w:p>
    <w:p w:rsidR="00E14F68" w:rsidRPr="00E97A63" w:rsidRDefault="00E14F68"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В цената на строително-монтажните работи, Строителят следва да включи в цената всички необходими материали, включително транспортни разходи за доставка, съхранение, вертикален и хоризонтален транспорт до мястото на влагане, добавки за подобряване на консистенцията против замръзване, при необходимост, всички необходимо присъщи трудови операции, материали и консумативи за предпазване на извършените до момента СМР, предпазни средства, аксесоари, провер</w:t>
      </w:r>
      <w:r w:rsidR="001B3C3B" w:rsidRPr="00E97A63">
        <w:rPr>
          <w:rFonts w:ascii="Times New Roman" w:hAnsi="Times New Roman" w:cs="Times New Roman"/>
          <w:sz w:val="24"/>
          <w:szCs w:val="24"/>
        </w:rPr>
        <w:t xml:space="preserve">ка на основата, временни </w:t>
      </w:r>
      <w:proofErr w:type="spellStart"/>
      <w:r w:rsidR="001B3C3B" w:rsidRPr="00E97A63">
        <w:rPr>
          <w:rFonts w:ascii="Times New Roman" w:hAnsi="Times New Roman" w:cs="Times New Roman"/>
          <w:sz w:val="24"/>
          <w:szCs w:val="24"/>
        </w:rPr>
        <w:t>репери</w:t>
      </w:r>
      <w:proofErr w:type="spellEnd"/>
      <w:r w:rsidR="001B3C3B" w:rsidRPr="00E97A63">
        <w:rPr>
          <w:rFonts w:ascii="Times New Roman" w:hAnsi="Times New Roman" w:cs="Times New Roman"/>
          <w:sz w:val="24"/>
          <w:szCs w:val="24"/>
        </w:rPr>
        <w:t>.</w:t>
      </w:r>
    </w:p>
    <w:p w:rsidR="00E14F68" w:rsidRPr="00E97A63" w:rsidRDefault="00E14F68"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w:t>
      </w:r>
    </w:p>
    <w:p w:rsidR="00E14F68" w:rsidRPr="00E97A63" w:rsidRDefault="00E14F68"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В съответствие с изискването на чл. 2, ал. 2 на Наредба № РД-02-20-1 от 05.02.2015 г. за условията и реда за влагане на строителни продукти в строежите на Република България (Наредба № РД-02-20-1 от 2015 г.), строителните продукти, предназначени за трайно влагане в сградите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w:t>
      </w:r>
    </w:p>
    <w:p w:rsidR="00E14F68" w:rsidRPr="00E97A63" w:rsidRDefault="00E14F68"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lastRenderedPageBreak/>
        <w:t xml:space="preserve">В строежа трябва да се влагат само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(Регламент (ЕС) № 305/2011), както следва: механично съпротивление и устойчивост на строителната конструкция и на земната основа при натоварвания по време на строителство и при експлоатационни и сеизмични натоварвания; безопасност в случай на пожар; хигиена, здраве и околна среда; достъпност и безопасност при експлоатация; защита от шум; икономия на енергия и </w:t>
      </w:r>
      <w:proofErr w:type="spellStart"/>
      <w:r w:rsidRPr="00E97A63">
        <w:rPr>
          <w:rFonts w:ascii="Times New Roman" w:hAnsi="Times New Roman" w:cs="Times New Roman"/>
          <w:sz w:val="24"/>
          <w:szCs w:val="24"/>
        </w:rPr>
        <w:t>топлосъхранение</w:t>
      </w:r>
      <w:proofErr w:type="spellEnd"/>
      <w:r w:rsidRPr="00E97A63">
        <w:rPr>
          <w:rFonts w:ascii="Times New Roman" w:hAnsi="Times New Roman" w:cs="Times New Roman"/>
          <w:sz w:val="24"/>
          <w:szCs w:val="24"/>
        </w:rPr>
        <w:t xml:space="preserve"> и устойчиво използване на природните ресурси.</w:t>
      </w:r>
    </w:p>
    <w:p w:rsidR="00E14F68" w:rsidRPr="00E97A63" w:rsidRDefault="00E14F68"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По смисъла на Регламент (ЕС) № 305/2011 на Европейския парламент и Съвета за определяне на хармонизирани условия за предлагането на пазара на строителни продукти:</w:t>
      </w:r>
    </w:p>
    <w:p w:rsidR="00E14F68" w:rsidRPr="00E97A63" w:rsidRDefault="00E14F68"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w:t>
      </w:r>
      <w:r w:rsidRPr="00E97A63">
        <w:rPr>
          <w:rFonts w:ascii="Times New Roman" w:eastAsia="TimesNewRomanPS-ItalicMT" w:hAnsi="Times New Roman" w:cs="Times New Roman"/>
          <w:i/>
          <w:iCs/>
          <w:sz w:val="24"/>
          <w:szCs w:val="24"/>
        </w:rPr>
        <w:t>строителен продукт“</w:t>
      </w:r>
      <w:r w:rsidRPr="00E97A63">
        <w:rPr>
          <w:rFonts w:ascii="Times New Roman" w:hAnsi="Times New Roman" w:cs="Times New Roman"/>
          <w:sz w:val="24"/>
          <w:szCs w:val="24"/>
        </w:rPr>
        <w:t xml:space="preserve">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w:t>
      </w:r>
    </w:p>
    <w:p w:rsidR="00E14F68" w:rsidRPr="00E97A63" w:rsidRDefault="00E14F68"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w:t>
      </w:r>
      <w:r w:rsidRPr="00E97A63">
        <w:rPr>
          <w:rFonts w:ascii="Times New Roman" w:eastAsia="TimesNewRomanPS-ItalicMT" w:hAnsi="Times New Roman" w:cs="Times New Roman"/>
          <w:i/>
          <w:iCs/>
          <w:sz w:val="24"/>
          <w:szCs w:val="24"/>
        </w:rPr>
        <w:t>комплект</w:t>
      </w:r>
      <w:r w:rsidRPr="00E97A63">
        <w:rPr>
          <w:rFonts w:ascii="Times New Roman" w:hAnsi="Times New Roman" w:cs="Times New Roman"/>
          <w:sz w:val="24"/>
          <w:szCs w:val="24"/>
        </w:rPr>
        <w:t>“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w:t>
      </w:r>
    </w:p>
    <w:p w:rsidR="00E14F68" w:rsidRPr="00E97A63" w:rsidRDefault="00E14F68"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w:t>
      </w:r>
      <w:r w:rsidRPr="00E97A63">
        <w:rPr>
          <w:rFonts w:ascii="Times New Roman" w:eastAsia="TimesNewRomanPS-ItalicMT" w:hAnsi="Times New Roman" w:cs="Times New Roman"/>
          <w:i/>
          <w:iCs/>
          <w:sz w:val="24"/>
          <w:szCs w:val="24"/>
        </w:rPr>
        <w:t>съществени характеристики</w:t>
      </w:r>
      <w:r w:rsidRPr="00E97A63">
        <w:rPr>
          <w:rFonts w:ascii="Times New Roman" w:hAnsi="Times New Roman" w:cs="Times New Roman"/>
          <w:sz w:val="24"/>
          <w:szCs w:val="24"/>
        </w:rPr>
        <w:t>“ означава онези характеристики на строителния продукт, които имат отношение към основните изисквания към строежите;</w:t>
      </w:r>
    </w:p>
    <w:p w:rsidR="00E14F68" w:rsidRPr="00E97A63" w:rsidRDefault="00E14F68" w:rsidP="00A72595">
      <w:pPr>
        <w:pStyle w:val="Bullet"/>
        <w:numPr>
          <w:ilvl w:val="0"/>
          <w:numId w:val="7"/>
        </w:numPr>
        <w:spacing w:line="276" w:lineRule="auto"/>
        <w:rPr>
          <w:rFonts w:ascii="Times New Roman" w:hAnsi="Times New Roman" w:cs="Times New Roman"/>
          <w:sz w:val="24"/>
          <w:szCs w:val="24"/>
          <w:lang w:eastAsia="ar-SA"/>
        </w:rPr>
      </w:pPr>
      <w:r w:rsidRPr="00E97A63">
        <w:rPr>
          <w:rFonts w:ascii="Times New Roman" w:hAnsi="Times New Roman" w:cs="Times New Roman"/>
          <w:sz w:val="24"/>
          <w:szCs w:val="24"/>
        </w:rPr>
        <w:t>„</w:t>
      </w:r>
      <w:r w:rsidRPr="00E97A63">
        <w:rPr>
          <w:rFonts w:ascii="Times New Roman" w:eastAsia="TimesNewRomanPS-ItalicMT" w:hAnsi="Times New Roman" w:cs="Times New Roman"/>
          <w:i/>
          <w:iCs/>
          <w:sz w:val="24"/>
          <w:szCs w:val="24"/>
        </w:rPr>
        <w:t>експлоатационни показатели на строителния продукт</w:t>
      </w:r>
      <w:r w:rsidRPr="00E97A63">
        <w:rPr>
          <w:rFonts w:ascii="Times New Roman" w:hAnsi="Times New Roman" w:cs="Times New Roman"/>
          <w:sz w:val="24"/>
          <w:szCs w:val="24"/>
        </w:rPr>
        <w:t>“ означава експлоатационните показатели, свързани със съответните съществени характеристики, изразени като ниво, клас или в описание.</w:t>
      </w:r>
    </w:p>
    <w:p w:rsidR="00E14F68" w:rsidRPr="00E97A63" w:rsidRDefault="00E14F68" w:rsidP="00647E94">
      <w:pPr>
        <w:spacing w:line="276" w:lineRule="auto"/>
        <w:jc w:val="both"/>
        <w:rPr>
          <w:rFonts w:ascii="Times New Roman" w:hAnsi="Times New Roman" w:cs="Times New Roman"/>
          <w:sz w:val="24"/>
          <w:szCs w:val="24"/>
          <w:lang w:eastAsia="ar-SA"/>
        </w:rPr>
      </w:pPr>
      <w:r w:rsidRPr="00E97A63">
        <w:rPr>
          <w:rFonts w:ascii="Times New Roman" w:hAnsi="Times New Roman" w:cs="Times New Roman"/>
          <w:sz w:val="24"/>
          <w:szCs w:val="24"/>
          <w:lang w:eastAsia="ar-SA"/>
        </w:rPr>
        <w:t xml:space="preserve">Доказването на това изискване, съгласно разпоредбите на </w:t>
      </w:r>
      <w:r w:rsidRPr="00E97A63">
        <w:rPr>
          <w:rFonts w:ascii="Times New Roman" w:eastAsia="FrutigerNextforEVN-Light" w:hAnsi="Times New Roman" w:cs="Times New Roman"/>
          <w:sz w:val="24"/>
          <w:szCs w:val="24"/>
        </w:rPr>
        <w:t>Наредба № РД-02-20-1 от 2015 г.</w:t>
      </w:r>
      <w:r w:rsidRPr="00E97A63">
        <w:rPr>
          <w:rFonts w:ascii="Times New Roman" w:hAnsi="Times New Roman" w:cs="Times New Roman"/>
          <w:sz w:val="24"/>
          <w:szCs w:val="24"/>
          <w:lang w:eastAsia="ar-SA"/>
        </w:rPr>
        <w:t xml:space="preserve"> се извършва като:</w:t>
      </w:r>
    </w:p>
    <w:p w:rsidR="00E14F68" w:rsidRPr="00E97A63" w:rsidRDefault="00E14F68"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 строителни продукти, за които има влезли в сила хармонизирани стандарти или издадена европейска техническа оценка (ЕТО), се представят:</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декларация за експлоатационните показатели на продукта и маркировка „СЕ”, съгласно изискванията на Регламент (ЕС) № 305/2011;</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инструкции за употреба на продуктите;</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rsidR="00E14F68" w:rsidRPr="00E97A63" w:rsidRDefault="00E14F68"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 строителните продукти, за които няма влезли в сила хармонизирани стандарти и не е издадена ЕТО, се представят:</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декларация за характеристиките на строителния продукт, съгласно приложение 1 към чл. 4, ал. 1, т. 2 от </w:t>
      </w:r>
      <w:r w:rsidRPr="00E97A63">
        <w:rPr>
          <w:rFonts w:ascii="Times New Roman" w:eastAsia="FrutigerNextforEVN-Light" w:hAnsi="Times New Roman" w:cs="Times New Roman"/>
          <w:sz w:val="24"/>
          <w:szCs w:val="24"/>
        </w:rPr>
        <w:t>Наредба № РД-02-20-1 от 2015 г.;</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инструкции за употреба на продуктите;</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становище за допустимост на Главна дирекция „Пожарна безопасност и защита на населението” за строителните продукти, които са предназначени за </w:t>
      </w:r>
      <w:proofErr w:type="spellStart"/>
      <w:r w:rsidRPr="00E97A63">
        <w:rPr>
          <w:rFonts w:ascii="Times New Roman" w:hAnsi="Times New Roman" w:cs="Times New Roman"/>
          <w:sz w:val="24"/>
          <w:szCs w:val="24"/>
        </w:rPr>
        <w:t>огнезащита</w:t>
      </w:r>
      <w:proofErr w:type="spellEnd"/>
      <w:r w:rsidRPr="00E97A63">
        <w:rPr>
          <w:rFonts w:ascii="Times New Roman" w:hAnsi="Times New Roman" w:cs="Times New Roman"/>
          <w:sz w:val="24"/>
          <w:szCs w:val="24"/>
        </w:rPr>
        <w:t>, пожароизвестяване, гасене на пожар, управление на огън и дим и за предотвратяване на експлозии;</w:t>
      </w:r>
    </w:p>
    <w:p w:rsidR="00E14F68" w:rsidRPr="00E97A63" w:rsidRDefault="00E14F68" w:rsidP="00647E94">
      <w:pPr>
        <w:pStyle w:val="Bullet1"/>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 </w:t>
      </w:r>
    </w:p>
    <w:p w:rsidR="00E14F68" w:rsidRPr="00E97A63" w:rsidRDefault="00E14F68"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b/>
          <w:sz w:val="24"/>
          <w:szCs w:val="24"/>
        </w:rPr>
        <w:t>Декларация за съответствие с изискванията на инвестиционния проект</w:t>
      </w:r>
      <w:r w:rsidRPr="00E97A63">
        <w:rPr>
          <w:rFonts w:ascii="Times New Roman" w:hAnsi="Times New Roman" w:cs="Times New Roman"/>
          <w:b/>
          <w:i/>
          <w:sz w:val="24"/>
          <w:szCs w:val="24"/>
        </w:rPr>
        <w:t xml:space="preserve"> </w:t>
      </w:r>
      <w:r w:rsidRPr="00E97A63">
        <w:rPr>
          <w:rFonts w:ascii="Times New Roman" w:hAnsi="Times New Roman" w:cs="Times New Roman"/>
          <w:sz w:val="24"/>
          <w:szCs w:val="24"/>
        </w:rPr>
        <w:t xml:space="preserve">за индивидуални продукти, по смисъла на § 1, т. 9 от Допълнителните разпоредби на </w:t>
      </w:r>
      <w:r w:rsidRPr="00E97A63">
        <w:rPr>
          <w:rFonts w:ascii="Times New Roman" w:eastAsia="FrutigerNextforEVN-Light" w:hAnsi="Times New Roman" w:cs="Times New Roman"/>
          <w:sz w:val="24"/>
          <w:szCs w:val="24"/>
        </w:rPr>
        <w:t xml:space="preserve">Наредба № РД-02-20-1 от 2015 г. и </w:t>
      </w:r>
      <w:r w:rsidRPr="00E97A63">
        <w:rPr>
          <w:rFonts w:ascii="Times New Roman" w:hAnsi="Times New Roman" w:cs="Times New Roman"/>
          <w:sz w:val="24"/>
          <w:szCs w:val="24"/>
        </w:rPr>
        <w:t>съгласно чл. 4, ал. 3 от същия нормативен акт</w:t>
      </w:r>
      <w:r w:rsidRPr="00E97A63">
        <w:rPr>
          <w:rFonts w:ascii="Times New Roman" w:eastAsia="FrutigerNextforEVN-Light" w:hAnsi="Times New Roman" w:cs="Times New Roman"/>
          <w:sz w:val="24"/>
          <w:szCs w:val="24"/>
        </w:rPr>
        <w:t>.</w:t>
      </w:r>
    </w:p>
    <w:p w:rsidR="00E14F68" w:rsidRPr="00E97A63" w:rsidRDefault="00E14F68" w:rsidP="00647E94">
      <w:pPr>
        <w:spacing w:line="276" w:lineRule="auto"/>
        <w:jc w:val="both"/>
        <w:rPr>
          <w:rFonts w:ascii="Times New Roman" w:hAnsi="Times New Roman" w:cs="Times New Roman"/>
          <w:sz w:val="24"/>
          <w:szCs w:val="24"/>
          <w:lang w:eastAsia="ar-SA"/>
        </w:rPr>
      </w:pPr>
      <w:r w:rsidRPr="00E97A63">
        <w:rPr>
          <w:rFonts w:ascii="Times New Roman" w:hAnsi="Times New Roman" w:cs="Times New Roman"/>
          <w:sz w:val="24"/>
          <w:szCs w:val="24"/>
          <w:lang w:eastAsia="ar-SA"/>
        </w:rPr>
        <w:t xml:space="preserve">Цитираните документи се представят задължително на български език, с изключение на информацията, придружаваща маркировката „СЕ”, която когато е на чужд език трябва да бъде придружена от превод на български език. </w:t>
      </w:r>
    </w:p>
    <w:p w:rsidR="00E14F68" w:rsidRPr="00E97A63" w:rsidRDefault="00E14F68" w:rsidP="00647E94">
      <w:pPr>
        <w:spacing w:line="276" w:lineRule="auto"/>
        <w:jc w:val="both"/>
        <w:rPr>
          <w:rFonts w:ascii="Times New Roman" w:hAnsi="Times New Roman" w:cs="Times New Roman"/>
          <w:sz w:val="24"/>
          <w:szCs w:val="24"/>
          <w:lang w:eastAsia="ar-SA"/>
        </w:rPr>
      </w:pPr>
      <w:r w:rsidRPr="00E97A63">
        <w:rPr>
          <w:rFonts w:ascii="Times New Roman" w:hAnsi="Times New Roman" w:cs="Times New Roman"/>
          <w:sz w:val="24"/>
          <w:szCs w:val="24"/>
          <w:lang w:eastAsia="ar-SA"/>
        </w:rPr>
        <w:t>Декларациите следва да посочват/описват съответствие с българските национални изисквания по отношение на предвидената употреба, когато такива са определени, и на изискванията на одобрения инвестиционен проект за изпълнение на строежа.</w:t>
      </w:r>
    </w:p>
    <w:p w:rsidR="00E14F68" w:rsidRPr="00E97A63" w:rsidRDefault="00E14F68" w:rsidP="00647E94">
      <w:pPr>
        <w:spacing w:line="276" w:lineRule="auto"/>
        <w:jc w:val="both"/>
        <w:rPr>
          <w:rFonts w:ascii="Times New Roman" w:hAnsi="Times New Roman" w:cs="Times New Roman"/>
          <w:sz w:val="24"/>
          <w:szCs w:val="24"/>
          <w:lang w:eastAsia="ar-SA"/>
        </w:rPr>
      </w:pPr>
      <w:r w:rsidRPr="00E97A63">
        <w:rPr>
          <w:rFonts w:ascii="Times New Roman" w:hAnsi="Times New Roman" w:cs="Times New Roman"/>
          <w:sz w:val="24"/>
          <w:szCs w:val="24"/>
          <w:lang w:eastAsia="ar-SA"/>
        </w:rPr>
        <w:t xml:space="preserve">Всички елементи, детайли, материали и съоръжения, осигурени за влагане в строежа, според условията на договора трябва да бъдат нови продукти. Всяка доставка на материали и оборудване на строителната площадката или в складовете на Изпълнителя трябва да е придружена от декларации, съставени по реда на Регламент (ЕС) № 305/2011, респ. на </w:t>
      </w:r>
      <w:r w:rsidRPr="00E97A63">
        <w:rPr>
          <w:rFonts w:ascii="Times New Roman" w:eastAsia="FrutigerNextforEVN-Light" w:hAnsi="Times New Roman" w:cs="Times New Roman"/>
          <w:sz w:val="24"/>
          <w:szCs w:val="24"/>
        </w:rPr>
        <w:t>Наредба № РД-02-20-1 от 2015 г</w:t>
      </w:r>
      <w:r w:rsidRPr="00E97A63">
        <w:rPr>
          <w:rFonts w:ascii="Times New Roman" w:hAnsi="Times New Roman" w:cs="Times New Roman"/>
          <w:sz w:val="24"/>
          <w:szCs w:val="24"/>
          <w:lang w:eastAsia="ar-SA"/>
        </w:rPr>
        <w:t xml:space="preserve">. Материали и строителни продукти, които не покриват и не удовлетворяват якостните изисквания и имащи дефекти като изкривявания, отчупвания, пукнатини, както и елементи, имащи отклонения от проектните геометрични размери извън нормативно допустимите такива не се допускат за влагане в строежа, контролът за което е в отговорност на лицето в състава на Изпълнителя, назначено за контрол върху качеството на изпълнение на строителството и за съответствие на влаганите в строежите строителни продукти със съществените изисквания за безопасност. Използвани материали и съоръжения няма да бъдат приети за влагане. </w:t>
      </w:r>
    </w:p>
    <w:p w:rsidR="00E14F68" w:rsidRPr="00E97A63" w:rsidRDefault="00E14F68" w:rsidP="00647E94">
      <w:pPr>
        <w:spacing w:line="276" w:lineRule="auto"/>
        <w:jc w:val="both"/>
        <w:rPr>
          <w:rFonts w:ascii="Times New Roman" w:hAnsi="Times New Roman" w:cs="Times New Roman"/>
          <w:sz w:val="24"/>
          <w:szCs w:val="24"/>
          <w:lang w:eastAsia="ar-SA"/>
        </w:rPr>
      </w:pPr>
      <w:r w:rsidRPr="00E97A63">
        <w:rPr>
          <w:rFonts w:ascii="Times New Roman" w:hAnsi="Times New Roman" w:cs="Times New Roman"/>
          <w:sz w:val="24"/>
          <w:szCs w:val="24"/>
          <w:lang w:eastAsia="ar-SA"/>
        </w:rPr>
        <w:t>Всички произведени продукти или оборудване, предназначени за влагане в строежа, да бъдат доставени с всички необходими аксесоари, фиксатори и детайли, фасонни части, придружени с инструкции за експлоатация и поддръжка, когато са приложими такива. Не се допуска замяната на един вид материал като вид, геометрични размери и физико-механични характеристики с друг материал без изричното съгласие на Възложителя. Същото се отнася и за отделни промени на детайли и технология на изпълнение.</w:t>
      </w:r>
    </w:p>
    <w:p w:rsidR="00E53755" w:rsidRPr="00E97A63" w:rsidRDefault="00E97A63" w:rsidP="00A72595">
      <w:pPr>
        <w:pStyle w:val="Heading2"/>
        <w:numPr>
          <w:ilvl w:val="3"/>
          <w:numId w:val="10"/>
        </w:numPr>
        <w:rPr>
          <w:rFonts w:ascii="Times New Roman" w:hAnsi="Times New Roman" w:cs="Times New Roman"/>
          <w:szCs w:val="24"/>
          <w:lang w:val="bg-BG"/>
        </w:rPr>
      </w:pPr>
      <w:bookmarkStart w:id="1" w:name="_Toc510533786"/>
      <w:bookmarkStart w:id="2" w:name="_Toc511121741"/>
      <w:bookmarkStart w:id="3" w:name="_Toc511918080"/>
      <w:r w:rsidRPr="00E97A63">
        <w:rPr>
          <w:rFonts w:ascii="Times New Roman" w:hAnsi="Times New Roman" w:cs="Times New Roman"/>
          <w:szCs w:val="24"/>
          <w:lang w:val="bg-BG"/>
        </w:rPr>
        <w:t>ПОЧИСТВАНЕ И ОПАЗВАНЕ НА ОКОЛНАТА СРЕДА</w:t>
      </w:r>
      <w:bookmarkEnd w:id="1"/>
      <w:bookmarkEnd w:id="2"/>
      <w:bookmarkEnd w:id="3"/>
    </w:p>
    <w:p w:rsidR="003701F9" w:rsidRPr="00E97A63" w:rsidRDefault="003701F9"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Изпълнителят ще бъде отговорен за спазване на всички изисквания по опазване на околната среда от неблагоприятни въздействия по време на изпълнението на СМР. </w:t>
      </w:r>
    </w:p>
    <w:p w:rsidR="003701F9" w:rsidRPr="00E97A63" w:rsidRDefault="003701F9"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Изпълнителят следва да обърне внимание на следните аспекти: </w:t>
      </w:r>
    </w:p>
    <w:p w:rsidR="003701F9" w:rsidRPr="00E97A63" w:rsidRDefault="003701F9"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Недопускане на замърсяване с прах извън оградените пр</w:t>
      </w:r>
      <w:r w:rsidR="00FB7E59" w:rsidRPr="00E97A63">
        <w:rPr>
          <w:rFonts w:ascii="Times New Roman" w:hAnsi="Times New Roman" w:cs="Times New Roman"/>
          <w:sz w:val="24"/>
          <w:szCs w:val="24"/>
        </w:rPr>
        <w:t>едели на строителната площадка</w:t>
      </w:r>
    </w:p>
    <w:p w:rsidR="003701F9" w:rsidRPr="00E97A63" w:rsidRDefault="003701F9"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Недопускане на замърсяване на пътищата от работещите на обекта транспортни средства и строителна механизация, като за целта се предвидят средства за почистване на транспортните средства и механизацията, преди напускането на обекта, от характерните за обекта замърсявания. Изпълнителят също така ще бъде отговорен транспортните средства на неговите доставчици да пристигат на обекта в добро състояние и без да предизвикват замърсяване на улици и пътища; </w:t>
      </w:r>
    </w:p>
    <w:p w:rsidR="003701F9" w:rsidRPr="00E97A63" w:rsidRDefault="003701F9"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Ограничаване на въздействието от източници на електромагнитно излъчване, като за целта Изпълнителят ще проверява изправността и съответствието на нормите на неговите машини и инструменти. В Плана за безопасност и здраве Изпълнителят изрично ще идентифицира ситуациите, в които е възможно да се използват инструменти и машини, които са потенциален източник на електромагнитни смущения; </w:t>
      </w:r>
    </w:p>
    <w:p w:rsidR="003701F9" w:rsidRPr="00E97A63" w:rsidRDefault="003701F9"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Управление на строителните отпадъци според предписанията на нормативните документи и изискванията на проекта, вкл. подходящо събиране и текущо извозване на отпадъците от строителната площадка.</w:t>
      </w:r>
    </w:p>
    <w:p w:rsidR="00E53755" w:rsidRPr="00E97A63" w:rsidRDefault="006A36F8" w:rsidP="00A72595">
      <w:pPr>
        <w:pStyle w:val="Heading2"/>
        <w:numPr>
          <w:ilvl w:val="3"/>
          <w:numId w:val="10"/>
        </w:numPr>
        <w:rPr>
          <w:rFonts w:ascii="Times New Roman" w:hAnsi="Times New Roman" w:cs="Times New Roman"/>
          <w:szCs w:val="24"/>
          <w:lang w:val="bg-BG"/>
        </w:rPr>
      </w:pPr>
      <w:bookmarkStart w:id="4" w:name="_Toc510533787"/>
      <w:bookmarkStart w:id="5" w:name="_Toc511121742"/>
      <w:bookmarkStart w:id="6" w:name="_Toc511918081"/>
      <w:r w:rsidRPr="00E97A63">
        <w:rPr>
          <w:rFonts w:ascii="Times New Roman" w:hAnsi="Times New Roman" w:cs="Times New Roman"/>
          <w:szCs w:val="24"/>
          <w:lang w:val="bg-BG"/>
        </w:rPr>
        <w:t>БЕЗОПАСТНОСТ И ЗДРАВЕ ПРИ ИЗПЪЛНЕНИЕ НА СМР</w:t>
      </w:r>
      <w:bookmarkEnd w:id="4"/>
      <w:bookmarkEnd w:id="5"/>
      <w:bookmarkEnd w:id="6"/>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Всички предприети строителни работи трябва да бъдат в съответствие с Наредба №2 за минималните изисквания за здравословни и безопасни условия на труд при извършване на строителни и монтажни работи /ДВ бр. 37/04.05.2004 г./.</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Целият персонал, нает от Строителя и Подизпълнителите, както и хората на пряко подчинение на Строителя, трябва да прилагат тези наредби, като ще бъде задължение на Строителя да осигури спазването им. Възложителят има право да спира работата за сметка на Строителя в случай, че установи нарушение на наредбите.</w:t>
      </w:r>
    </w:p>
    <w:p w:rsidR="00B571B7" w:rsidRPr="00E97A63" w:rsidRDefault="00B571B7"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Обезопасяване</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Строителят е отговорен за обезопасяването в смисъла на укрепване (или друг метод) на всички съществуващи конструкции или други елементи, временните работи и работите, които биха могли да причинят повреда, ако тези мерки не са били взети.</w:t>
      </w:r>
    </w:p>
    <w:p w:rsidR="00B571B7" w:rsidRPr="00E97A63" w:rsidRDefault="00B571B7"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Работно облекло и лични предпазни средства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Всички работници, технически и ръководен състав на Строителя, назначените подизпълнители и всички допуснати до работната площадка е задължително ползват по предназначение работно и специално облекло според извършваните работи, действащото законодателство в РБ, реда и охранителния режим на обекта.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Не се допускат на работната площадка лица без каска, независимо от служебното положение, което заемат в държавната, общинската или фирмената администрация.</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Строителят е длъжен да достави, съхранява и предоставя при необходимост изправни лични предпазни средства за лица изпълняващи контролни функции от страна на държавни и или </w:t>
      </w:r>
      <w:r w:rsidRPr="00E97A63">
        <w:rPr>
          <w:rFonts w:ascii="Times New Roman" w:hAnsi="Times New Roman" w:cs="Times New Roman"/>
          <w:sz w:val="24"/>
          <w:szCs w:val="24"/>
        </w:rPr>
        <w:lastRenderedPageBreak/>
        <w:t>общински органи на управление, Строителния надзор, проектантите, упражняващи авторски надзор и представители на Възложителя.</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Работните и специални облекла трябва да се поддържат изправни и чисти, да са добре прилепнали към тялото, добре закопчани и здрави.</w:t>
      </w:r>
    </w:p>
    <w:p w:rsidR="00B571B7" w:rsidRPr="00E97A63" w:rsidRDefault="00B571B7"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Противопожарна охрана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При извършване на огневи работи в помещения или на открито на територията на обекта, около отделни сгради или съоръжения, по моторни превозни средства, по </w:t>
      </w:r>
      <w:proofErr w:type="spellStart"/>
      <w:r w:rsidRPr="00E97A63">
        <w:rPr>
          <w:rFonts w:ascii="Times New Roman" w:hAnsi="Times New Roman" w:cs="Times New Roman"/>
          <w:sz w:val="24"/>
          <w:szCs w:val="24"/>
        </w:rPr>
        <w:t>механо</w:t>
      </w:r>
      <w:proofErr w:type="spellEnd"/>
      <w:r w:rsidRPr="00E97A63">
        <w:rPr>
          <w:rFonts w:ascii="Times New Roman" w:hAnsi="Times New Roman" w:cs="Times New Roman"/>
          <w:sz w:val="24"/>
          <w:szCs w:val="24"/>
        </w:rPr>
        <w:t xml:space="preserve"> – и електрообзавеждането и инсталациите да се спазва Наредбата за противопожарна безопасност при извършване на огневи работи и местните инструкции по безопасността, хигиената на труда и противопожарната охрана.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Всички работници са длъжни да знаят и спазват правилата за пожарна безопасност и да умеят да си служат с противопожарните средства.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Обектът да се оборудва с необходимите противопожарни табла с необходимите противопожарни средства и сигнал за пожар.</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На видно място до противопожарното табло да се постави табелка с телефонния номер на противопожарната охрана, както и на входовете на складовете, работилниците, обектите и на други подходящи места.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Достъпът до подръчните уреди и съоръжения за пожарогасене да се поддържа винаги свободен.</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При използване на механизация и необходимост от сигнализиране – сигналите ще се подават от определен за това работник и след предварително съгласуване с машиниста. Знаците и сигналите следва да са съгласно действащата Наредба №4 за знаците и сигналите за безопасност на труда и противопожарна охрана.</w:t>
      </w:r>
    </w:p>
    <w:p w:rsidR="00B571B7"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При изпълнението на обществената поръчка следва да се спазват всички изисквания залегнали в следната нормативна рамка:</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Наредба № 2/22.03.2004 г.-ДВ 37/2004 </w:t>
      </w:r>
      <w:proofErr w:type="spellStart"/>
      <w:r w:rsidRPr="00E97A63">
        <w:rPr>
          <w:rFonts w:ascii="Times New Roman" w:hAnsi="Times New Roman" w:cs="Times New Roman"/>
          <w:sz w:val="24"/>
          <w:szCs w:val="24"/>
        </w:rPr>
        <w:t>г.и</w:t>
      </w:r>
      <w:proofErr w:type="spellEnd"/>
      <w:r w:rsidRPr="00E97A63">
        <w:rPr>
          <w:rFonts w:ascii="Times New Roman" w:hAnsi="Times New Roman" w:cs="Times New Roman"/>
          <w:sz w:val="24"/>
          <w:szCs w:val="24"/>
        </w:rPr>
        <w:t xml:space="preserve"> допълнения за минималните изисквания за здравословни и безопасни условия на труд при извършване на СМР;</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Наредба №7 - Минимални изисквания за здравословни и безопасни условия на труд на работните места при </w:t>
      </w:r>
      <w:proofErr w:type="spellStart"/>
      <w:r w:rsidRPr="00E97A63">
        <w:rPr>
          <w:rFonts w:ascii="Times New Roman" w:hAnsi="Times New Roman" w:cs="Times New Roman"/>
          <w:sz w:val="24"/>
          <w:szCs w:val="24"/>
        </w:rPr>
        <w:t>използуване</w:t>
      </w:r>
      <w:proofErr w:type="spellEnd"/>
      <w:r w:rsidRPr="00E97A63">
        <w:rPr>
          <w:rFonts w:ascii="Times New Roman" w:hAnsi="Times New Roman" w:cs="Times New Roman"/>
          <w:sz w:val="24"/>
          <w:szCs w:val="24"/>
        </w:rPr>
        <w:t xml:space="preserve"> на работното оборудване;</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№6 за условията и реда за извършване на оценка на въздействието върху околната среда на инвестиционни предложения за строителство;</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№3 - За инструктажа на работниците и служителите по безопасност хигиена на труда и противопожарна охрана;</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№4 – За знаците и сигналите за безопасност на труда и противопожарна охрана;</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I-з - 1971 за строително - технически правила и норми за осигуряване на безопасност при пожар - от 2009 г.;</w:t>
      </w:r>
    </w:p>
    <w:p w:rsidR="00B571B7" w:rsidRPr="00E97A63" w:rsidRDefault="00B571B7" w:rsidP="00A72595">
      <w:pPr>
        <w:pStyle w:val="Bullet"/>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Наредба № 9 от 23 септември 2004 г.- за осигуряване на здравословни и безопасни условия на труд при експлоатация и поддържане на водоснабдителни и канализационни системи.</w:t>
      </w:r>
    </w:p>
    <w:p w:rsidR="00330989" w:rsidRPr="00E97A63" w:rsidRDefault="006A36F8" w:rsidP="00A72595">
      <w:pPr>
        <w:pStyle w:val="Heading2"/>
        <w:numPr>
          <w:ilvl w:val="3"/>
          <w:numId w:val="10"/>
        </w:numPr>
        <w:rPr>
          <w:rFonts w:ascii="Times New Roman" w:hAnsi="Times New Roman" w:cs="Times New Roman"/>
          <w:szCs w:val="24"/>
          <w:lang w:val="bg-BG"/>
        </w:rPr>
      </w:pPr>
      <w:bookmarkStart w:id="7" w:name="_Toc510533790"/>
      <w:bookmarkStart w:id="8" w:name="_Toc511121745"/>
      <w:bookmarkStart w:id="9" w:name="_Toc511918084"/>
      <w:r w:rsidRPr="00E97A63">
        <w:rPr>
          <w:rFonts w:ascii="Times New Roman" w:hAnsi="Times New Roman" w:cs="Times New Roman"/>
          <w:szCs w:val="24"/>
          <w:lang w:val="bg-BG"/>
        </w:rPr>
        <w:t>ОРГАНИЗАЦИЯ НА СТРОИТЕЛСТВОТО</w:t>
      </w:r>
      <w:bookmarkEnd w:id="7"/>
      <w:bookmarkEnd w:id="8"/>
      <w:bookmarkEnd w:id="9"/>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0" w:name="_Toc511918085"/>
      <w:r w:rsidRPr="00E97A63">
        <w:rPr>
          <w:rFonts w:ascii="Times New Roman" w:eastAsia="Times New Roman" w:hAnsi="Times New Roman" w:cs="Times New Roman"/>
          <w:color w:val="1F4E79" w:themeColor="accent1" w:themeShade="80"/>
          <w:sz w:val="24"/>
          <w:szCs w:val="24"/>
          <w:lang w:eastAsia="bg-BG"/>
        </w:rPr>
        <w:t>Разчистване на строителната площадка</w:t>
      </w:r>
      <w:bookmarkEnd w:id="10"/>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Работата по изпълнение на одобрените проекти, трябва да включва, не само осигуряването на цялото оборудване и работна ръка, но и изпълнението на всички дейности свързани с премахването, почистването и/или преместването на съществуващи стени, огради, съоръжения, настилки, дървета, пънове, храсти, растителност и всички други пречки, отпадъци или неподходящи земни почви.</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Прекъсване, преместване или затваряне на съществуващи комуникации Строителят трябва да направи всичко необходимо за получаване на нужните разрешителни от съответните служби за прекъсване, преместване или отстраняване на различните тръбопроводи, кабели, дренажни системи и други обслужващи или захранващи комуникации, намиращи се в или в близост до строителната площадка.</w:t>
      </w:r>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1" w:name="_Toc510533794"/>
      <w:bookmarkStart w:id="12" w:name="_Toc511121749"/>
      <w:bookmarkStart w:id="13" w:name="_Toc511918088"/>
      <w:r w:rsidRPr="00E97A63">
        <w:rPr>
          <w:rFonts w:ascii="Times New Roman" w:eastAsia="Times New Roman" w:hAnsi="Times New Roman" w:cs="Times New Roman"/>
          <w:color w:val="1F4E79" w:themeColor="accent1" w:themeShade="80"/>
          <w:sz w:val="24"/>
          <w:szCs w:val="24"/>
          <w:lang w:eastAsia="bg-BG"/>
        </w:rPr>
        <w:t>Строителна ограда, сигнализация и бариери</w:t>
      </w:r>
      <w:bookmarkEnd w:id="11"/>
      <w:bookmarkEnd w:id="12"/>
      <w:bookmarkEnd w:id="13"/>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Изпълнението на предпазни огради и временни строителни дейности ще са за сметка на изпълнителя.</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Строителят следва да осигури, изгради и поддържа такива пътни знаци,</w:t>
      </w:r>
      <w:r w:rsidRPr="00E97A63">
        <w:rPr>
          <w:rFonts w:ascii="Times New Roman" w:hAnsi="Times New Roman" w:cs="Times New Roman"/>
          <w:i/>
          <w:iCs/>
          <w:color w:val="1F497D"/>
          <w:sz w:val="24"/>
          <w:szCs w:val="24"/>
        </w:rPr>
        <w:t xml:space="preserve"> </w:t>
      </w:r>
      <w:r w:rsidRPr="00E97A63">
        <w:rPr>
          <w:rFonts w:ascii="Times New Roman" w:hAnsi="Times New Roman" w:cs="Times New Roman"/>
          <w:sz w:val="24"/>
          <w:szCs w:val="24"/>
        </w:rPr>
        <w:t>лампи, бариери, огради, предпази козирки, сигнали за контрол на движението и други такива мерки, които са необходими при изпълнение на СМР, с цел осигуряване на безопасност на всички хора имащи достъп до обекта.</w:t>
      </w:r>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4" w:name="_Toc511918089"/>
      <w:r w:rsidRPr="00E97A63">
        <w:rPr>
          <w:rFonts w:ascii="Times New Roman" w:eastAsia="Times New Roman" w:hAnsi="Times New Roman" w:cs="Times New Roman"/>
          <w:color w:val="1F4E79" w:themeColor="accent1" w:themeShade="80"/>
          <w:sz w:val="24"/>
          <w:szCs w:val="24"/>
          <w:lang w:eastAsia="bg-BG"/>
        </w:rPr>
        <w:t>Зона за почистване на гумите</w:t>
      </w:r>
      <w:bookmarkEnd w:id="14"/>
    </w:p>
    <w:p w:rsidR="009A49AD" w:rsidRPr="00E97A63" w:rsidRDefault="00B571B7"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Строителят</w:t>
      </w:r>
      <w:r w:rsidR="009A49AD" w:rsidRPr="00E97A63">
        <w:rPr>
          <w:rFonts w:ascii="Times New Roman" w:hAnsi="Times New Roman" w:cs="Times New Roman"/>
          <w:sz w:val="24"/>
          <w:szCs w:val="24"/>
        </w:rPr>
        <w:t xml:space="preserve"> е задължен в съответствие с одобрените проекти, действащото законодателство и изискванията на Възложителя да осигури съоръжения за измиване на гумите на влизащите и излизащите автомобили.</w:t>
      </w:r>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5" w:name="_Toc511918090"/>
      <w:r w:rsidRPr="00E97A63">
        <w:rPr>
          <w:rFonts w:ascii="Times New Roman" w:eastAsia="Times New Roman" w:hAnsi="Times New Roman" w:cs="Times New Roman"/>
          <w:color w:val="1F4E79" w:themeColor="accent1" w:themeShade="80"/>
          <w:sz w:val="24"/>
          <w:szCs w:val="24"/>
          <w:lang w:eastAsia="bg-BG"/>
        </w:rPr>
        <w:t>Информационна табела</w:t>
      </w:r>
      <w:bookmarkEnd w:id="15"/>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Главният Изпълнител ще осигури, монтира и поддържа една устойчива на климатичните условия информационна табела, съгласно чл. 13,  Наредба № 2 от 2004 г. за Минималните изисквания за здравословни и безопасни условия на труд при извършване на строителни и монтажни работи.</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Табелата се монтира на входа на обекта или на друго място, одобрено от Възложителя.</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Табелата задължително трябва да е на български език. </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Видът на табелата и информацията върху нея трябва да бъдат одобрени от Надзора и Проектанта. </w:t>
      </w:r>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6" w:name="_Toc510533795"/>
      <w:bookmarkStart w:id="17" w:name="_Toc511121750"/>
      <w:bookmarkStart w:id="18" w:name="_Toc511918091"/>
      <w:r w:rsidRPr="00E97A63">
        <w:rPr>
          <w:rFonts w:ascii="Times New Roman" w:eastAsia="Times New Roman" w:hAnsi="Times New Roman" w:cs="Times New Roman"/>
          <w:color w:val="1F4E79" w:themeColor="accent1" w:themeShade="80"/>
          <w:sz w:val="24"/>
          <w:szCs w:val="24"/>
          <w:lang w:eastAsia="bg-BG"/>
        </w:rPr>
        <w:lastRenderedPageBreak/>
        <w:t>Временни съоръжения, пътни връзки и укрепващи работи</w:t>
      </w:r>
      <w:bookmarkEnd w:id="16"/>
      <w:bookmarkEnd w:id="17"/>
      <w:bookmarkEnd w:id="18"/>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Изграждането и под</w:t>
      </w:r>
      <w:r w:rsidR="00092700" w:rsidRPr="00E97A63">
        <w:rPr>
          <w:rFonts w:ascii="Times New Roman" w:hAnsi="Times New Roman" w:cs="Times New Roman"/>
          <w:sz w:val="24"/>
          <w:szCs w:val="24"/>
        </w:rPr>
        <w:t>д</w:t>
      </w:r>
      <w:r w:rsidRPr="00E97A63">
        <w:rPr>
          <w:rFonts w:ascii="Times New Roman" w:hAnsi="Times New Roman" w:cs="Times New Roman"/>
          <w:sz w:val="24"/>
          <w:szCs w:val="24"/>
        </w:rPr>
        <w:t xml:space="preserve">ържането на всички временни работи за изпълнението на договора е задължение на Строителя. </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Строителят е длъжен да изгради всички временни съоръжения като скелета, подходи, временни рампи и др., необходими за извършване на строително-монтажните работи на обекта, както и тяхното отстраняване след приключване на строително-монтажните работи. Площта на временните подходи и рампи след приключване на строителството трябва да бъде </w:t>
      </w:r>
      <w:proofErr w:type="spellStart"/>
      <w:r w:rsidRPr="00E97A63">
        <w:rPr>
          <w:rFonts w:ascii="Times New Roman" w:hAnsi="Times New Roman" w:cs="Times New Roman"/>
          <w:sz w:val="24"/>
          <w:szCs w:val="24"/>
        </w:rPr>
        <w:t>рекултивирана</w:t>
      </w:r>
      <w:proofErr w:type="spellEnd"/>
      <w:r w:rsidRPr="00E97A63">
        <w:rPr>
          <w:rFonts w:ascii="Times New Roman" w:hAnsi="Times New Roman" w:cs="Times New Roman"/>
          <w:sz w:val="24"/>
          <w:szCs w:val="24"/>
        </w:rPr>
        <w:t xml:space="preserve"> и възстановена в първоначалния й вид, а всички временни съоръжения трябва да бъдат демонтирани и отстранени.</w:t>
      </w:r>
    </w:p>
    <w:p w:rsidR="009A49AD" w:rsidRPr="00E97A63" w:rsidRDefault="009A49AD"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E97A63">
        <w:rPr>
          <w:rFonts w:ascii="Times New Roman" w:eastAsia="Times New Roman" w:hAnsi="Times New Roman" w:cs="Times New Roman"/>
          <w:color w:val="1F4E79" w:themeColor="accent1" w:themeShade="80"/>
          <w:sz w:val="24"/>
          <w:szCs w:val="24"/>
          <w:lang w:eastAsia="bg-BG"/>
        </w:rPr>
        <w:t>Предпазване на пътищата от замърсяване</w:t>
      </w:r>
    </w:p>
    <w:p w:rsidR="009A49AD" w:rsidRPr="00E97A63" w:rsidRDefault="009A49A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Строителят трябва да вземе всички мерки за предотвратяване на замърсяването с кал и други отпадъци на улиците и пътищата, намиращи се в страни от строителната площадка и използвани за движение на автомобили и техника, свързани с изграждането на обекта. Той следва да приложи ефективен контрол върху движението на използваните от него автомобили и техника, както и върху складирането на материали, отпадъци и други по пътищата, свързани с обслужването на строителството. Строителят е длъжен да отстрани за своя сметка всички складирани по тези пътища отпадъци и ще почисти платното за движение на всички участъци, замърсени с кал и други отпадъци по негова вина, включително и измиването му с вода.</w:t>
      </w:r>
    </w:p>
    <w:p w:rsidR="00B571B7" w:rsidRPr="00E97A63" w:rsidRDefault="00B571B7"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9" w:name="_Toc510533797"/>
      <w:bookmarkStart w:id="20" w:name="_Toc511121752"/>
      <w:bookmarkStart w:id="21" w:name="_Toc511918093"/>
      <w:r w:rsidRPr="00E97A63">
        <w:rPr>
          <w:rFonts w:ascii="Times New Roman" w:eastAsia="Times New Roman" w:hAnsi="Times New Roman" w:cs="Times New Roman"/>
          <w:color w:val="1F4E79" w:themeColor="accent1" w:themeShade="80"/>
          <w:sz w:val="24"/>
          <w:szCs w:val="24"/>
          <w:lang w:eastAsia="bg-BG"/>
        </w:rPr>
        <w:t>Временно водоснабдяване и ел. захранване</w:t>
      </w:r>
      <w:bookmarkEnd w:id="19"/>
      <w:bookmarkEnd w:id="20"/>
      <w:bookmarkEnd w:id="21"/>
    </w:p>
    <w:p w:rsidR="00B571B7" w:rsidRPr="00E97A63" w:rsidRDefault="00B571B7" w:rsidP="00647E94">
      <w:pPr>
        <w:spacing w:line="276" w:lineRule="auto"/>
        <w:jc w:val="both"/>
        <w:rPr>
          <w:rStyle w:val="FontStyle31"/>
        </w:rPr>
      </w:pPr>
      <w:r w:rsidRPr="00E97A63">
        <w:rPr>
          <w:rStyle w:val="FontStyle31"/>
        </w:rPr>
        <w:t>Изпълнителят ще осигури и поддържа адекватно временно водоснабдяване за питейни нужди и за строителни, включително за санитарните възли, за полевите офиси, вода за промиване на тръбопроводите и за извършване на изпитвания и тестове.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B571B7" w:rsidRPr="00E97A63" w:rsidRDefault="00B571B7" w:rsidP="00647E94">
      <w:pPr>
        <w:spacing w:line="276" w:lineRule="auto"/>
        <w:jc w:val="both"/>
        <w:rPr>
          <w:rStyle w:val="FontStyle31"/>
        </w:rPr>
      </w:pPr>
      <w:r w:rsidRPr="00E97A63">
        <w:rPr>
          <w:rStyle w:val="FontStyle31"/>
        </w:rPr>
        <w:t xml:space="preserve">Цялото електрозахранване за нуждите на обекта трябва да бъде осигурено от Изпълнителя и за нуждите на обекта. Строителят трябва да предостави, монтира, оперира и поддържа система за ел. захранване за строителни цели, полевите офиси и за извършването на изпитвания, тестове и </w:t>
      </w:r>
      <w:proofErr w:type="spellStart"/>
      <w:r w:rsidRPr="00E97A63">
        <w:rPr>
          <w:rStyle w:val="FontStyle31"/>
        </w:rPr>
        <w:t>наладки</w:t>
      </w:r>
      <w:proofErr w:type="spellEnd"/>
      <w:r w:rsidRPr="00E97A63">
        <w:rPr>
          <w:rStyle w:val="FontStyle31"/>
        </w:rPr>
        <w:t xml:space="preserve">, както и за всичко друго необходимо.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B571B7" w:rsidRPr="00E97A63" w:rsidRDefault="00B571B7" w:rsidP="00647E94">
      <w:pPr>
        <w:pStyle w:val="IntenseQuote"/>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22" w:name="_Toc510533798"/>
      <w:bookmarkStart w:id="23" w:name="_Toc511121753"/>
      <w:bookmarkStart w:id="24" w:name="_Toc511918094"/>
      <w:r w:rsidRPr="00E97A63">
        <w:rPr>
          <w:rFonts w:ascii="Times New Roman" w:eastAsia="Times New Roman" w:hAnsi="Times New Roman" w:cs="Times New Roman"/>
          <w:color w:val="1F4E79" w:themeColor="accent1" w:themeShade="80"/>
          <w:sz w:val="24"/>
          <w:szCs w:val="24"/>
          <w:lang w:eastAsia="bg-BG"/>
        </w:rPr>
        <w:t>Временно селище, контрол на достъп и охрана</w:t>
      </w:r>
      <w:bookmarkEnd w:id="22"/>
      <w:bookmarkEnd w:id="23"/>
      <w:bookmarkEnd w:id="24"/>
    </w:p>
    <w:p w:rsidR="00B571B7" w:rsidRPr="00E97A63" w:rsidRDefault="00B571B7" w:rsidP="00647E94">
      <w:pPr>
        <w:spacing w:line="276" w:lineRule="auto"/>
        <w:jc w:val="both"/>
        <w:rPr>
          <w:rStyle w:val="FontStyle31"/>
        </w:rPr>
      </w:pPr>
      <w:r w:rsidRPr="00E97A63">
        <w:rPr>
          <w:rStyle w:val="FontStyle31"/>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B571B7" w:rsidRPr="00E97A63" w:rsidRDefault="00B571B7" w:rsidP="00647E94">
      <w:pPr>
        <w:spacing w:line="276" w:lineRule="auto"/>
        <w:jc w:val="both"/>
        <w:rPr>
          <w:rStyle w:val="FontStyle31"/>
        </w:rPr>
      </w:pPr>
      <w:r w:rsidRPr="00E97A63">
        <w:rPr>
          <w:rStyle w:val="FontStyle31"/>
        </w:rPr>
        <w:lastRenderedPageBreak/>
        <w:t>Изпълнителят е длъжен да осигурява и поддържа цялостно наблюдение на обекта, с което поема пълна отговорност за състоянието му и съответните наличности, до приемане на обекта от Възложителя.</w:t>
      </w:r>
    </w:p>
    <w:p w:rsidR="007B64EA" w:rsidRPr="00E97A63" w:rsidRDefault="006A36F8" w:rsidP="00A72595">
      <w:pPr>
        <w:pStyle w:val="Heading2"/>
        <w:numPr>
          <w:ilvl w:val="3"/>
          <w:numId w:val="10"/>
        </w:numPr>
        <w:rPr>
          <w:rFonts w:ascii="Times New Roman" w:hAnsi="Times New Roman" w:cs="Times New Roman"/>
          <w:szCs w:val="24"/>
          <w:lang w:val="bg-BG"/>
        </w:rPr>
      </w:pPr>
      <w:bookmarkStart w:id="25" w:name="_Toc510533856"/>
      <w:bookmarkStart w:id="26" w:name="_Toc511121806"/>
      <w:bookmarkStart w:id="27" w:name="_Toc511918158"/>
      <w:r w:rsidRPr="00E97A63">
        <w:rPr>
          <w:rFonts w:ascii="Times New Roman" w:hAnsi="Times New Roman" w:cs="Times New Roman"/>
          <w:szCs w:val="24"/>
          <w:lang w:val="bg-BG"/>
        </w:rPr>
        <w:t>СПИРАНЕ И ВЪЗОБНОВЯВАНЕ НА СТРОИТЕЛСТВОТО</w:t>
      </w:r>
      <w:bookmarkEnd w:id="25"/>
      <w:bookmarkEnd w:id="26"/>
      <w:bookmarkEnd w:id="27"/>
    </w:p>
    <w:p w:rsidR="002C43E6" w:rsidRPr="00E97A63" w:rsidRDefault="002C43E6"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Изпълнението на СМР на обектите от предмета на поръчката може да бъде спряно поради: неизпълнение на задълженията на някоя от страните по договора; смяна на някои от участниците в строителството; спиране на строителството по предвидения в ЗУТ ред или по друга причина. </w:t>
      </w:r>
    </w:p>
    <w:p w:rsidR="002C43E6" w:rsidRPr="00E97A63" w:rsidRDefault="002C43E6"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Спирането се констатира с подписването на Акт за установяване състоянието на строежа при спиране на строителството (приложение № 10 към чл. 7, ал. 3, т. 10 от Наредба № 3 от 31 юли 2003 г. за съставяне на актове и протоколи по време на строителството) от страна на Възложителя, строителя, проектантите, осъществяващи авторски надзор по съответните части на изпълненото строителство, технически правоспособните физически лица по съответните части за изпълненото строителство към лицето, упражняващо строителен надзор, лицето, упражняващо строителен надзор, и лицето, упражняващо технически контрол за част „Конструктивна“.</w:t>
      </w:r>
    </w:p>
    <w:p w:rsidR="002C43E6" w:rsidRPr="00E97A63" w:rsidRDefault="002C43E6"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След отстраняване на причините, довели до спиране на строителството се съставя и подписва акт за установяване състоянието на строежа и строителните и монтажните работи при продължаване на строителството за всички спрени строежи по общия ред и предвидените в чл. 7, ал. 3, т. 10 от Наредба № 3 от 31 юли 2003 г. за съставяне на актове и протоколи по време на строителството други случаи (приложение № 11 към чл. 7, ал. 3, т. 11 от Наредба № 3 от 31 юли 2003 г. за съставяне на актове и протоколи по време на строителството) и строителството се възобновява.</w:t>
      </w:r>
    </w:p>
    <w:p w:rsidR="008576CD" w:rsidRPr="00E97A63" w:rsidRDefault="008576CD" w:rsidP="00A72595">
      <w:pPr>
        <w:pStyle w:val="Heading2"/>
        <w:numPr>
          <w:ilvl w:val="3"/>
          <w:numId w:val="10"/>
        </w:numPr>
        <w:rPr>
          <w:rFonts w:ascii="Times New Roman" w:hAnsi="Times New Roman" w:cs="Times New Roman"/>
          <w:szCs w:val="24"/>
          <w:lang w:val="bg-BG"/>
        </w:rPr>
      </w:pPr>
      <w:bookmarkStart w:id="28" w:name="_Toc510533801"/>
      <w:bookmarkStart w:id="29" w:name="_Toc511121756"/>
      <w:bookmarkStart w:id="30" w:name="_Toc511918097"/>
      <w:r w:rsidRPr="00E97A63">
        <w:rPr>
          <w:rFonts w:ascii="Times New Roman" w:hAnsi="Times New Roman" w:cs="Times New Roman"/>
          <w:szCs w:val="24"/>
          <w:lang w:val="bg-BG"/>
        </w:rPr>
        <w:t>ПРОБИ И ИЗПИТВАНИЯ</w:t>
      </w:r>
      <w:bookmarkEnd w:id="28"/>
      <w:bookmarkEnd w:id="29"/>
      <w:bookmarkEnd w:id="30"/>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Строителят трябва да осигури изпълнението на всички изпитания по контрола на материалите и изпълнението на строите</w:t>
      </w:r>
      <w:r w:rsidR="002C43E6" w:rsidRPr="00E97A63">
        <w:rPr>
          <w:rFonts w:ascii="Times New Roman" w:hAnsi="Times New Roman" w:cs="Times New Roman"/>
          <w:sz w:val="24"/>
          <w:szCs w:val="24"/>
        </w:rPr>
        <w:t>лните работи, в съответствие с п</w:t>
      </w:r>
      <w:r w:rsidRPr="00E97A63">
        <w:rPr>
          <w:rFonts w:ascii="Times New Roman" w:hAnsi="Times New Roman" w:cs="Times New Roman"/>
          <w:sz w:val="24"/>
          <w:szCs w:val="24"/>
        </w:rPr>
        <w:t>роекта, настоящата документация и действащите нормативни документи. Всички разходи по изпитанията и пробите трябва да бъдат поети от Строителя.</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или Строителния надзор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Целта на пробите и изпитванията е да се провери изпълнението на строително – монтажните работи и работата на оборудването и системите за съответствие с проекта и Договора за изпълнение на поръчката. Всички проби и изпитвания ще се провеждат в съответствие с действащите норми, когато има такива, включително ПИП СМР, указанията на Производителите за проби/изпитвания в документацията на изделията и системите от оборудването и изискванията за проби/изпитвания в проектната документация, като ще </w:t>
      </w:r>
      <w:r w:rsidRPr="00E97A63">
        <w:rPr>
          <w:rFonts w:ascii="Times New Roman" w:hAnsi="Times New Roman" w:cs="Times New Roman"/>
          <w:sz w:val="24"/>
          <w:szCs w:val="24"/>
        </w:rPr>
        <w:lastRenderedPageBreak/>
        <w:t xml:space="preserve">важат най-строгите изисквания от всички в посочените документи. Когато няма дефинирани изисквания в такива документи, пробите и изпитванията ще се провеждат според указанията на Възложителя или Строителния надзор. Всички проби и изпитвания трябва да са документирани в съответните документи и да съдържат най-малко: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Дата на пробата / изпитването;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Описание на пробата / изпитването;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Метод на провеждане на пробата / изпитването;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Резултат от пробата / изпитването;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Забележки по отношение на отклонения от очакваните резултати;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Прието/неприето, съобразно съответствието на постигнатите резултати и нормативно установените изисквания / изискванията на инвестиционния проект;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Подпис на Строителния надзор; </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Забележки. </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Всички проби и изпитвания трябва да бъдат планирани така, че Възложителя и Строителният надзор да имат възможност да направят коментар относно планираните изпитвания /проби и да присъстват и контролират извършването на изпитванията /пробите. Всички проби и изпитвания трябва да бъдат обявени в съответствие с Условията на договора, като това се отнася и за всяко повторение на пробите и изпитванията. Пробите и изпитванията винаги трябва да се извършват в присъствието на Строителния надзор, а при необходимост – и на Проектанта, упражняващ Авторски надзор. При завършване на отделни съоръжения и инсталации ще се изпълняват отделни проби и изпитвания при завършване съгласно приложимите норми, ПИП СМР и други документи, както е посочено за приемане на работите, за доказване качеството и годността на работите и инсталациите. </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Пробата ще включва още тестване на всички автоматични функции, ако такива съществуват за конкретен вид оборудване. Изпълнителят, съгласно условията на Договора, трябва да отстрани всички констатирани при пробите и изпитванията дефекти, недостатъци и забележки, преди да бъде съставен Констативния акт за установяване годността за приемане на строежа (Акт образец 15 от Наредба 3 за съставяне на актове и протоколи по време на строителството), освен тези, за които лицата, представляващи участниците в строителния процес и подписващи документите за приемане, се съгласят, че могат да се отстранят след приемането на строежа. Изпълнителят трябва да окаже пълно съдействие на участниците в процеса на провеждане 72-часовите проби при експлоатационни условия на монтираното оборудване.</w:t>
      </w:r>
    </w:p>
    <w:p w:rsidR="00E53755" w:rsidRPr="00E97A63" w:rsidRDefault="006A36F8" w:rsidP="00A72595">
      <w:pPr>
        <w:pStyle w:val="Heading2"/>
        <w:numPr>
          <w:ilvl w:val="3"/>
          <w:numId w:val="10"/>
        </w:numPr>
        <w:rPr>
          <w:rFonts w:ascii="Times New Roman" w:hAnsi="Times New Roman" w:cs="Times New Roman"/>
          <w:szCs w:val="24"/>
          <w:lang w:val="bg-BG"/>
        </w:rPr>
      </w:pPr>
      <w:r w:rsidRPr="00E97A63">
        <w:rPr>
          <w:rFonts w:ascii="Times New Roman" w:hAnsi="Times New Roman" w:cs="Times New Roman"/>
          <w:szCs w:val="24"/>
          <w:lang w:val="bg-BG"/>
        </w:rPr>
        <w:t>ЕКЗЕКУТИВНА ДОКУМЕНТАЦИЯ</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След фактическото завършване на строежа, Строителят изготвя екзекутивна документация, отразяваща несъществените отклонения от съгласуваните проекти. Екзекутивната документация съдържа пълен комплект чертежи за действително извършените строителни и монтажни работи. Тя се заверява от Възложителя, лицето, упражнило авторски надзор по </w:t>
      </w:r>
      <w:r w:rsidRPr="00E97A63">
        <w:rPr>
          <w:rFonts w:ascii="Times New Roman" w:hAnsi="Times New Roman" w:cs="Times New Roman"/>
          <w:sz w:val="24"/>
          <w:szCs w:val="24"/>
        </w:rPr>
        <w:lastRenderedPageBreak/>
        <w:t xml:space="preserve">съответната част, от физическото лице, упражняващо технически контрол за част "Конструктивна" и от лицето, извършило строителния надзор. </w:t>
      </w:r>
    </w:p>
    <w:p w:rsidR="008576CD" w:rsidRPr="00E97A63" w:rsidRDefault="008576CD"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Екзекутивната документация се изработва от Строителя и представя след извършване на работите, но преди окончателното им приемане на Възложителя. Документацията трябва да отразява точно изпълнението, да се позовава на:</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замерване от правоспособен специалист;</w:t>
      </w:r>
    </w:p>
    <w:p w:rsidR="008576CD" w:rsidRPr="00E97A63" w:rsidRDefault="008576C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надлежно оформени заповеди за промени и замени на оторизирани по договора и действащото законодателство в РБ лица.</w:t>
      </w:r>
    </w:p>
    <w:p w:rsidR="00AA635B" w:rsidRPr="00E97A63" w:rsidRDefault="006A36F8" w:rsidP="00A72595">
      <w:pPr>
        <w:pStyle w:val="Heading2"/>
        <w:numPr>
          <w:ilvl w:val="3"/>
          <w:numId w:val="10"/>
        </w:numPr>
        <w:rPr>
          <w:rFonts w:ascii="Times New Roman" w:hAnsi="Times New Roman" w:cs="Times New Roman"/>
          <w:szCs w:val="24"/>
          <w:lang w:val="bg-BG"/>
        </w:rPr>
      </w:pPr>
      <w:r w:rsidRPr="00E97A63">
        <w:rPr>
          <w:rFonts w:ascii="Times New Roman" w:hAnsi="Times New Roman" w:cs="Times New Roman"/>
          <w:szCs w:val="24"/>
          <w:lang w:val="bg-BG"/>
        </w:rPr>
        <w:t>ГАРАНЦИОНЕН СРОК</w:t>
      </w:r>
    </w:p>
    <w:p w:rsidR="00125450" w:rsidRPr="00E97A63" w:rsidRDefault="00125450" w:rsidP="00647E94">
      <w:pPr>
        <w:pStyle w:val="Default"/>
        <w:spacing w:line="276" w:lineRule="auto"/>
        <w:jc w:val="both"/>
      </w:pPr>
      <w:r w:rsidRPr="00E97A63">
        <w:t xml:space="preserve">Гаранционният срок на изпълнение на СМР е </w:t>
      </w:r>
      <w:r w:rsidRPr="00E97A63">
        <w:rPr>
          <w:b/>
          <w:bCs/>
        </w:rPr>
        <w:t xml:space="preserve">не по-малък от </w:t>
      </w:r>
      <w:r w:rsidRPr="00E97A63">
        <w:t xml:space="preserve">посочените в чл.20, ал.4 от Наредба №2/31.07.2003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започва да тече от датата на издаване на разрешение за ползване за строежа по предмета на договора по чл.177, ал.2 от ЗУТ, издадено от органите на Дирекцията за национален строителен контрол, при условия и ред, определени в наредба на министъра на регионалното развитие и благоустройство. </w:t>
      </w:r>
    </w:p>
    <w:p w:rsidR="00125450" w:rsidRPr="00E97A63" w:rsidRDefault="00125450"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Гаранционният срок на монтираните детайли, компоненти и съоръжения/оборудване е съгласно гаранционния срок, определен от техния производител.</w:t>
      </w:r>
    </w:p>
    <w:p w:rsidR="00125450" w:rsidRPr="00E97A63" w:rsidRDefault="00125450"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 xml:space="preserve">Всички дефекти, възникнали в гаранционните срокове, се констатират с протокол, съставен и подписан от Възложителя, </w:t>
      </w:r>
      <w:r w:rsidR="008576CD" w:rsidRPr="00E97A63">
        <w:rPr>
          <w:rFonts w:ascii="Times New Roman" w:hAnsi="Times New Roman" w:cs="Times New Roman"/>
          <w:sz w:val="24"/>
          <w:szCs w:val="24"/>
        </w:rPr>
        <w:t xml:space="preserve">Строителя </w:t>
      </w:r>
      <w:r w:rsidRPr="00E97A63">
        <w:rPr>
          <w:rFonts w:ascii="Times New Roman" w:hAnsi="Times New Roman" w:cs="Times New Roman"/>
          <w:sz w:val="24"/>
          <w:szCs w:val="24"/>
        </w:rPr>
        <w:t>и Консултанта по строителен надзор, с указан срок за отстраняването им.</w:t>
      </w:r>
    </w:p>
    <w:p w:rsidR="007B64EA" w:rsidRPr="00E97A63" w:rsidRDefault="006A36F8" w:rsidP="00A72595">
      <w:pPr>
        <w:pStyle w:val="Heading2"/>
        <w:numPr>
          <w:ilvl w:val="3"/>
          <w:numId w:val="10"/>
        </w:numPr>
        <w:rPr>
          <w:rFonts w:ascii="Times New Roman" w:hAnsi="Times New Roman" w:cs="Times New Roman"/>
          <w:szCs w:val="24"/>
          <w:lang w:val="bg-BG"/>
        </w:rPr>
      </w:pPr>
      <w:r w:rsidRPr="00E97A63">
        <w:rPr>
          <w:rFonts w:ascii="Times New Roman" w:hAnsi="Times New Roman" w:cs="Times New Roman"/>
          <w:szCs w:val="24"/>
          <w:lang w:val="bg-BG"/>
        </w:rPr>
        <w:t>НОРМАТИВНА УРЕДБА</w:t>
      </w:r>
    </w:p>
    <w:p w:rsidR="00441791" w:rsidRPr="00E97A63" w:rsidRDefault="00441791"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Изпълнението на възложените СМР трябва да отговарят на изискванията, установени с Наредбата за съществените изисквания към строежите и оценяване съответствието на строителните продукти (ДВ, бр. 106 от 27 декември 2006 г.).</w:t>
      </w:r>
    </w:p>
    <w:p w:rsidR="00441791" w:rsidRPr="00E97A63" w:rsidRDefault="00441791" w:rsidP="00647E94">
      <w:pPr>
        <w:spacing w:line="276" w:lineRule="auto"/>
        <w:jc w:val="both"/>
        <w:rPr>
          <w:rFonts w:ascii="Times New Roman" w:hAnsi="Times New Roman" w:cs="Times New Roman"/>
          <w:sz w:val="24"/>
          <w:szCs w:val="24"/>
        </w:rPr>
      </w:pPr>
      <w:r w:rsidRPr="00E97A63">
        <w:rPr>
          <w:rFonts w:ascii="Times New Roman" w:hAnsi="Times New Roman" w:cs="Times New Roman"/>
          <w:sz w:val="24"/>
          <w:szCs w:val="24"/>
        </w:rPr>
        <w:t>Техническото изпълнение на строителната дейност трябва да бъде извършено в съответствие с изискванията на българските нормативи. При строителството задължително да се спазват следните нормативни актове:</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камарата на строителите;</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признаване на професионални квалификации;</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опазване на околната среда;</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управление на отпадъците;</w:t>
      </w:r>
    </w:p>
    <w:p w:rsidR="007A594D" w:rsidRPr="00E97A63" w:rsidRDefault="007A594D"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чистотата на атмосферния въздух</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техническите изисквания към продуктите;</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националната стандартизация;</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акредитацията, извършвана от българската служба за акредитация;</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lastRenderedPageBreak/>
        <w:t>Закон за устройство на територията;</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Закон за здравословни и безопасни условия на труд;</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Правилник за реда за вписване и водене на Централния професионален регистър на строителя;</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за условията и реда за задължително застраховане в проектирането и строителството;</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1130.07.2003 г. за номенклатурата на видовете строежи;</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РД-02-20-1 от 5 февруари 2015 г. за условията и реда за влагане на строителни продукти в строежите на Република България (</w:t>
      </w:r>
      <w:proofErr w:type="spellStart"/>
      <w:r w:rsidRPr="00E97A63">
        <w:rPr>
          <w:rFonts w:ascii="Times New Roman" w:hAnsi="Times New Roman" w:cs="Times New Roman"/>
          <w:sz w:val="24"/>
          <w:szCs w:val="24"/>
        </w:rPr>
        <w:t>Обн</w:t>
      </w:r>
      <w:proofErr w:type="spellEnd"/>
      <w:r w:rsidRPr="00E97A63">
        <w:rPr>
          <w:rFonts w:ascii="Times New Roman" w:hAnsi="Times New Roman" w:cs="Times New Roman"/>
          <w:sz w:val="24"/>
          <w:szCs w:val="24"/>
        </w:rPr>
        <w:t>., ДВ., бр. 14 от 20 февруари 2015 г.) в сила от 01.05.2015 г.;</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3 от 31.07.2003 г. за съставяне на актове и протоколи по време на строителството;</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Наредба за условията и реда за задължително застраховане в проектирането и строителството; </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Наредба №2 от 22.03.2004 г. за минималните изисквания за здравословни и безопасни условия на труд при извършване на строителни и монтажни работи; </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 РД-07/8 от 20.12. 2008 г. за минималните изисквания за знаци и сигнали за безопасност и/или здраве при работа;</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№6 от 25.05.2004г. за осигуряване на здравословни и безопасни условия на труд при механично обработване на дървесина;</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за строително-технически правила и норми за осигуряване на безопасност при пожар.</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Наредба за съществените изисквания към строежите и оценяване съответствието на строителните продукти;</w:t>
      </w:r>
    </w:p>
    <w:p w:rsidR="00441791" w:rsidRPr="00E97A63" w:rsidRDefault="00441791"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 xml:space="preserve">Наредба № 5 от 1999 г. за реда, начина и </w:t>
      </w:r>
      <w:proofErr w:type="spellStart"/>
      <w:r w:rsidRPr="00E97A63">
        <w:rPr>
          <w:rFonts w:ascii="Times New Roman" w:hAnsi="Times New Roman" w:cs="Times New Roman"/>
          <w:sz w:val="24"/>
          <w:szCs w:val="24"/>
        </w:rPr>
        <w:t>периодичностга</w:t>
      </w:r>
      <w:proofErr w:type="spellEnd"/>
      <w:r w:rsidRPr="00E97A63">
        <w:rPr>
          <w:rFonts w:ascii="Times New Roman" w:hAnsi="Times New Roman" w:cs="Times New Roman"/>
          <w:sz w:val="24"/>
          <w:szCs w:val="24"/>
        </w:rPr>
        <w:t xml:space="preserve"> на извършване на оценка на риска;</w:t>
      </w:r>
    </w:p>
    <w:p w:rsidR="00425765" w:rsidRPr="00E97A63" w:rsidRDefault="00425765" w:rsidP="00A72595">
      <w:pPr>
        <w:pStyle w:val="StyleBulletTable"/>
        <w:numPr>
          <w:ilvl w:val="0"/>
          <w:numId w:val="7"/>
        </w:numPr>
        <w:spacing w:line="276" w:lineRule="auto"/>
        <w:rPr>
          <w:rFonts w:ascii="Times New Roman" w:hAnsi="Times New Roman" w:cs="Times New Roman"/>
          <w:sz w:val="24"/>
          <w:szCs w:val="24"/>
        </w:rPr>
      </w:pPr>
      <w:r w:rsidRPr="00E97A63">
        <w:rPr>
          <w:rFonts w:ascii="Times New Roman" w:hAnsi="Times New Roman" w:cs="Times New Roman"/>
          <w:sz w:val="24"/>
          <w:szCs w:val="24"/>
        </w:rPr>
        <w:t>Всички други, приложими към конкретната поръчка.</w:t>
      </w:r>
    </w:p>
    <w:p w:rsidR="007A594D" w:rsidRPr="00E97A63" w:rsidRDefault="00AB168D" w:rsidP="00AB168D">
      <w:pPr>
        <w:spacing w:line="276" w:lineRule="auto"/>
        <w:jc w:val="both"/>
        <w:rPr>
          <w:rFonts w:ascii="Times New Roman" w:hAnsi="Times New Roman" w:cs="Times New Roman"/>
          <w:b/>
          <w:sz w:val="24"/>
          <w:szCs w:val="24"/>
        </w:rPr>
      </w:pPr>
      <w:r w:rsidRPr="00E97A63">
        <w:rPr>
          <w:rFonts w:ascii="Times New Roman" w:hAnsi="Times New Roman" w:cs="Times New Roman"/>
          <w:b/>
          <w:sz w:val="24"/>
          <w:szCs w:val="24"/>
        </w:rPr>
        <w:t>ВАЖНО!</w:t>
      </w:r>
    </w:p>
    <w:p w:rsidR="00AB168D" w:rsidRPr="00E97A63" w:rsidRDefault="00AB168D" w:rsidP="00AB168D">
      <w:pPr>
        <w:spacing w:line="276" w:lineRule="auto"/>
        <w:jc w:val="both"/>
        <w:rPr>
          <w:rFonts w:ascii="Times New Roman" w:hAnsi="Times New Roman" w:cs="Times New Roman"/>
          <w:b/>
          <w:sz w:val="24"/>
          <w:szCs w:val="24"/>
        </w:rPr>
      </w:pPr>
      <w:r w:rsidRPr="00E97A63">
        <w:rPr>
          <w:rFonts w:ascii="Times New Roman" w:hAnsi="Times New Roman" w:cs="Times New Roman"/>
          <w:b/>
          <w:sz w:val="24"/>
          <w:szCs w:val="24"/>
        </w:rPr>
        <w:t>В изпълнение на разпоредбата на чл. 48 ал.2 от ЗОП да се счита добавено "или еквивалент" навсякъде, където в документацията по настоящата поръчка са посочени стандарти, технически одобрения или спецификации или други технически еталони, както и когато са посочени модел, източник, процес, търговска марка, патент, тип, произход или производство.</w:t>
      </w:r>
    </w:p>
    <w:p w:rsidR="00AB168D" w:rsidRPr="00E97A63" w:rsidRDefault="00AB168D" w:rsidP="00AB168D">
      <w:pPr>
        <w:spacing w:line="276" w:lineRule="auto"/>
        <w:jc w:val="both"/>
        <w:rPr>
          <w:rFonts w:ascii="Times New Roman" w:hAnsi="Times New Roman" w:cs="Times New Roman"/>
          <w:b/>
          <w:sz w:val="24"/>
          <w:szCs w:val="24"/>
        </w:rPr>
      </w:pPr>
      <w:r w:rsidRPr="00E97A63">
        <w:rPr>
          <w:rFonts w:ascii="Times New Roman" w:hAnsi="Times New Roman" w:cs="Times New Roman"/>
          <w:b/>
          <w:sz w:val="24"/>
          <w:szCs w:val="24"/>
        </w:rPr>
        <w:lastRenderedPageBreak/>
        <w:t xml:space="preserve">Ако някъде в проекта или документацията за участие има посочен: конкретен модел, търговска марка, тип, патент, произход, производство или др., възложителя на основание чл. чл.50 ал.1 от ЗОП ще приеме всяка оферта, когато участникът докаже с всеки </w:t>
      </w:r>
      <w:proofErr w:type="spellStart"/>
      <w:r w:rsidRPr="00E97A63">
        <w:rPr>
          <w:rFonts w:ascii="Times New Roman" w:hAnsi="Times New Roman" w:cs="Times New Roman"/>
          <w:b/>
          <w:sz w:val="24"/>
          <w:szCs w:val="24"/>
        </w:rPr>
        <w:t>относим</w:t>
      </w:r>
      <w:proofErr w:type="spellEnd"/>
      <w:r w:rsidRPr="00E97A63">
        <w:rPr>
          <w:rFonts w:ascii="Times New Roman" w:hAnsi="Times New Roman" w:cs="Times New Roman"/>
          <w:b/>
          <w:sz w:val="24"/>
          <w:szCs w:val="24"/>
        </w:rPr>
        <w:t xml:space="preserve"> документ, че предложеното от него решение отговаря по еквивалентен начин на изискванията, определени в техническите спецификации и/или проектите.</w:t>
      </w:r>
    </w:p>
    <w:p w:rsidR="00AB168D" w:rsidRPr="00E97A63" w:rsidRDefault="00AB168D" w:rsidP="00AB168D">
      <w:pPr>
        <w:spacing w:line="276" w:lineRule="auto"/>
        <w:jc w:val="both"/>
        <w:rPr>
          <w:rFonts w:ascii="Times New Roman" w:hAnsi="Times New Roman" w:cs="Times New Roman"/>
          <w:b/>
          <w:sz w:val="24"/>
          <w:szCs w:val="24"/>
        </w:rPr>
      </w:pPr>
      <w:r w:rsidRPr="00E97A63">
        <w:rPr>
          <w:rFonts w:ascii="Times New Roman" w:hAnsi="Times New Roman" w:cs="Times New Roman"/>
          <w:b/>
          <w:sz w:val="24"/>
          <w:szCs w:val="24"/>
        </w:rPr>
        <w:t>Всички строителните материали трябва да отговарят на изискванията на действащите Български държавни стандарти, на изискванията на инвестиционните проекти, БДС, EN или, ако са внос, да бъдат одобрени за ползване на територията на Република България и да са с качество, отговарящо на гаранционните условия. Не се допуска изпълнение с нестандартни материали.</w:t>
      </w:r>
    </w:p>
    <w:p w:rsidR="00425765" w:rsidRPr="00E97A63" w:rsidRDefault="00425765" w:rsidP="00647E94">
      <w:pPr>
        <w:pStyle w:val="StyleBulletTable"/>
        <w:numPr>
          <w:ilvl w:val="0"/>
          <w:numId w:val="0"/>
        </w:numPr>
        <w:spacing w:line="276" w:lineRule="auto"/>
        <w:ind w:left="502" w:hanging="360"/>
        <w:rPr>
          <w:rFonts w:ascii="Times New Roman" w:hAnsi="Times New Roman" w:cs="Times New Roman"/>
          <w:sz w:val="24"/>
          <w:szCs w:val="24"/>
        </w:rPr>
      </w:pPr>
    </w:p>
    <w:sectPr w:rsidR="00425765" w:rsidRPr="00E97A63" w:rsidSect="006A36F8">
      <w:footerReference w:type="default" r:id="rId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67B" w:rsidRDefault="00DD267B" w:rsidP="00A552B4">
      <w:pPr>
        <w:spacing w:after="0" w:line="240" w:lineRule="auto"/>
      </w:pPr>
      <w:r>
        <w:separator/>
      </w:r>
    </w:p>
  </w:endnote>
  <w:endnote w:type="continuationSeparator" w:id="0">
    <w:p w:rsidR="00DD267B" w:rsidRDefault="00DD267B" w:rsidP="00A5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001" w:usb1="08070000" w:usb2="00000010" w:usb3="00000000" w:csb0="00020001" w:csb1="00000000"/>
  </w:font>
  <w:font w:name="FrutigerNextforEVN-Ligh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2B4" w:rsidRDefault="00A552B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67B" w:rsidRDefault="00DD267B" w:rsidP="00A552B4">
      <w:pPr>
        <w:spacing w:after="0" w:line="240" w:lineRule="auto"/>
      </w:pPr>
      <w:r>
        <w:separator/>
      </w:r>
    </w:p>
  </w:footnote>
  <w:footnote w:type="continuationSeparator" w:id="0">
    <w:p w:rsidR="00DD267B" w:rsidRDefault="00DD267B" w:rsidP="00A55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A47D4"/>
    <w:multiLevelType w:val="hybridMultilevel"/>
    <w:tmpl w:val="196A4054"/>
    <w:lvl w:ilvl="0" w:tplc="90FC7FA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1646EE7"/>
    <w:multiLevelType w:val="multilevel"/>
    <w:tmpl w:val="C3CAAE3A"/>
    <w:lvl w:ilvl="0">
      <w:start w:val="1"/>
      <w:numFmt w:val="decimal"/>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220140"/>
    <w:multiLevelType w:val="hybridMultilevel"/>
    <w:tmpl w:val="6AF220A8"/>
    <w:styleLink w:val="StyleBulleted211"/>
    <w:lvl w:ilvl="0" w:tplc="5F187CF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2552964"/>
    <w:multiLevelType w:val="hybridMultilevel"/>
    <w:tmpl w:val="4E22D9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C1132F"/>
    <w:multiLevelType w:val="hybridMultilevel"/>
    <w:tmpl w:val="091CECF8"/>
    <w:lvl w:ilvl="0" w:tplc="043E1724">
      <w:start w:val="1"/>
      <w:numFmt w:val="bullet"/>
      <w:lvlText w:val=""/>
      <w:lvlJc w:val="left"/>
      <w:pPr>
        <w:ind w:left="720" w:hanging="360"/>
      </w:pPr>
      <w:rPr>
        <w:rFonts w:ascii="Wingdings" w:hAnsi="Wingdings" w:hint="default"/>
      </w:rPr>
    </w:lvl>
    <w:lvl w:ilvl="1" w:tplc="787209B4">
      <w:start w:val="1"/>
      <w:numFmt w:val="bullet"/>
      <w:pStyle w:val="Bullet1"/>
      <w:lvlText w:val="-"/>
      <w:lvlJc w:val="left"/>
      <w:pPr>
        <w:ind w:left="1440" w:hanging="360"/>
      </w:pPr>
      <w:rPr>
        <w:rFonts w:ascii="Calibri" w:eastAsiaTheme="minorHAnsi" w:hAnsi="Calibri" w:cstheme="minorBidi"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0704174"/>
    <w:multiLevelType w:val="multilevel"/>
    <w:tmpl w:val="8F868D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C737A9"/>
    <w:multiLevelType w:val="hybridMultilevel"/>
    <w:tmpl w:val="30209A52"/>
    <w:lvl w:ilvl="0" w:tplc="DEF03430">
      <w:start w:val="1"/>
      <w:numFmt w:val="bullet"/>
      <w:lvlText w:val=""/>
      <w:lvlJc w:val="left"/>
      <w:pPr>
        <w:ind w:left="842" w:hanging="360"/>
      </w:pPr>
      <w:rPr>
        <w:rFonts w:ascii="Wingdings" w:eastAsia="Wingdings" w:hAnsi="Wingdings" w:cs="Wingdings" w:hint="default"/>
        <w:w w:val="100"/>
        <w:position w:val="9"/>
        <w:sz w:val="14"/>
        <w:szCs w:val="14"/>
      </w:rPr>
    </w:lvl>
    <w:lvl w:ilvl="1" w:tplc="7128AAE6">
      <w:start w:val="1"/>
      <w:numFmt w:val="bullet"/>
      <w:lvlText w:val="•"/>
      <w:lvlJc w:val="left"/>
      <w:pPr>
        <w:ind w:left="1648" w:hanging="360"/>
      </w:pPr>
      <w:rPr>
        <w:rFonts w:hint="default"/>
      </w:rPr>
    </w:lvl>
    <w:lvl w:ilvl="2" w:tplc="E8A81AC0">
      <w:start w:val="1"/>
      <w:numFmt w:val="bullet"/>
      <w:lvlText w:val="•"/>
      <w:lvlJc w:val="left"/>
      <w:pPr>
        <w:ind w:left="2456" w:hanging="360"/>
      </w:pPr>
      <w:rPr>
        <w:rFonts w:hint="default"/>
      </w:rPr>
    </w:lvl>
    <w:lvl w:ilvl="3" w:tplc="9EACDCE6">
      <w:start w:val="1"/>
      <w:numFmt w:val="bullet"/>
      <w:lvlText w:val="•"/>
      <w:lvlJc w:val="left"/>
      <w:pPr>
        <w:ind w:left="3264" w:hanging="360"/>
      </w:pPr>
      <w:rPr>
        <w:rFonts w:hint="default"/>
      </w:rPr>
    </w:lvl>
    <w:lvl w:ilvl="4" w:tplc="15ACD84C">
      <w:start w:val="1"/>
      <w:numFmt w:val="bullet"/>
      <w:lvlText w:val="•"/>
      <w:lvlJc w:val="left"/>
      <w:pPr>
        <w:ind w:left="4072" w:hanging="360"/>
      </w:pPr>
      <w:rPr>
        <w:rFonts w:hint="default"/>
      </w:rPr>
    </w:lvl>
    <w:lvl w:ilvl="5" w:tplc="658AC4F8">
      <w:start w:val="1"/>
      <w:numFmt w:val="bullet"/>
      <w:lvlText w:val="•"/>
      <w:lvlJc w:val="left"/>
      <w:pPr>
        <w:ind w:left="4880" w:hanging="360"/>
      </w:pPr>
      <w:rPr>
        <w:rFonts w:hint="default"/>
      </w:rPr>
    </w:lvl>
    <w:lvl w:ilvl="6" w:tplc="DFB25F34">
      <w:start w:val="1"/>
      <w:numFmt w:val="bullet"/>
      <w:lvlText w:val="•"/>
      <w:lvlJc w:val="left"/>
      <w:pPr>
        <w:ind w:left="5688" w:hanging="360"/>
      </w:pPr>
      <w:rPr>
        <w:rFonts w:hint="default"/>
      </w:rPr>
    </w:lvl>
    <w:lvl w:ilvl="7" w:tplc="CFBAAB7E">
      <w:start w:val="1"/>
      <w:numFmt w:val="bullet"/>
      <w:lvlText w:val="•"/>
      <w:lvlJc w:val="left"/>
      <w:pPr>
        <w:ind w:left="6496" w:hanging="360"/>
      </w:pPr>
      <w:rPr>
        <w:rFonts w:hint="default"/>
      </w:rPr>
    </w:lvl>
    <w:lvl w:ilvl="8" w:tplc="9DC2C926">
      <w:start w:val="1"/>
      <w:numFmt w:val="bullet"/>
      <w:lvlText w:val="•"/>
      <w:lvlJc w:val="left"/>
      <w:pPr>
        <w:ind w:left="7304" w:hanging="360"/>
      </w:pPr>
      <w:rPr>
        <w:rFonts w:hint="default"/>
      </w:rPr>
    </w:lvl>
  </w:abstractNum>
  <w:abstractNum w:abstractNumId="7" w15:restartNumberingAfterBreak="0">
    <w:nsid w:val="4CE76D32"/>
    <w:multiLevelType w:val="hybridMultilevel"/>
    <w:tmpl w:val="C332E9DA"/>
    <w:lvl w:ilvl="0" w:tplc="05D03BCC">
      <w:start w:val="1"/>
      <w:numFmt w:val="bullet"/>
      <w:lvlText w:val=""/>
      <w:lvlJc w:val="left"/>
      <w:pPr>
        <w:ind w:left="836" w:hanging="348"/>
      </w:pPr>
      <w:rPr>
        <w:rFonts w:ascii="Wingdings" w:eastAsia="Wingdings" w:hAnsi="Wingdings" w:cs="Wingdings" w:hint="default"/>
        <w:w w:val="100"/>
        <w:sz w:val="28"/>
        <w:szCs w:val="28"/>
      </w:rPr>
    </w:lvl>
    <w:lvl w:ilvl="1" w:tplc="51187C6A">
      <w:start w:val="1"/>
      <w:numFmt w:val="bullet"/>
      <w:lvlText w:val="•"/>
      <w:lvlJc w:val="left"/>
      <w:pPr>
        <w:ind w:left="1752" w:hanging="348"/>
      </w:pPr>
      <w:rPr>
        <w:rFonts w:hint="default"/>
      </w:rPr>
    </w:lvl>
    <w:lvl w:ilvl="2" w:tplc="7CFE9CD0">
      <w:start w:val="1"/>
      <w:numFmt w:val="bullet"/>
      <w:lvlText w:val="•"/>
      <w:lvlJc w:val="left"/>
      <w:pPr>
        <w:ind w:left="2665" w:hanging="348"/>
      </w:pPr>
      <w:rPr>
        <w:rFonts w:hint="default"/>
      </w:rPr>
    </w:lvl>
    <w:lvl w:ilvl="3" w:tplc="47749572">
      <w:start w:val="1"/>
      <w:numFmt w:val="bullet"/>
      <w:lvlText w:val="•"/>
      <w:lvlJc w:val="left"/>
      <w:pPr>
        <w:ind w:left="3577" w:hanging="348"/>
      </w:pPr>
      <w:rPr>
        <w:rFonts w:hint="default"/>
      </w:rPr>
    </w:lvl>
    <w:lvl w:ilvl="4" w:tplc="BCC42928">
      <w:start w:val="1"/>
      <w:numFmt w:val="bullet"/>
      <w:lvlText w:val="•"/>
      <w:lvlJc w:val="left"/>
      <w:pPr>
        <w:ind w:left="4490" w:hanging="348"/>
      </w:pPr>
      <w:rPr>
        <w:rFonts w:hint="default"/>
      </w:rPr>
    </w:lvl>
    <w:lvl w:ilvl="5" w:tplc="6BEA6BC2">
      <w:start w:val="1"/>
      <w:numFmt w:val="bullet"/>
      <w:lvlText w:val="•"/>
      <w:lvlJc w:val="left"/>
      <w:pPr>
        <w:ind w:left="5403" w:hanging="348"/>
      </w:pPr>
      <w:rPr>
        <w:rFonts w:hint="default"/>
      </w:rPr>
    </w:lvl>
    <w:lvl w:ilvl="6" w:tplc="7CFC6AC8">
      <w:start w:val="1"/>
      <w:numFmt w:val="bullet"/>
      <w:lvlText w:val="•"/>
      <w:lvlJc w:val="left"/>
      <w:pPr>
        <w:ind w:left="6315" w:hanging="348"/>
      </w:pPr>
      <w:rPr>
        <w:rFonts w:hint="default"/>
      </w:rPr>
    </w:lvl>
    <w:lvl w:ilvl="7" w:tplc="EAD443DC">
      <w:start w:val="1"/>
      <w:numFmt w:val="bullet"/>
      <w:lvlText w:val="•"/>
      <w:lvlJc w:val="left"/>
      <w:pPr>
        <w:ind w:left="7228" w:hanging="348"/>
      </w:pPr>
      <w:rPr>
        <w:rFonts w:hint="default"/>
      </w:rPr>
    </w:lvl>
    <w:lvl w:ilvl="8" w:tplc="A768DCA8">
      <w:start w:val="1"/>
      <w:numFmt w:val="bullet"/>
      <w:lvlText w:val="•"/>
      <w:lvlJc w:val="left"/>
      <w:pPr>
        <w:ind w:left="8141" w:hanging="348"/>
      </w:pPr>
      <w:rPr>
        <w:rFonts w:hint="default"/>
      </w:rPr>
    </w:lvl>
  </w:abstractNum>
  <w:abstractNum w:abstractNumId="8" w15:restartNumberingAfterBreak="0">
    <w:nsid w:val="53B8087B"/>
    <w:multiLevelType w:val="multilevel"/>
    <w:tmpl w:val="FD622342"/>
    <w:lvl w:ilvl="0">
      <w:start w:val="1"/>
      <w:numFmt w:val="upperRoman"/>
      <w:pStyle w:val="Heading1"/>
      <w:lvlText w:val="%1."/>
      <w:lvlJc w:val="left"/>
      <w:pPr>
        <w:ind w:left="360" w:hanging="360"/>
      </w:pPr>
      <w:rPr>
        <w:rFonts w:hint="default"/>
        <w:sz w:val="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1002B9"/>
    <w:multiLevelType w:val="hybridMultilevel"/>
    <w:tmpl w:val="8CC49F70"/>
    <w:lvl w:ilvl="0" w:tplc="AEB01A20">
      <w:start w:val="3"/>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6247072F"/>
    <w:multiLevelType w:val="multilevel"/>
    <w:tmpl w:val="ABA0B932"/>
    <w:lvl w:ilvl="0">
      <w:numFmt w:val="decimal"/>
      <w:pStyle w:val="StyleBulletTable"/>
      <w:lvlText w:val="%1."/>
      <w:lvlJc w:val="left"/>
      <w:pPr>
        <w:ind w:left="502" w:hanging="360"/>
      </w:pPr>
      <w:rPr>
        <w:rFonts w:hint="default"/>
        <w:sz w:val="24"/>
      </w:rPr>
    </w:lvl>
    <w:lvl w:ilvl="1">
      <w:start w:val="1"/>
      <w:numFmt w:val="decimal"/>
      <w:lvlText w:val="%1.%2"/>
      <w:lvlJc w:val="left"/>
      <w:pPr>
        <w:ind w:left="718" w:hanging="576"/>
      </w:pPr>
      <w:rPr>
        <w:rFonts w:hint="default"/>
      </w:rPr>
    </w:lvl>
    <w:lvl w:ilvl="2">
      <w:start w:val="1"/>
      <w:numFmt w:val="decimal"/>
      <w:lvlText w:val="%3."/>
      <w:lvlJc w:val="left"/>
      <w:pPr>
        <w:ind w:left="1288" w:hanging="720"/>
      </w:pPr>
      <w:rPr>
        <w:rFonts w:hint="default"/>
        <w:b/>
      </w:rPr>
    </w:lvl>
    <w:lvl w:ilvl="3">
      <w:start w:val="1"/>
      <w:numFmt w:val="decimal"/>
      <w:lvlText w:val="%4."/>
      <w:lvlJc w:val="left"/>
      <w:pPr>
        <w:ind w:left="864" w:hanging="864"/>
      </w:pPr>
      <w:rPr>
        <w:rFonts w:hint="default"/>
      </w:rPr>
    </w:lvl>
    <w:lvl w:ilvl="4">
      <w:start w:val="1"/>
      <w:numFmt w:val="decimal"/>
      <w:pStyle w:val="Heading2"/>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5F0A44"/>
    <w:multiLevelType w:val="multilevel"/>
    <w:tmpl w:val="F17E24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110AC4"/>
    <w:multiLevelType w:val="multilevel"/>
    <w:tmpl w:val="513035D2"/>
    <w:lvl w:ilvl="0">
      <w:start w:val="2"/>
      <w:numFmt w:val="decimal"/>
      <w:lvlText w:val="%1."/>
      <w:lvlJc w:val="left"/>
      <w:pPr>
        <w:ind w:left="360" w:hanging="360"/>
      </w:pPr>
      <w:rPr>
        <w:rFonts w:hint="default"/>
        <w:sz w:val="23"/>
      </w:rPr>
    </w:lvl>
    <w:lvl w:ilvl="1">
      <w:start w:val="1"/>
      <w:numFmt w:val="decimal"/>
      <w:lvlText w:val="%1.%2."/>
      <w:lvlJc w:val="left"/>
      <w:pPr>
        <w:ind w:left="720" w:hanging="7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1080" w:hanging="108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440" w:hanging="144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800" w:hanging="1800"/>
      </w:pPr>
      <w:rPr>
        <w:rFonts w:hint="default"/>
        <w:sz w:val="23"/>
      </w:rPr>
    </w:lvl>
    <w:lvl w:ilvl="8">
      <w:start w:val="1"/>
      <w:numFmt w:val="decimal"/>
      <w:lvlText w:val="%1.%2.%3.%4.%5.%6.%7.%8.%9."/>
      <w:lvlJc w:val="left"/>
      <w:pPr>
        <w:ind w:left="1800" w:hanging="1800"/>
      </w:pPr>
      <w:rPr>
        <w:rFonts w:hint="default"/>
        <w:sz w:val="23"/>
      </w:rPr>
    </w:lvl>
  </w:abstractNum>
  <w:num w:numId="1">
    <w:abstractNumId w:val="10"/>
  </w:num>
  <w:num w:numId="2">
    <w:abstractNumId w:val="10"/>
  </w:num>
  <w:num w:numId="3">
    <w:abstractNumId w:val="8"/>
  </w:num>
  <w:num w:numId="4">
    <w:abstractNumId w:val="13"/>
  </w:num>
  <w:num w:numId="5">
    <w:abstractNumId w:val="1"/>
  </w:num>
  <w:num w:numId="6">
    <w:abstractNumId w:val="2"/>
  </w:num>
  <w:num w:numId="7">
    <w:abstractNumId w:val="11"/>
  </w:num>
  <w:num w:numId="8">
    <w:abstractNumId w:val="4"/>
  </w:num>
  <w:num w:numId="9">
    <w:abstractNumId w:val="12"/>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0"/>
  </w:num>
  <w:num w:numId="14">
    <w:abstractNumId w:val="10"/>
  </w:num>
  <w:num w:numId="15">
    <w:abstractNumId w:val="10"/>
  </w:num>
  <w:num w:numId="16">
    <w:abstractNumId w:val="10"/>
  </w:num>
  <w:num w:numId="17">
    <w:abstractNumId w:val="3"/>
  </w:num>
  <w:num w:numId="18">
    <w:abstractNumId w:val="7"/>
  </w:num>
  <w:num w:numId="19">
    <w:abstractNumId w:val="5"/>
  </w:num>
  <w:num w:numId="20">
    <w:abstractNumId w:val="6"/>
  </w:num>
  <w:num w:numId="21">
    <w:abstractNumId w:val="10"/>
  </w:num>
  <w:num w:numId="22">
    <w:abstractNumId w:val="10"/>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6D"/>
    <w:rsid w:val="00016374"/>
    <w:rsid w:val="000773B9"/>
    <w:rsid w:val="00092700"/>
    <w:rsid w:val="000A04E9"/>
    <w:rsid w:val="000B4D7E"/>
    <w:rsid w:val="000E1860"/>
    <w:rsid w:val="000E6ABA"/>
    <w:rsid w:val="000F52AA"/>
    <w:rsid w:val="00111F34"/>
    <w:rsid w:val="00125450"/>
    <w:rsid w:val="00141651"/>
    <w:rsid w:val="00160D1C"/>
    <w:rsid w:val="001711EA"/>
    <w:rsid w:val="001B3C3B"/>
    <w:rsid w:val="001E13DE"/>
    <w:rsid w:val="001F33A1"/>
    <w:rsid w:val="00221228"/>
    <w:rsid w:val="00254BF5"/>
    <w:rsid w:val="00261AB2"/>
    <w:rsid w:val="002627FC"/>
    <w:rsid w:val="002C43E6"/>
    <w:rsid w:val="00316255"/>
    <w:rsid w:val="00330989"/>
    <w:rsid w:val="003615E6"/>
    <w:rsid w:val="003701F9"/>
    <w:rsid w:val="003A3805"/>
    <w:rsid w:val="003D771E"/>
    <w:rsid w:val="00425765"/>
    <w:rsid w:val="00436D18"/>
    <w:rsid w:val="00441791"/>
    <w:rsid w:val="004D46BD"/>
    <w:rsid w:val="004E685A"/>
    <w:rsid w:val="00503187"/>
    <w:rsid w:val="00503844"/>
    <w:rsid w:val="00515125"/>
    <w:rsid w:val="005419A0"/>
    <w:rsid w:val="0054584C"/>
    <w:rsid w:val="00571847"/>
    <w:rsid w:val="00576A6B"/>
    <w:rsid w:val="005D1BA1"/>
    <w:rsid w:val="006076D0"/>
    <w:rsid w:val="00637FC0"/>
    <w:rsid w:val="00644C50"/>
    <w:rsid w:val="00646438"/>
    <w:rsid w:val="00647E94"/>
    <w:rsid w:val="00696D0D"/>
    <w:rsid w:val="006A36F8"/>
    <w:rsid w:val="006F368C"/>
    <w:rsid w:val="00714B60"/>
    <w:rsid w:val="007232AC"/>
    <w:rsid w:val="00780203"/>
    <w:rsid w:val="00797D9E"/>
    <w:rsid w:val="007A594D"/>
    <w:rsid w:val="007B64EA"/>
    <w:rsid w:val="007E516D"/>
    <w:rsid w:val="00843A77"/>
    <w:rsid w:val="008576CD"/>
    <w:rsid w:val="00865B26"/>
    <w:rsid w:val="008A0722"/>
    <w:rsid w:val="008B4149"/>
    <w:rsid w:val="009005FB"/>
    <w:rsid w:val="00906245"/>
    <w:rsid w:val="00954BEC"/>
    <w:rsid w:val="00991B15"/>
    <w:rsid w:val="009A49AD"/>
    <w:rsid w:val="009A4FF2"/>
    <w:rsid w:val="009C2BB5"/>
    <w:rsid w:val="00A552B4"/>
    <w:rsid w:val="00A72595"/>
    <w:rsid w:val="00A834EE"/>
    <w:rsid w:val="00AA3EA9"/>
    <w:rsid w:val="00AA635B"/>
    <w:rsid w:val="00AB168D"/>
    <w:rsid w:val="00AF783E"/>
    <w:rsid w:val="00B13FB1"/>
    <w:rsid w:val="00B33442"/>
    <w:rsid w:val="00B571B7"/>
    <w:rsid w:val="00B95F1D"/>
    <w:rsid w:val="00BE58ED"/>
    <w:rsid w:val="00C13A01"/>
    <w:rsid w:val="00C65064"/>
    <w:rsid w:val="00CF3851"/>
    <w:rsid w:val="00D1188C"/>
    <w:rsid w:val="00D23F77"/>
    <w:rsid w:val="00DA0529"/>
    <w:rsid w:val="00DA5CB5"/>
    <w:rsid w:val="00DB5194"/>
    <w:rsid w:val="00DD267B"/>
    <w:rsid w:val="00DD5168"/>
    <w:rsid w:val="00DE1B74"/>
    <w:rsid w:val="00E10D6E"/>
    <w:rsid w:val="00E12839"/>
    <w:rsid w:val="00E1387B"/>
    <w:rsid w:val="00E14F68"/>
    <w:rsid w:val="00E53755"/>
    <w:rsid w:val="00E67897"/>
    <w:rsid w:val="00E97A63"/>
    <w:rsid w:val="00EB4777"/>
    <w:rsid w:val="00EF2A59"/>
    <w:rsid w:val="00F06B84"/>
    <w:rsid w:val="00F26319"/>
    <w:rsid w:val="00F80054"/>
    <w:rsid w:val="00FB7E59"/>
    <w:rsid w:val="00FD2C4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37725"/>
  <w15:docId w15:val="{46BF75E9-86A8-48A4-A191-C6EB76F6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261AB2"/>
    <w:pPr>
      <w:keepNext/>
      <w:keepLines/>
      <w:numPr>
        <w:numId w:val="3"/>
      </w:numPr>
      <w:spacing w:after="240" w:line="288" w:lineRule="auto"/>
      <w:jc w:val="both"/>
      <w:outlineLvl w:val="0"/>
    </w:pPr>
    <w:rPr>
      <w:rFonts w:eastAsiaTheme="majorEastAsia" w:cstheme="majorBidi"/>
      <w:b/>
      <w:bCs/>
      <w:color w:val="1F3864" w:themeColor="accent5" w:themeShade="80"/>
      <w:sz w:val="24"/>
      <w:lang w:val="en-US"/>
    </w:rPr>
  </w:style>
  <w:style w:type="paragraph" w:styleId="Heading2">
    <w:name w:val="heading 2"/>
    <w:basedOn w:val="Normal"/>
    <w:next w:val="Normal"/>
    <w:link w:val="Heading2Char"/>
    <w:autoRedefine/>
    <w:uiPriority w:val="9"/>
    <w:unhideWhenUsed/>
    <w:qFormat/>
    <w:rsid w:val="00B95F1D"/>
    <w:pPr>
      <w:keepNext/>
      <w:keepLines/>
      <w:numPr>
        <w:ilvl w:val="4"/>
        <w:numId w:val="1"/>
      </w:numPr>
      <w:spacing w:before="120" w:after="120" w:line="276" w:lineRule="auto"/>
      <w:jc w:val="both"/>
      <w:outlineLvl w:val="1"/>
    </w:pPr>
    <w:rPr>
      <w:rFonts w:eastAsiaTheme="majorEastAsia" w:cs="Arial"/>
      <w:b/>
      <w:bCs/>
      <w:color w:val="1F3864" w:themeColor="accent5" w:themeShade="80"/>
      <w:sz w:val="24"/>
      <w:lang w:val="en-US"/>
    </w:rPr>
  </w:style>
  <w:style w:type="paragraph" w:styleId="Heading3">
    <w:name w:val="heading 3"/>
    <w:basedOn w:val="Normal"/>
    <w:next w:val="Normal"/>
    <w:link w:val="Heading3Char"/>
    <w:autoRedefine/>
    <w:uiPriority w:val="9"/>
    <w:unhideWhenUsed/>
    <w:qFormat/>
    <w:rsid w:val="00111F34"/>
    <w:pPr>
      <w:keepNext/>
      <w:keepLines/>
      <w:tabs>
        <w:tab w:val="left" w:pos="1418"/>
      </w:tabs>
      <w:spacing w:after="240" w:line="288" w:lineRule="auto"/>
      <w:ind w:left="284" w:firstLine="567"/>
      <w:outlineLvl w:val="2"/>
    </w:pPr>
    <w:rPr>
      <w:rFonts w:eastAsiaTheme="majorEastAsia" w:cstheme="majorBidi"/>
      <w:b/>
      <w:bCs/>
      <w:color w:val="1F3864" w:themeColor="accent5" w:themeShade="80"/>
      <w:sz w:val="24"/>
      <w:szCs w:val="24"/>
      <w:lang w:val="en-US" w:eastAsia="el-GR"/>
    </w:rPr>
  </w:style>
  <w:style w:type="paragraph" w:styleId="Heading4">
    <w:name w:val="heading 4"/>
    <w:basedOn w:val="Normal"/>
    <w:next w:val="Normal"/>
    <w:link w:val="Heading4Char"/>
    <w:uiPriority w:val="9"/>
    <w:semiHidden/>
    <w:unhideWhenUsed/>
    <w:qFormat/>
    <w:rsid w:val="00DA5C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AB2"/>
    <w:rPr>
      <w:rFonts w:eastAsiaTheme="majorEastAsia" w:cstheme="majorBidi"/>
      <w:b/>
      <w:bCs/>
      <w:color w:val="1F3864" w:themeColor="accent5" w:themeShade="80"/>
      <w:sz w:val="24"/>
      <w:lang w:val="en-US"/>
    </w:rPr>
  </w:style>
  <w:style w:type="character" w:customStyle="1" w:styleId="Heading2Char">
    <w:name w:val="Heading 2 Char"/>
    <w:basedOn w:val="DefaultParagraphFont"/>
    <w:link w:val="Heading2"/>
    <w:uiPriority w:val="9"/>
    <w:rsid w:val="00B95F1D"/>
    <w:rPr>
      <w:rFonts w:eastAsiaTheme="majorEastAsia" w:cs="Arial"/>
      <w:b/>
      <w:bCs/>
      <w:color w:val="1F3864" w:themeColor="accent5" w:themeShade="80"/>
      <w:sz w:val="24"/>
      <w:lang w:val="en-US"/>
    </w:rPr>
  </w:style>
  <w:style w:type="character" w:customStyle="1" w:styleId="Heading3Char">
    <w:name w:val="Heading 3 Char"/>
    <w:basedOn w:val="DefaultParagraphFont"/>
    <w:link w:val="Heading3"/>
    <w:uiPriority w:val="99"/>
    <w:rsid w:val="00111F34"/>
    <w:rPr>
      <w:rFonts w:eastAsiaTheme="majorEastAsia" w:cstheme="majorBidi"/>
      <w:b/>
      <w:bCs/>
      <w:color w:val="1F3864" w:themeColor="accent5" w:themeShade="80"/>
      <w:sz w:val="24"/>
      <w:szCs w:val="24"/>
      <w:lang w:val="en-US" w:eastAsia="el-GR"/>
    </w:rPr>
  </w:style>
  <w:style w:type="paragraph" w:customStyle="1" w:styleId="Default">
    <w:name w:val="Default"/>
    <w:rsid w:val="00CF385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Question,List Paragraph1,Гл точки,текст Върбица"/>
    <w:basedOn w:val="Normal"/>
    <w:link w:val="ListParagraphChar"/>
    <w:uiPriority w:val="1"/>
    <w:qFormat/>
    <w:rsid w:val="00CF3851"/>
    <w:pPr>
      <w:ind w:left="720"/>
      <w:contextualSpacing/>
    </w:pPr>
  </w:style>
  <w:style w:type="paragraph" w:customStyle="1" w:styleId="Style2">
    <w:name w:val="Style 2"/>
    <w:basedOn w:val="Heading3"/>
    <w:rsid w:val="00E53755"/>
    <w:pPr>
      <w:numPr>
        <w:ilvl w:val="1"/>
        <w:numId w:val="5"/>
      </w:numPr>
      <w:tabs>
        <w:tab w:val="clear" w:pos="1418"/>
      </w:tabs>
      <w:spacing w:before="200" w:after="0" w:line="240" w:lineRule="auto"/>
      <w:ind w:left="426"/>
      <w:jc w:val="both"/>
    </w:pPr>
    <w:rPr>
      <w:rFonts w:ascii="Arial" w:eastAsia="Times New Roman" w:hAnsi="Arial" w:cs="Arial"/>
      <w:noProof/>
      <w:color w:val="1F4E79" w:themeColor="accent1" w:themeShade="80"/>
      <w:sz w:val="22"/>
      <w:szCs w:val="20"/>
      <w:lang w:val="bg-BG" w:eastAsia="bg-BG"/>
    </w:rPr>
  </w:style>
  <w:style w:type="paragraph" w:customStyle="1" w:styleId="Style3">
    <w:name w:val="Style3"/>
    <w:basedOn w:val="Style2"/>
    <w:rsid w:val="00E53755"/>
    <w:pPr>
      <w:numPr>
        <w:ilvl w:val="2"/>
      </w:numPr>
      <w:ind w:left="0" w:firstLine="0"/>
    </w:pPr>
    <w:rPr>
      <w:color w:val="5B9BD5" w:themeColor="accent1"/>
      <w:lang w:val="en-US"/>
    </w:rPr>
  </w:style>
  <w:style w:type="numbering" w:customStyle="1" w:styleId="StyleBulleted211">
    <w:name w:val="Style Bulleted211"/>
    <w:basedOn w:val="NoList"/>
    <w:rsid w:val="00330989"/>
    <w:pPr>
      <w:numPr>
        <w:numId w:val="6"/>
      </w:numPr>
    </w:pPr>
  </w:style>
  <w:style w:type="paragraph" w:styleId="Caption">
    <w:name w:val="caption"/>
    <w:basedOn w:val="Normal"/>
    <w:next w:val="Normal"/>
    <w:uiPriority w:val="99"/>
    <w:unhideWhenUsed/>
    <w:qFormat/>
    <w:rsid w:val="007B64EA"/>
    <w:pPr>
      <w:spacing w:before="120" w:after="200" w:line="240" w:lineRule="auto"/>
      <w:jc w:val="both"/>
    </w:pPr>
    <w:rPr>
      <w:rFonts w:ascii="Arial" w:eastAsia="Times New Roman" w:hAnsi="Arial" w:cs="Arial"/>
      <w:bCs/>
      <w:i/>
      <w:color w:val="1F4E79" w:themeColor="accent1" w:themeShade="80"/>
      <w:sz w:val="20"/>
      <w:szCs w:val="20"/>
      <w:lang w:eastAsia="bg-BG"/>
    </w:rPr>
  </w:style>
  <w:style w:type="paragraph" w:styleId="IntenseQuote">
    <w:name w:val="Intense Quote"/>
    <w:basedOn w:val="Normal"/>
    <w:next w:val="Normal"/>
    <w:link w:val="IntenseQuoteChar"/>
    <w:uiPriority w:val="30"/>
    <w:qFormat/>
    <w:rsid w:val="006A36F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6A36F8"/>
    <w:rPr>
      <w:b/>
      <w:bCs/>
      <w:i/>
      <w:iCs/>
      <w:color w:val="5B9BD5" w:themeColor="accent1"/>
    </w:rPr>
  </w:style>
  <w:style w:type="paragraph" w:customStyle="1" w:styleId="StyleBulletedWingdingssymbolLeft063cmHanging037">
    <w:name w:val="Style Bulleted Wingdings (symbol) Left:  063 cm Hanging:  037 ..."/>
    <w:basedOn w:val="ListParagraph"/>
    <w:rsid w:val="00441791"/>
    <w:pPr>
      <w:numPr>
        <w:numId w:val="7"/>
      </w:numPr>
      <w:spacing w:before="120" w:after="120" w:line="240" w:lineRule="auto"/>
      <w:contextualSpacing w:val="0"/>
      <w:jc w:val="both"/>
    </w:pPr>
    <w:rPr>
      <w:rFonts w:ascii="Arial" w:eastAsia="Times New Roman" w:hAnsi="Arial" w:cs="Arial"/>
      <w:lang w:eastAsia="bg-BG"/>
    </w:rPr>
  </w:style>
  <w:style w:type="paragraph" w:customStyle="1" w:styleId="StyleBulletTable">
    <w:name w:val="Style Bullet Table"/>
    <w:basedOn w:val="Normal"/>
    <w:qFormat/>
    <w:rsid w:val="00441791"/>
    <w:pPr>
      <w:numPr>
        <w:numId w:val="2"/>
      </w:numPr>
      <w:spacing w:before="120" w:after="120" w:line="240" w:lineRule="auto"/>
      <w:jc w:val="both"/>
    </w:pPr>
    <w:rPr>
      <w:rFonts w:ascii="Arial" w:eastAsiaTheme="minorEastAsia" w:hAnsi="Arial" w:cs="Arial"/>
    </w:rPr>
  </w:style>
  <w:style w:type="character" w:styleId="CommentReference">
    <w:name w:val="annotation reference"/>
    <w:basedOn w:val="DefaultParagraphFont"/>
    <w:uiPriority w:val="99"/>
    <w:semiHidden/>
    <w:unhideWhenUsed/>
    <w:rsid w:val="00125450"/>
    <w:rPr>
      <w:sz w:val="16"/>
      <w:szCs w:val="16"/>
    </w:rPr>
  </w:style>
  <w:style w:type="paragraph" w:styleId="CommentText">
    <w:name w:val="annotation text"/>
    <w:basedOn w:val="Normal"/>
    <w:link w:val="CommentTextChar"/>
    <w:uiPriority w:val="99"/>
    <w:unhideWhenUsed/>
    <w:rsid w:val="00125450"/>
    <w:pPr>
      <w:spacing w:before="120" w:after="0" w:line="240" w:lineRule="auto"/>
      <w:jc w:val="both"/>
    </w:pPr>
    <w:rPr>
      <w:rFonts w:ascii="Arial" w:eastAsia="Times New Roman" w:hAnsi="Arial" w:cs="Arial"/>
      <w:sz w:val="20"/>
      <w:szCs w:val="20"/>
      <w:lang w:eastAsia="bg-BG"/>
    </w:rPr>
  </w:style>
  <w:style w:type="character" w:customStyle="1" w:styleId="CommentTextChar">
    <w:name w:val="Comment Text Char"/>
    <w:basedOn w:val="DefaultParagraphFont"/>
    <w:link w:val="CommentText"/>
    <w:uiPriority w:val="99"/>
    <w:rsid w:val="00125450"/>
    <w:rPr>
      <w:rFonts w:ascii="Arial" w:eastAsia="Times New Roman" w:hAnsi="Arial" w:cs="Arial"/>
      <w:sz w:val="20"/>
      <w:szCs w:val="20"/>
      <w:lang w:eastAsia="bg-BG"/>
    </w:rPr>
  </w:style>
  <w:style w:type="paragraph" w:styleId="BalloonText">
    <w:name w:val="Balloon Text"/>
    <w:basedOn w:val="Normal"/>
    <w:link w:val="BalloonTextChar"/>
    <w:uiPriority w:val="99"/>
    <w:semiHidden/>
    <w:unhideWhenUsed/>
    <w:rsid w:val="00125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450"/>
    <w:rPr>
      <w:rFonts w:ascii="Tahoma" w:hAnsi="Tahoma" w:cs="Tahoma"/>
      <w:sz w:val="16"/>
      <w:szCs w:val="16"/>
    </w:rPr>
  </w:style>
  <w:style w:type="character" w:customStyle="1" w:styleId="FontStyle31">
    <w:name w:val="Font Style31"/>
    <w:rsid w:val="00B571B7"/>
    <w:rPr>
      <w:rFonts w:ascii="Times New Roman" w:hAnsi="Times New Roman" w:cs="Times New Roman"/>
      <w:sz w:val="24"/>
      <w:szCs w:val="24"/>
    </w:rPr>
  </w:style>
  <w:style w:type="paragraph" w:customStyle="1" w:styleId="Bullet">
    <w:name w:val="Bullet"/>
    <w:basedOn w:val="StyleBulletedWingdingssymbolLeft063cmHanging037"/>
    <w:link w:val="BulletChar"/>
    <w:qFormat/>
    <w:rsid w:val="00B571B7"/>
    <w:pPr>
      <w:numPr>
        <w:numId w:val="0"/>
      </w:numPr>
      <w:ind w:left="502" w:hanging="360"/>
    </w:pPr>
    <w:rPr>
      <w:rFonts w:eastAsiaTheme="minorHAnsi"/>
      <w:lang w:eastAsia="en-US"/>
    </w:rPr>
  </w:style>
  <w:style w:type="character" w:customStyle="1" w:styleId="BulletChar">
    <w:name w:val="Bullet Char"/>
    <w:basedOn w:val="DefaultParagraphFont"/>
    <w:link w:val="Bullet"/>
    <w:rsid w:val="00B571B7"/>
    <w:rPr>
      <w:rFonts w:ascii="Arial" w:hAnsi="Arial" w:cs="Arial"/>
    </w:rPr>
  </w:style>
  <w:style w:type="paragraph" w:customStyle="1" w:styleId="Bullet1">
    <w:name w:val="Bullet 1"/>
    <w:basedOn w:val="StyleBulletedWingdingssymbolLeft063cmHanging037"/>
    <w:link w:val="Bullet1Char"/>
    <w:qFormat/>
    <w:rsid w:val="00E14F68"/>
    <w:pPr>
      <w:numPr>
        <w:ilvl w:val="1"/>
        <w:numId w:val="8"/>
      </w:numPr>
    </w:pPr>
  </w:style>
  <w:style w:type="character" w:customStyle="1" w:styleId="Bullet1Char">
    <w:name w:val="Bullet 1 Char"/>
    <w:basedOn w:val="BulletChar"/>
    <w:link w:val="Bullet1"/>
    <w:rsid w:val="00E14F68"/>
    <w:rPr>
      <w:rFonts w:ascii="Arial" w:eastAsia="Times New Roman" w:hAnsi="Arial" w:cs="Arial"/>
      <w:lang w:eastAsia="bg-BG"/>
    </w:rPr>
  </w:style>
  <w:style w:type="character" w:customStyle="1" w:styleId="ListParagraphChar">
    <w:name w:val="List Paragraph Char"/>
    <w:aliases w:val="Question Char,List Paragraph1 Char,Гл точки Char,текст Върбица Char"/>
    <w:link w:val="ListParagraph"/>
    <w:uiPriority w:val="34"/>
    <w:rsid w:val="00C65064"/>
  </w:style>
  <w:style w:type="paragraph" w:styleId="BodyTextIndent2">
    <w:name w:val="Body Text Indent 2"/>
    <w:basedOn w:val="Normal"/>
    <w:link w:val="BodyTextIndent2Char"/>
    <w:rsid w:val="00E12839"/>
    <w:pPr>
      <w:spacing w:after="0" w:line="240" w:lineRule="auto"/>
      <w:ind w:firstLine="720"/>
      <w:jc w:val="both"/>
    </w:pPr>
    <w:rPr>
      <w:rFonts w:ascii="Arial" w:eastAsia="Times New Roman" w:hAnsi="Arial" w:cs="Times New Roman"/>
      <w:szCs w:val="20"/>
      <w:lang w:bidi="en-US"/>
    </w:rPr>
  </w:style>
  <w:style w:type="character" w:customStyle="1" w:styleId="BodyTextIndent2Char">
    <w:name w:val="Body Text Indent 2 Char"/>
    <w:basedOn w:val="DefaultParagraphFont"/>
    <w:link w:val="BodyTextIndent2"/>
    <w:rsid w:val="00E12839"/>
    <w:rPr>
      <w:rFonts w:ascii="Arial" w:eastAsia="Times New Roman" w:hAnsi="Arial" w:cs="Times New Roman"/>
      <w:szCs w:val="20"/>
      <w:lang w:bidi="en-US"/>
    </w:rPr>
  </w:style>
  <w:style w:type="character" w:customStyle="1" w:styleId="Heading4Char">
    <w:name w:val="Heading 4 Char"/>
    <w:basedOn w:val="DefaultParagraphFont"/>
    <w:link w:val="Heading4"/>
    <w:uiPriority w:val="99"/>
    <w:rsid w:val="00DA5CB5"/>
    <w:rPr>
      <w:rFonts w:asciiTheme="majorHAnsi" w:eastAsiaTheme="majorEastAsia" w:hAnsiTheme="majorHAnsi" w:cstheme="majorBidi"/>
      <w:i/>
      <w:iCs/>
      <w:color w:val="2E74B5" w:themeColor="accent1" w:themeShade="BF"/>
    </w:rPr>
  </w:style>
  <w:style w:type="paragraph" w:styleId="Header">
    <w:name w:val="header"/>
    <w:aliases w:val="Знак Знак Char"/>
    <w:basedOn w:val="Normal"/>
    <w:link w:val="HeaderChar"/>
    <w:rsid w:val="00F8005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erChar">
    <w:name w:val="Header Char"/>
    <w:aliases w:val="Знак Знак Char Char"/>
    <w:basedOn w:val="DefaultParagraphFont"/>
    <w:link w:val="Header"/>
    <w:rsid w:val="00F80054"/>
    <w:rPr>
      <w:rFonts w:ascii="Times New Roman" w:eastAsia="Times New Roman" w:hAnsi="Times New Roman" w:cs="Times New Roman"/>
      <w:sz w:val="20"/>
      <w:szCs w:val="20"/>
      <w:lang w:val="en-US"/>
    </w:rPr>
  </w:style>
  <w:style w:type="character" w:customStyle="1" w:styleId="hps">
    <w:name w:val="hps"/>
    <w:rsid w:val="00646438"/>
  </w:style>
  <w:style w:type="paragraph" w:styleId="BodyText">
    <w:name w:val="Body Text"/>
    <w:basedOn w:val="Normal"/>
    <w:link w:val="BodyTextChar"/>
    <w:uiPriority w:val="99"/>
    <w:semiHidden/>
    <w:unhideWhenUsed/>
    <w:rsid w:val="00571847"/>
    <w:pPr>
      <w:spacing w:after="120"/>
    </w:pPr>
  </w:style>
  <w:style w:type="character" w:customStyle="1" w:styleId="BodyTextChar">
    <w:name w:val="Body Text Char"/>
    <w:basedOn w:val="DefaultParagraphFont"/>
    <w:link w:val="BodyText"/>
    <w:uiPriority w:val="99"/>
    <w:semiHidden/>
    <w:rsid w:val="00571847"/>
  </w:style>
  <w:style w:type="paragraph" w:styleId="BodyTextIndent">
    <w:name w:val="Body Text Indent"/>
    <w:basedOn w:val="Normal"/>
    <w:link w:val="BodyTextIndentChar"/>
    <w:uiPriority w:val="99"/>
    <w:semiHidden/>
    <w:unhideWhenUsed/>
    <w:rsid w:val="00E67897"/>
    <w:pPr>
      <w:spacing w:after="120"/>
      <w:ind w:left="283"/>
    </w:pPr>
  </w:style>
  <w:style w:type="character" w:customStyle="1" w:styleId="BodyTextIndentChar">
    <w:name w:val="Body Text Indent Char"/>
    <w:basedOn w:val="DefaultParagraphFont"/>
    <w:link w:val="BodyTextIndent"/>
    <w:uiPriority w:val="99"/>
    <w:semiHidden/>
    <w:rsid w:val="00E67897"/>
  </w:style>
  <w:style w:type="paragraph" w:styleId="Footer">
    <w:name w:val="footer"/>
    <w:basedOn w:val="Normal"/>
    <w:link w:val="FooterChar"/>
    <w:uiPriority w:val="99"/>
    <w:unhideWhenUsed/>
    <w:rsid w:val="00A552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800310">
      <w:bodyDiv w:val="1"/>
      <w:marLeft w:val="0"/>
      <w:marRight w:val="0"/>
      <w:marTop w:val="0"/>
      <w:marBottom w:val="0"/>
      <w:divBdr>
        <w:top w:val="none" w:sz="0" w:space="0" w:color="auto"/>
        <w:left w:val="none" w:sz="0" w:space="0" w:color="auto"/>
        <w:bottom w:val="none" w:sz="0" w:space="0" w:color="auto"/>
        <w:right w:val="none" w:sz="0" w:space="0" w:color="auto"/>
      </w:divBdr>
    </w:div>
    <w:div w:id="809202792">
      <w:bodyDiv w:val="1"/>
      <w:marLeft w:val="0"/>
      <w:marRight w:val="0"/>
      <w:marTop w:val="0"/>
      <w:marBottom w:val="0"/>
      <w:divBdr>
        <w:top w:val="none" w:sz="0" w:space="0" w:color="auto"/>
        <w:left w:val="none" w:sz="0" w:space="0" w:color="auto"/>
        <w:bottom w:val="none" w:sz="0" w:space="0" w:color="auto"/>
        <w:right w:val="none" w:sz="0" w:space="0" w:color="auto"/>
      </w:divBdr>
    </w:div>
    <w:div w:id="11524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11586</Words>
  <Characters>66045</Characters>
  <Application>Microsoft Office Word</Application>
  <DocSecurity>0</DocSecurity>
  <Lines>550</Lines>
  <Paragraphs>154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77477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2018-06-05T15:02:00Z</cp:lastPrinted>
  <dcterms:created xsi:type="dcterms:W3CDTF">2018-06-08T13:45:00Z</dcterms:created>
  <dcterms:modified xsi:type="dcterms:W3CDTF">2018-06-08T13:55:00Z</dcterms:modified>
</cp:coreProperties>
</file>