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E54" w:rsidRPr="00163A8B" w:rsidRDefault="001A5E54" w:rsidP="00AC6E6F">
      <w:pPr>
        <w:spacing w:afterLines="40" w:line="240" w:lineRule="auto"/>
        <w:jc w:val="right"/>
        <w:rPr>
          <w:b/>
          <w:bCs/>
        </w:rPr>
      </w:pPr>
      <w:r w:rsidRPr="00163A8B">
        <w:rPr>
          <w:b/>
          <w:i/>
        </w:rPr>
        <w:t>Приложение № 6</w:t>
      </w:r>
    </w:p>
    <w:p w:rsidR="001A5E54" w:rsidRPr="00163A8B" w:rsidRDefault="001A5E54" w:rsidP="00AC6E6F">
      <w:pPr>
        <w:spacing w:afterLines="40" w:line="240" w:lineRule="auto"/>
        <w:jc w:val="both"/>
        <w:rPr>
          <w:b/>
        </w:rPr>
      </w:pPr>
      <w:r w:rsidRPr="00163A8B">
        <w:rPr>
          <w:b/>
        </w:rPr>
        <w:t xml:space="preserve"> </w:t>
      </w:r>
    </w:p>
    <w:p w:rsidR="001A5E54" w:rsidRPr="00163A8B" w:rsidRDefault="001A5E54" w:rsidP="00AC6E6F">
      <w:pPr>
        <w:spacing w:afterLines="40" w:line="240" w:lineRule="auto"/>
        <w:jc w:val="right"/>
        <w:rPr>
          <w:b/>
          <w:i/>
        </w:rPr>
      </w:pPr>
    </w:p>
    <w:p w:rsidR="001A5E54" w:rsidRPr="0090066C" w:rsidRDefault="001A5E54" w:rsidP="008B75C3">
      <w:pPr>
        <w:jc w:val="center"/>
        <w:rPr>
          <w:b/>
          <w:bCs/>
          <w:caps/>
          <w:lang w:eastAsia="en-US"/>
        </w:rPr>
      </w:pPr>
      <w:r w:rsidRPr="0090066C">
        <w:rPr>
          <w:b/>
          <w:bCs/>
          <w:caps/>
          <w:lang w:eastAsia="en-US"/>
        </w:rPr>
        <w:t>Технически спесификации за изпълнение на поръчката</w:t>
      </w:r>
    </w:p>
    <w:p w:rsidR="001A5E54" w:rsidRPr="00B87799" w:rsidRDefault="001A5E54" w:rsidP="008B75C3">
      <w:pPr>
        <w:jc w:val="center"/>
        <w:rPr>
          <w:b/>
          <w:lang w:eastAsia="en-US"/>
        </w:rPr>
      </w:pPr>
    </w:p>
    <w:p w:rsidR="001A5E54" w:rsidRPr="000659F3" w:rsidRDefault="001A5E54" w:rsidP="008B75C3">
      <w:pPr>
        <w:jc w:val="center"/>
        <w:rPr>
          <w:b/>
          <w:lang w:eastAsia="en-US"/>
        </w:rPr>
      </w:pPr>
      <w:r w:rsidRPr="000659F3">
        <w:rPr>
          <w:b/>
          <w:lang w:eastAsia="en-US"/>
        </w:rPr>
        <w:t>ТЕХНИЧЕСКИ    СПЕЦИФИКАЦИИ</w:t>
      </w:r>
    </w:p>
    <w:p w:rsidR="001A5E54" w:rsidRDefault="001A5E54" w:rsidP="008B75C3">
      <w:pPr>
        <w:jc w:val="center"/>
        <w:rPr>
          <w:b/>
          <w:lang w:eastAsia="en-US"/>
        </w:rPr>
      </w:pPr>
      <w:r w:rsidRPr="000659F3">
        <w:rPr>
          <w:b/>
          <w:lang w:eastAsia="en-US"/>
        </w:rPr>
        <w:t>Асфалтови работи</w:t>
      </w:r>
    </w:p>
    <w:p w:rsidR="002E3605" w:rsidRPr="000659F3" w:rsidRDefault="002E3605" w:rsidP="001A5E54">
      <w:pPr>
        <w:ind w:firstLine="426"/>
        <w:jc w:val="both"/>
        <w:rPr>
          <w:b/>
          <w:lang w:eastAsia="en-US"/>
        </w:rPr>
      </w:pPr>
    </w:p>
    <w:p w:rsidR="001A5E54" w:rsidRPr="000659F3" w:rsidRDefault="001A5E54" w:rsidP="002E3605">
      <w:pPr>
        <w:ind w:firstLine="426"/>
        <w:jc w:val="both"/>
        <w:rPr>
          <w:lang w:eastAsia="en-US"/>
        </w:rPr>
      </w:pPr>
      <w:r w:rsidRPr="000659F3">
        <w:rPr>
          <w:lang w:eastAsia="en-US"/>
        </w:rPr>
        <w:t>Полагане на асфалтови пластове:</w:t>
      </w:r>
    </w:p>
    <w:p w:rsidR="001A5E54" w:rsidRPr="000659F3" w:rsidRDefault="001A5E54" w:rsidP="002E3605">
      <w:pPr>
        <w:ind w:firstLine="426"/>
        <w:jc w:val="both"/>
        <w:rPr>
          <w:lang w:eastAsia="en-US"/>
        </w:rPr>
      </w:pPr>
      <w:r w:rsidRPr="000659F3">
        <w:rPr>
          <w:lang w:eastAsia="en-US"/>
        </w:rPr>
        <w:t xml:space="preserve">Неплътен асфалт </w:t>
      </w:r>
      <w:r w:rsidR="002E3605">
        <w:rPr>
          <w:lang w:eastAsia="en-US"/>
        </w:rPr>
        <w:t>–</w:t>
      </w:r>
      <w:r w:rsidRPr="000659F3">
        <w:rPr>
          <w:lang w:eastAsia="en-US"/>
        </w:rPr>
        <w:t xml:space="preserve"> биндер за попълване кърпежи и локални ремонти. Изравнителни и усилващи пластове биндер с променлива дебелина. Трябва да се има предвид че неплътния асфалт -биндер ще се полага върху стария асфалт (с изключение на участъците, където се извършват предварителни ремонти –кърпежи, локални ремонти). Неравномерната и силно деформирана пътна повърхнина не може да осигури константен пласт. Поради тази причина неплътния асфалт е с различни дебелини в надлъжно и напречно сечение</w:t>
      </w:r>
      <w:r w:rsidR="002E3605">
        <w:rPr>
          <w:lang w:eastAsia="en-US"/>
        </w:rPr>
        <w:t>,</w:t>
      </w:r>
      <w:r w:rsidRPr="000659F3">
        <w:rPr>
          <w:lang w:eastAsia="en-US"/>
        </w:rPr>
        <w:t xml:space="preserve"> но дебелината на пласта не трябва да е по-малка от 4см. Ако</w:t>
      </w:r>
      <w:r w:rsidR="002E3605">
        <w:rPr>
          <w:lang w:eastAsia="en-US"/>
        </w:rPr>
        <w:t xml:space="preserve"> повърхността налага такива по-</w:t>
      </w:r>
      <w:r w:rsidRPr="000659F3">
        <w:rPr>
          <w:lang w:eastAsia="en-US"/>
        </w:rPr>
        <w:t>малки дебелини то трябва да се премине към технологично фрезоване или локален ремонт.</w:t>
      </w:r>
    </w:p>
    <w:p w:rsidR="001A5E54" w:rsidRPr="000659F3" w:rsidRDefault="001A5E54" w:rsidP="002E3605">
      <w:pPr>
        <w:ind w:firstLine="426"/>
        <w:jc w:val="both"/>
        <w:rPr>
          <w:lang w:eastAsia="en-US"/>
        </w:rPr>
      </w:pPr>
      <w:r w:rsidRPr="000659F3">
        <w:rPr>
          <w:lang w:eastAsia="en-US"/>
        </w:rPr>
        <w:t>Плътен асфалт тип А с дебелина 4см. Технология: Асфалтобетоните смеси се приготвят в асфалтосмесители чрез смесване в нагрято състояние на каменни фракции, трошен и естествен пясък, пътен битум, взети в съотношение по одобрена рецепта, отговаряща</w:t>
      </w:r>
      <w:r w:rsidR="002E3605">
        <w:rPr>
          <w:lang w:eastAsia="en-US"/>
        </w:rPr>
        <w:t xml:space="preserve"> на изискванията на БДС 4132-90</w:t>
      </w:r>
      <w:r w:rsidRPr="000659F3">
        <w:rPr>
          <w:lang w:eastAsia="en-US"/>
        </w:rPr>
        <w:t>.</w:t>
      </w:r>
    </w:p>
    <w:p w:rsidR="001A5E54" w:rsidRPr="000659F3" w:rsidRDefault="001A5E54" w:rsidP="002E3605">
      <w:pPr>
        <w:ind w:firstLine="426"/>
        <w:jc w:val="both"/>
        <w:rPr>
          <w:lang w:eastAsia="en-US"/>
        </w:rPr>
      </w:pPr>
      <w:r w:rsidRPr="000659F3">
        <w:rPr>
          <w:lang w:eastAsia="en-US"/>
        </w:rPr>
        <w:t>Асфалтовите смеси се изпълняват от гореща асфалтова смес по предварително приготвена рецепта. Крайната температура на произведената смес е в границите 140-170°С. При по-студено време температурата не трябва да бъде по- ниска от 150°С, и не по-висока от 170°С. Асфалтова смес с температура под 13</w:t>
      </w:r>
      <w:r w:rsidR="002E3605">
        <w:rPr>
          <w:lang w:eastAsia="en-US"/>
        </w:rPr>
        <w:t xml:space="preserve">5°С или над 175°С се бракува. </w:t>
      </w:r>
      <w:r w:rsidRPr="000659F3">
        <w:rPr>
          <w:lang w:eastAsia="en-US"/>
        </w:rPr>
        <w:t>Горещата асфалтова сме</w:t>
      </w:r>
      <w:r w:rsidR="002E3605">
        <w:rPr>
          <w:lang w:eastAsia="en-US"/>
        </w:rPr>
        <w:t>с се полага с асфалторазстилачи</w:t>
      </w:r>
      <w:r w:rsidRPr="000659F3">
        <w:rPr>
          <w:lang w:eastAsia="en-US"/>
        </w:rPr>
        <w:t>, съоръжени с електронна система за движение на дъската, изправни вибриращо заглаждащ агрегат и подгряващо устройство. Направата на асфалтови пластове от горещи битумоминерални смеси се извършва при температура на въздуха не по-ниска от +1°С. 6. Не се допуска полагане на асфалтови смеси при дъжд и върху мокра заледена или заснежена повърхност. Асфалтовата основа се изпълнява на пластове с дебелина не по голяма от 110 мм в уплътнено състояние, като минималната дебелина на отделен пласт трябва да е най-малко 1.4 пъти по-голяма от максималния размер на минералните зърна в сместа. Износващото покритие (плътен асфалтобетон) се изпълнява с дебелина до 70 мм. Технологичният процес по изграждането на асфалтовите пластове включва следните етапи:</w:t>
      </w:r>
    </w:p>
    <w:p w:rsidR="001A5E54" w:rsidRPr="000659F3" w:rsidRDefault="001A5E54" w:rsidP="001A5E54">
      <w:pPr>
        <w:ind w:firstLine="426"/>
        <w:jc w:val="both"/>
        <w:rPr>
          <w:lang w:eastAsia="en-US"/>
        </w:rPr>
      </w:pPr>
      <w:r w:rsidRPr="000659F3">
        <w:rPr>
          <w:lang w:eastAsia="en-US"/>
        </w:rPr>
        <w:t xml:space="preserve"> I. Подготовка на основата. II. Полагане на асфалтовата смес. III. Уплътняване на асфалтовата смес.</w:t>
      </w:r>
    </w:p>
    <w:p w:rsidR="001A5E54" w:rsidRPr="000659F3" w:rsidRDefault="001A5E54" w:rsidP="001A5E54">
      <w:pPr>
        <w:ind w:firstLine="426"/>
        <w:jc w:val="both"/>
        <w:rPr>
          <w:lang w:eastAsia="en-US"/>
        </w:rPr>
      </w:pPr>
      <w:r w:rsidRPr="000659F3">
        <w:rPr>
          <w:lang w:eastAsia="en-US"/>
        </w:rPr>
        <w:t xml:space="preserve"> I. Подготовка на основата. </w:t>
      </w:r>
    </w:p>
    <w:p w:rsidR="001A5E54" w:rsidRPr="000659F3" w:rsidRDefault="001A5E54" w:rsidP="001A5E54">
      <w:pPr>
        <w:ind w:firstLine="426"/>
        <w:jc w:val="both"/>
        <w:rPr>
          <w:lang w:eastAsia="en-US"/>
        </w:rPr>
      </w:pPr>
      <w:r w:rsidRPr="000659F3">
        <w:rPr>
          <w:lang w:eastAsia="en-US"/>
        </w:rPr>
        <w:t xml:space="preserve"> Основата да е приета от Възложителя. Тя трябва да е почистена от прах, кал и други замърсявания с четки и метли. Непосредствено след извършената подготовка на повърхността се прави разлив на битумна емулсия от гудронатор, работещ под налягане. Свързващата битумна поливка трябва да се нанася поне един час преди започването на полагане на асфалтовите смеси. Преди полагането на асфалтови смеси техническите ръководители трябва да разполагат с подробна документация за трасето, върху което ще се полага. Пластовете плътен асфалтобетон ще се полагат с използване на 4м греда Транспортиране на готовата асфалтова смес. Транспортирането се извършва от асфалтовите бази до асфалтополагането с автосамосвали, които трябва да </w:t>
      </w:r>
      <w:r w:rsidRPr="000659F3">
        <w:rPr>
          <w:lang w:eastAsia="en-US"/>
        </w:rPr>
        <w:lastRenderedPageBreak/>
        <w:t>бъдат със стегнати, чисти и гладки метални каросерии. С цел да се предотврати полепването на сместа по кошовете, те трябва да бъдат напръскани със сапунена вода или маслена емулсия. Трябва да се осигури предпазването на сместа от атмосферни условия в случай на дъжд или хладно време. Транспортът на асфалтовата смес трябва да се организира така, че температурните загуби на същата по време на превозването и от базите до местополагането да не бъде повече от 15°С. Производството да бъде съобразено с продължителността на деня. Да бъде осигурена постоянна радиовръзка между базите и полагането.</w:t>
      </w:r>
    </w:p>
    <w:p w:rsidR="001A5E54" w:rsidRPr="000659F3" w:rsidRDefault="001A5E54" w:rsidP="001A5E54">
      <w:pPr>
        <w:ind w:firstLine="426"/>
        <w:jc w:val="both"/>
        <w:rPr>
          <w:lang w:eastAsia="en-US"/>
        </w:rPr>
      </w:pPr>
      <w:r w:rsidRPr="000659F3">
        <w:rPr>
          <w:lang w:eastAsia="en-US"/>
        </w:rPr>
        <w:t xml:space="preserve">ІІ. Полагане на асфалтовата смес. Асфалтовата смес трябва да се полага съгласно изискваната дебелина и равност, достигане на проектните нива, както е обозначено в работните чертежи и количествени сметки. Подаването на сместа в асфалтополагащите машини трябва да се извършва без прекъсвания. Няма да се приемат смеси, имащи температура по-ниска от 140°С през горещите дни и 150°С през хладните дни, като максималната не трябва да надвишава 175°С. Броят на автомобилите трябва да бъде такъв, че да осигурят непрекъснат процес на полагане. При полагане на топла надлъжна фуга се оставя 25 см неуплътнена ивица до момента на застигане с другата лента. Валирането на новата лента трябва да започне от надлъжната фуга. </w:t>
      </w:r>
    </w:p>
    <w:p w:rsidR="001A5E54" w:rsidRPr="000659F3" w:rsidRDefault="001A5E54" w:rsidP="001A5E54">
      <w:pPr>
        <w:ind w:firstLine="426"/>
        <w:jc w:val="both"/>
        <w:rPr>
          <w:lang w:eastAsia="en-US"/>
        </w:rPr>
      </w:pPr>
      <w:r w:rsidRPr="000659F3">
        <w:rPr>
          <w:lang w:eastAsia="en-US"/>
        </w:rPr>
        <w:t>Асфалторазпределителят работи с ширина на дъската 2.5 м и две телескопични удължения. Те се регулират съобразно необходимата ширина на полагания пласт. Нивото на полагане се регулира с електронната контролираща система, която се води от предварително нивелирана корда. Трамбовъчната щампа се настройва на амплитуда 4мм. Скоростта на полагане е 4м/мин. Загряване на разстилачната плоча преди започване на работа- около 15 минути. Самосвалите с асфалтова смес подхождат към асфалтополагача, като непосредствено пред него обръщат за изсипване, без да задържат спирачките, като се оставят разстилача да ги бута. Асфалтовата смес се превозва от едни и същи шофьори, съответно инструктирани, като всяка кола се придружава от експедиционна бележка, в която е вписана дата, вид смес, час на тръгване и температура на сместа при излизане от базата. Преди започване полагането на дъската на укладатора се поставят трупчета с дебелина от 15-25% повече от дебелината</w:t>
      </w:r>
      <w:r w:rsidR="002E3605">
        <w:rPr>
          <w:lang w:eastAsia="en-US"/>
        </w:rPr>
        <w:t xml:space="preserve">. </w:t>
      </w:r>
      <w:r w:rsidRPr="000659F3">
        <w:rPr>
          <w:lang w:eastAsia="en-US"/>
        </w:rPr>
        <w:t xml:space="preserve">Асфалторазпределителят работи с ширина на дъската 2.5 м и две телескопични удължения. Те се регулират съобразно необходимата ширина на полагания пласт. Нивото на полагане се регулира с електронната контролираща система, която се води от предварително нивелирана корда. Трамбовъчната щампа се настройва на амплитуда 4мм. Скоростта на полагане е 4м/мин. Загряване на разстилачната плоча преди започване на работа- около 15 минути. Самосвалите с асфалтова смес подхождат към асфалтополагача, като непосредствено пред него обръщат за изсипване, без да задържат спирачките, като се оставят разстилача да ги бута. Асфалтовата смес се превозва от едни и същи шофьори, съответно инструктирани, като всяка кола се придружава от експедиционна бележка, в която е вписана дата, вид смес, час на тръгване и температура на сместа при излизане от базата. Преди започване полагането на дъската на укладатора се поставят трупчета с дебелина от 15-25% повече от дебелината полагания пласт. Пример: При дебелина на пласта 5 см трупчетата да са с дебелина 5+(20%х5)=5+1 =6 см. Това се прави с цел след уплътняването да се постигне проектната дебелина на пласта. Минималната дебелина на отделен пласт на основата трябва да е най- малко 1.4 пъти по-голяма от максималния размер на минералните зърна в сместа. Преди тръгването от положената предния ден асфалтова основа се изрязва напречна фуга, като оформянето и се извършва с помощта на 4 метрова лата, поставена върху положения пласт. Изрязването се извършва на 30 см от просвета. След това мястото се почиства и напръсква с битумна емулсия. Преди тръгването на укладатора освен положените трупчета се задава и проектния напречен наклон. Пътят </w:t>
      </w:r>
      <w:r w:rsidRPr="000659F3">
        <w:rPr>
          <w:lang w:eastAsia="en-US"/>
        </w:rPr>
        <w:lastRenderedPageBreak/>
        <w:t>пред асфалтополагача се поддържа чист от смес и други предмети. Отделните асфалтови ленти се полагат така, че напречните и надлъжните работни фуги на лежащите един върху друг пластове, да са разместени на разстояние най-малко 20 см една от друга. При всяко прекъсване на полагането за повече от 30 минути и в края на работната смяна е необходимо да се оформят напречни фуги, като мястото им се определя с 4 метрова лата, фугата се изсича след окончателното валиране, на 30 см зад просвета. Уплътняване на асфалтовата смес Незабавно след разстилането на сместа, повърхността трябва</w:t>
      </w:r>
    </w:p>
    <w:p w:rsidR="001A5E54" w:rsidRPr="000659F3" w:rsidRDefault="001A5E54" w:rsidP="001A5E54">
      <w:pPr>
        <w:ind w:firstLine="426"/>
        <w:jc w:val="both"/>
        <w:rPr>
          <w:lang w:eastAsia="en-US"/>
        </w:rPr>
      </w:pPr>
      <w:r w:rsidRPr="000659F3">
        <w:rPr>
          <w:lang w:eastAsia="en-US"/>
        </w:rPr>
        <w:t>ІІІ.Уплътняване на асфалтовата смес Незабавно след разстилането на сместа, повърхността трябва да се подлага на проверка. Ако бъдат открити дефекти, те трябва своевременно да се отстранят, след което се пристъпва към уплътняване чрез валиране. Оптималната температура за валиране на положения пласт е 120-150°С. Валирането при по-висока температура нарушава равността на пласта. То трябва да приключи при температура не по-ниска от 80°С. Уплътняването започва откъм по- ниската страна и продължава към по-високата със застъпване 1/3 част от ширината на бандажа и не по-малко от 25 см. При един асфалторазстилач се започва с два бандажни валяка, като единият е от 6 до 8 тона и д</w:t>
      </w:r>
      <w:r w:rsidR="008B75C3">
        <w:rPr>
          <w:lang w:eastAsia="en-US"/>
        </w:rPr>
        <w:t>руг от 8 до 10 тона и един пневм</w:t>
      </w:r>
      <w:r w:rsidRPr="000659F3">
        <w:rPr>
          <w:lang w:eastAsia="en-US"/>
        </w:rPr>
        <w:t>атич</w:t>
      </w:r>
      <w:r w:rsidR="008B75C3">
        <w:rPr>
          <w:lang w:eastAsia="en-US"/>
        </w:rPr>
        <w:t>е</w:t>
      </w:r>
      <w:r w:rsidRPr="000659F3">
        <w:rPr>
          <w:lang w:eastAsia="en-US"/>
        </w:rPr>
        <w:t>н валяк от 10 до 12 тона. При понижение на температурите броят на валяците се увеличава с два броя, за да може уплътняването да завърши преди температурата на сместа да падне под 80°С. При смяна на посоката на движение на валяка, той трябва да спира стъпаловидно, най-малко на един метър от мястото на предишното спиране. Положените ленти се уплътняват на участъци, не по-малки от 30 до 50 м</w:t>
      </w:r>
      <w:r w:rsidR="008B75C3">
        <w:rPr>
          <w:lang w:eastAsia="en-US"/>
        </w:rPr>
        <w:t>етра. Скоростта на бандажните ва</w:t>
      </w:r>
      <w:r w:rsidRPr="000659F3">
        <w:rPr>
          <w:lang w:eastAsia="en-US"/>
        </w:rPr>
        <w:t xml:space="preserve">ляци не трябва да надвишава 2 до 3 км в час, а пневматичните - повече от 8 км в час. Маневри и спирания на валяците се правят назад върху вече изстиналата положена настилка. Задължително е движението на валяците да става с двигателно колело (бандаж) напред към топлата смес, за да не се получава набиране на същата. Движението на валяците да става в една посока със застъпване. Надлъжната и напречна работни фуги се изпълняват перпендикулярно една на друга, като се осигурява пълно уплътняване на сместа в зоната на същата. Напречната фуга се обработва с 4 метрова лата като мастар. Напречната фуга трябва да се уплътнява по посока на фугата. При първото преминаване валякът се движи предимно върху старата настилка и валира само една ивица от 10 до 20 см от неуплътнената гореща асфалтова смес. Застъпването нараства </w:t>
      </w:r>
      <w:r w:rsidR="002E3605">
        <w:rPr>
          <w:lang w:eastAsia="en-US"/>
        </w:rPr>
        <w:t>постепенно с по 10-20 см, докато</w:t>
      </w:r>
      <w:r w:rsidRPr="000659F3">
        <w:rPr>
          <w:lang w:eastAsia="en-US"/>
        </w:rPr>
        <w:t xml:space="preserve"> достигне широчина до половин бандаж. Валирането започва с уплътняване на надлъжната фуга. При първия ход валякът се движи върху старата лента с 10-20 см от ширината на бандажа върху новата. При работа със два асфалторазстилача надлъжната фуга между първата и втората машина се обработва при температура не по-ниска от 100°С. Необходимо е валяците, които уплътняват настилката да бъдат изправни да нямат течове от масла и нафта върху готовата настилка. При така положените и уплътнени пластове от асфалтова настилка не бива да се допускат отклонения от: </w:t>
      </w:r>
    </w:p>
    <w:p w:rsidR="001A5E54" w:rsidRPr="000659F3" w:rsidRDefault="001A5E54" w:rsidP="002E3605">
      <w:pPr>
        <w:ind w:firstLine="426"/>
        <w:jc w:val="both"/>
        <w:rPr>
          <w:lang w:eastAsia="en-US"/>
        </w:rPr>
      </w:pPr>
      <w:r w:rsidRPr="000659F3">
        <w:rPr>
          <w:lang w:eastAsia="en-US"/>
        </w:rPr>
        <w:t xml:space="preserve">нивелетата: 12 мм на 90% от всички замерени точки ширина: ± 5 см </w:t>
      </w:r>
    </w:p>
    <w:p w:rsidR="001A5E54" w:rsidRPr="000659F3" w:rsidRDefault="001A5E54" w:rsidP="002E3605">
      <w:pPr>
        <w:ind w:firstLine="426"/>
        <w:jc w:val="both"/>
        <w:rPr>
          <w:lang w:eastAsia="en-US"/>
        </w:rPr>
      </w:pPr>
      <w:r w:rsidRPr="000659F3">
        <w:rPr>
          <w:lang w:eastAsia="en-US"/>
        </w:rPr>
        <w:t xml:space="preserve">напречен наклон: ± 0.2% </w:t>
      </w:r>
    </w:p>
    <w:p w:rsidR="001A5E54" w:rsidRPr="000659F3" w:rsidRDefault="001A5E54" w:rsidP="002E3605">
      <w:pPr>
        <w:ind w:firstLine="426"/>
        <w:jc w:val="both"/>
        <w:rPr>
          <w:lang w:eastAsia="en-US"/>
        </w:rPr>
      </w:pPr>
      <w:r w:rsidRPr="000659F3">
        <w:rPr>
          <w:lang w:eastAsia="en-US"/>
        </w:rPr>
        <w:t>дебелина: ± 10%</w:t>
      </w:r>
    </w:p>
    <w:p w:rsidR="001A5E54" w:rsidRPr="000659F3" w:rsidRDefault="001A5E54" w:rsidP="002E3605">
      <w:pPr>
        <w:ind w:firstLine="426"/>
        <w:jc w:val="both"/>
        <w:rPr>
          <w:lang w:eastAsia="en-US"/>
        </w:rPr>
      </w:pPr>
      <w:r w:rsidRPr="000659F3">
        <w:rPr>
          <w:lang w:eastAsia="en-US"/>
        </w:rPr>
        <w:t xml:space="preserve">коефициент на уплътнение: ± 0.01 </w:t>
      </w:r>
    </w:p>
    <w:p w:rsidR="001A5E54" w:rsidRDefault="001A5E54" w:rsidP="002E3605">
      <w:pPr>
        <w:ind w:firstLine="426"/>
        <w:jc w:val="both"/>
        <w:rPr>
          <w:lang w:eastAsia="en-US"/>
        </w:rPr>
      </w:pPr>
      <w:r w:rsidRPr="000659F3">
        <w:rPr>
          <w:lang w:eastAsia="en-US"/>
        </w:rPr>
        <w:t>Проверка степента на уплътняване се извършва чрез измерване на обемното тегло на уплътнената настилка (съгласно БДС 4475-83 или ААSНТО - Т 166) на проби от ядково сондиране. Обемното тегло не трябва да бъде по-малко от 97% от лабораторното тегло на образеца по Маршал или чрез пресоване по БДС.</w:t>
      </w:r>
    </w:p>
    <w:p w:rsidR="002E3605" w:rsidRDefault="002E3605" w:rsidP="002E3605">
      <w:pPr>
        <w:ind w:firstLine="426"/>
        <w:jc w:val="both"/>
        <w:rPr>
          <w:lang w:eastAsia="en-US"/>
        </w:rPr>
      </w:pPr>
    </w:p>
    <w:p w:rsidR="008B75C3" w:rsidRDefault="008B75C3" w:rsidP="001A5E54">
      <w:pPr>
        <w:ind w:firstLine="426"/>
        <w:jc w:val="center"/>
        <w:rPr>
          <w:b/>
          <w:lang w:eastAsia="en-US"/>
        </w:rPr>
      </w:pPr>
    </w:p>
    <w:p w:rsidR="001A5E54" w:rsidRDefault="001A5E54" w:rsidP="001A5E54">
      <w:pPr>
        <w:ind w:firstLine="426"/>
        <w:jc w:val="center"/>
        <w:rPr>
          <w:b/>
          <w:lang w:eastAsia="en-US"/>
        </w:rPr>
      </w:pPr>
      <w:r w:rsidRPr="001B2641">
        <w:rPr>
          <w:b/>
          <w:lang w:eastAsia="en-US"/>
        </w:rPr>
        <w:lastRenderedPageBreak/>
        <w:t>Технология на ремонтните работи.</w:t>
      </w:r>
    </w:p>
    <w:p w:rsidR="008B75C3" w:rsidRPr="001B2641" w:rsidRDefault="008B75C3" w:rsidP="001A5E54">
      <w:pPr>
        <w:ind w:firstLine="426"/>
        <w:jc w:val="center"/>
        <w:rPr>
          <w:b/>
          <w:lang w:eastAsia="en-US"/>
        </w:rPr>
      </w:pPr>
    </w:p>
    <w:p w:rsidR="001A5E54" w:rsidRPr="001B2641" w:rsidRDefault="001A5E54" w:rsidP="001A5E54">
      <w:pPr>
        <w:ind w:firstLine="426"/>
        <w:jc w:val="both"/>
        <w:rPr>
          <w:lang w:eastAsia="en-US"/>
        </w:rPr>
      </w:pPr>
      <w:r w:rsidRPr="001B2641">
        <w:rPr>
          <w:lang w:eastAsia="en-US"/>
        </w:rPr>
        <w:t xml:space="preserve">         Възстановяване на площи с разрушена и загубила носим</w:t>
      </w:r>
      <w:r>
        <w:rPr>
          <w:lang w:eastAsia="en-US"/>
        </w:rPr>
        <w:t>оспособност на пътна настилка съгласно чл. 38 от „Технически правила и изисквания за поддържане на пътищата“</w:t>
      </w:r>
      <w:r w:rsidR="002E3605">
        <w:rPr>
          <w:lang w:eastAsia="en-US"/>
        </w:rPr>
        <w:t>.</w:t>
      </w:r>
    </w:p>
    <w:p w:rsidR="001A5E54" w:rsidRDefault="001A5E54" w:rsidP="001A5E54">
      <w:pPr>
        <w:ind w:firstLine="426"/>
        <w:jc w:val="both"/>
        <w:rPr>
          <w:lang w:eastAsia="en-US"/>
        </w:rPr>
      </w:pPr>
      <w:r w:rsidRPr="001B2641">
        <w:rPr>
          <w:lang w:eastAsia="en-US"/>
        </w:rPr>
        <w:t>Технология: Изрязва се асфалта с подходяща техника (фугорезачка) в правилна геометрична фигура, след което с багер се отстранява настилката и основния пласт о</w:t>
      </w:r>
      <w:r w:rsidR="002E3605">
        <w:rPr>
          <w:lang w:eastAsia="en-US"/>
        </w:rPr>
        <w:t>т трошен камък</w:t>
      </w:r>
      <w:r w:rsidRPr="001B2641">
        <w:rPr>
          <w:lang w:eastAsia="en-US"/>
        </w:rPr>
        <w:t>.</w:t>
      </w:r>
      <w:r w:rsidR="002E3605">
        <w:rPr>
          <w:lang w:eastAsia="en-US"/>
        </w:rPr>
        <w:t xml:space="preserve"> </w:t>
      </w:r>
      <w:r w:rsidRPr="001B2641">
        <w:rPr>
          <w:lang w:eastAsia="en-US"/>
        </w:rPr>
        <w:t>Почистват се посредством авточетки или  въздух под налягане. Полага се нова основа от подходящ материал, които се уплътнява на пластове до 30см с ръчна трамбовка или малък валяк. Преди уплътняване материала се овлажнява до земновлажна консистенция. Единични пукнатини с ширина до 3мм се запълват с битум.Полагат се  неплътен асфалт - биндер за попълване кърпежите и плътни</w:t>
      </w:r>
      <w:r>
        <w:rPr>
          <w:lang w:eastAsia="en-US"/>
        </w:rPr>
        <w:t>я асфалт след което се валира.</w:t>
      </w:r>
    </w:p>
    <w:p w:rsidR="001A5E54" w:rsidRDefault="001A5E54" w:rsidP="001A5E54">
      <w:pPr>
        <w:ind w:firstLine="426"/>
        <w:jc w:val="both"/>
        <w:rPr>
          <w:lang w:eastAsia="en-US"/>
        </w:rPr>
      </w:pPr>
    </w:p>
    <w:p w:rsidR="001A5E54" w:rsidRDefault="001A5E54" w:rsidP="001A5E54">
      <w:pPr>
        <w:ind w:firstLine="426"/>
        <w:jc w:val="both"/>
        <w:rPr>
          <w:lang w:eastAsia="en-US"/>
        </w:rPr>
      </w:pPr>
    </w:p>
    <w:p w:rsidR="001A5E54" w:rsidRPr="000659F3" w:rsidRDefault="001A5E54" w:rsidP="001A5E54">
      <w:pPr>
        <w:ind w:firstLine="426"/>
        <w:jc w:val="both"/>
        <w:rPr>
          <w:lang w:eastAsia="en-US"/>
        </w:rPr>
      </w:pPr>
      <w:r w:rsidRPr="000659F3">
        <w:rPr>
          <w:lang w:eastAsia="en-US"/>
        </w:rPr>
        <w:t>Технология за полагане на бордюри и водещи ивици</w:t>
      </w:r>
      <w:r w:rsidR="002E3605">
        <w:rPr>
          <w:lang w:eastAsia="en-US"/>
        </w:rPr>
        <w:t>.</w:t>
      </w:r>
      <w:r w:rsidRPr="000659F3">
        <w:rPr>
          <w:lang w:eastAsia="en-US"/>
        </w:rPr>
        <w:t xml:space="preserve"> </w:t>
      </w:r>
    </w:p>
    <w:p w:rsidR="001A5E54" w:rsidRPr="000659F3" w:rsidRDefault="001A5E54" w:rsidP="001A5E54">
      <w:pPr>
        <w:ind w:firstLine="426"/>
        <w:jc w:val="both"/>
        <w:rPr>
          <w:lang w:eastAsia="en-US"/>
        </w:rPr>
      </w:pPr>
      <w:r w:rsidRPr="000659F3">
        <w:rPr>
          <w:lang w:eastAsia="en-US"/>
        </w:rPr>
        <w:t>Земната основа трябва да има необходимата стабилност, за да не се получат впоследствие пропадания. Основата за полагане на бордюри може да бъде под</w:t>
      </w:r>
      <w:r w:rsidR="002E3605">
        <w:rPr>
          <w:lang w:eastAsia="en-US"/>
        </w:rPr>
        <w:t xml:space="preserve">готвена чрез насип или изкоп. </w:t>
      </w:r>
      <w:r w:rsidRPr="000659F3">
        <w:rPr>
          <w:lang w:eastAsia="en-US"/>
        </w:rPr>
        <w:t>Бордюрите - видими или скрити и водещите ивици се поставят и нареждат върху основа от бетон В12.5. Те се укрепват с ц</w:t>
      </w:r>
      <w:r w:rsidR="002E3605">
        <w:rPr>
          <w:lang w:eastAsia="en-US"/>
        </w:rPr>
        <w:t xml:space="preserve">им. р-р 1:2. </w:t>
      </w:r>
      <w:r w:rsidRPr="000659F3">
        <w:rPr>
          <w:lang w:eastAsia="en-US"/>
        </w:rPr>
        <w:t>Каменните бордюри трябва да отговарят на БДС EN 1343 или еквивалент, а бетоновите бордюри и водещите ивици н</w:t>
      </w:r>
      <w:r w:rsidR="002E3605">
        <w:rPr>
          <w:lang w:eastAsia="en-US"/>
        </w:rPr>
        <w:t xml:space="preserve">а БДС EN 1340 или еквивалент. </w:t>
      </w:r>
      <w:r w:rsidRPr="000659F3">
        <w:rPr>
          <w:lang w:eastAsia="en-US"/>
        </w:rPr>
        <w:t>Основата, върху която се полага бетонът, трябва да бъде предварително подравнена и уплътнена. Не се допуска полагането на бетона върху наводнена, разкаляна, з</w:t>
      </w:r>
      <w:r w:rsidR="002E3605">
        <w:rPr>
          <w:lang w:eastAsia="en-US"/>
        </w:rPr>
        <w:t xml:space="preserve">амърсена и неуплътнена основа. </w:t>
      </w:r>
      <w:r w:rsidRPr="000659F3">
        <w:rPr>
          <w:lang w:eastAsia="en-US"/>
        </w:rPr>
        <w:t xml:space="preserve"> Бордюрите и водещите ивици се поставят върху пресния бетон ръчно или с помощта на кран. Те се нареждат в правите участъци по конец, а в кривите - по шаблон с фуги не по големи от 15 мм. Фугите се запълват с разтвор, след като се провери правилното положение на бордюрите и тяхното ниво чрез нивелация.</w:t>
      </w:r>
    </w:p>
    <w:p w:rsidR="001A5E54" w:rsidRPr="000659F3" w:rsidRDefault="001A5E54" w:rsidP="001A5E54">
      <w:pPr>
        <w:ind w:firstLine="426"/>
        <w:jc w:val="both"/>
        <w:rPr>
          <w:lang w:eastAsia="en-US"/>
        </w:rPr>
      </w:pPr>
      <w:r w:rsidRPr="000659F3">
        <w:rPr>
          <w:lang w:eastAsia="en-US"/>
        </w:rPr>
        <w:t>ІI.  Бетонни работи</w:t>
      </w:r>
    </w:p>
    <w:p w:rsidR="001A5E54" w:rsidRPr="000659F3" w:rsidRDefault="001A5E54" w:rsidP="002E3605">
      <w:pPr>
        <w:ind w:firstLine="426"/>
        <w:jc w:val="both"/>
        <w:rPr>
          <w:lang w:eastAsia="en-US"/>
        </w:rPr>
      </w:pPr>
      <w:r w:rsidRPr="000659F3">
        <w:rPr>
          <w:lang w:eastAsia="en-US"/>
        </w:rPr>
        <w:t>Бетонови работи за изграждане на основи, конструкции на сгради и съ</w:t>
      </w:r>
      <w:r w:rsidR="008B75C3">
        <w:rPr>
          <w:lang w:eastAsia="en-US"/>
        </w:rPr>
        <w:t>оръжения: колони, греди, стени (</w:t>
      </w:r>
      <w:r w:rsidRPr="000659F3">
        <w:rPr>
          <w:lang w:eastAsia="en-US"/>
        </w:rPr>
        <w:t>шайби</w:t>
      </w:r>
      <w:r w:rsidR="008B75C3">
        <w:rPr>
          <w:lang w:eastAsia="en-US"/>
        </w:rPr>
        <w:t>)</w:t>
      </w:r>
      <w:r w:rsidRPr="000659F3">
        <w:rPr>
          <w:lang w:eastAsia="en-US"/>
        </w:rPr>
        <w:t>, плочи, бетони за настилки и подложни бетони.</w:t>
      </w:r>
    </w:p>
    <w:p w:rsidR="001A5E54" w:rsidRPr="000659F3" w:rsidRDefault="001A5E54" w:rsidP="001A5E54">
      <w:pPr>
        <w:ind w:firstLine="426"/>
        <w:jc w:val="both"/>
        <w:rPr>
          <w:lang w:eastAsia="en-US"/>
        </w:rPr>
      </w:pPr>
      <w:r w:rsidRPr="000659F3">
        <w:rPr>
          <w:lang w:eastAsia="en-US"/>
        </w:rPr>
        <w:t>Производството и прилагането на бетоновите смеси трябва да отговарят на изискванията на БДС 4718. Материалите за производство на бетон трябва да отговарят на следните стандарти:</w:t>
      </w:r>
    </w:p>
    <w:p w:rsidR="001A5E54" w:rsidRPr="000659F3" w:rsidRDefault="001A5E54" w:rsidP="001A5E54">
      <w:pPr>
        <w:ind w:firstLine="426"/>
        <w:jc w:val="both"/>
        <w:rPr>
          <w:lang w:eastAsia="en-US"/>
        </w:rPr>
      </w:pPr>
      <w:r w:rsidRPr="000659F3">
        <w:rPr>
          <w:lang w:eastAsia="en-US"/>
        </w:rPr>
        <w:t>1. Добавъчни материали</w:t>
      </w:r>
    </w:p>
    <w:p w:rsidR="001A5E54" w:rsidRPr="000659F3" w:rsidRDefault="001A5E54" w:rsidP="001A5E54">
      <w:pPr>
        <w:ind w:firstLine="426"/>
        <w:jc w:val="both"/>
        <w:rPr>
          <w:lang w:eastAsia="en-US"/>
        </w:rPr>
      </w:pPr>
      <w:r w:rsidRPr="000659F3">
        <w:rPr>
          <w:lang w:eastAsia="en-US"/>
        </w:rPr>
        <w:t>БДС 171-83 - Пясък за обикновен бетон.</w:t>
      </w:r>
    </w:p>
    <w:p w:rsidR="001A5E54" w:rsidRPr="000659F3" w:rsidRDefault="001A5E54" w:rsidP="001A5E54">
      <w:pPr>
        <w:ind w:firstLine="426"/>
        <w:jc w:val="both"/>
        <w:rPr>
          <w:lang w:eastAsia="en-US"/>
        </w:rPr>
      </w:pPr>
      <w:r w:rsidRPr="000659F3">
        <w:rPr>
          <w:lang w:eastAsia="en-US"/>
        </w:rPr>
        <w:t>БДС 169-81 - Материали добавъчни за обикновен бетон.</w:t>
      </w:r>
    </w:p>
    <w:p w:rsidR="001A5E54" w:rsidRPr="000659F3" w:rsidRDefault="001A5E54" w:rsidP="001A5E54">
      <w:pPr>
        <w:ind w:firstLine="426"/>
        <w:jc w:val="both"/>
        <w:rPr>
          <w:lang w:eastAsia="en-US"/>
        </w:rPr>
      </w:pPr>
      <w:r w:rsidRPr="000659F3">
        <w:rPr>
          <w:lang w:eastAsia="en-US"/>
        </w:rPr>
        <w:t>БДС 10589-79 Материали добавъчни плътни за бетон. Правила за доставяне, приемане, съхранение и транспорт.</w:t>
      </w:r>
    </w:p>
    <w:p w:rsidR="001A5E54" w:rsidRPr="000659F3" w:rsidRDefault="001A5E54" w:rsidP="001A5E54">
      <w:pPr>
        <w:ind w:firstLine="426"/>
        <w:jc w:val="both"/>
        <w:rPr>
          <w:lang w:eastAsia="en-US"/>
        </w:rPr>
      </w:pPr>
      <w:r w:rsidRPr="000659F3">
        <w:rPr>
          <w:lang w:eastAsia="en-US"/>
        </w:rPr>
        <w:t>БДС 14298-77 Добавъчни материали за бетон и разтвори. Методи за статистически контрол и оценка.</w:t>
      </w:r>
    </w:p>
    <w:p w:rsidR="001A5E54" w:rsidRPr="000659F3" w:rsidRDefault="001A5E54" w:rsidP="001A5E54">
      <w:pPr>
        <w:ind w:firstLine="426"/>
        <w:jc w:val="both"/>
        <w:rPr>
          <w:lang w:eastAsia="en-US"/>
        </w:rPr>
      </w:pPr>
      <w:r w:rsidRPr="000659F3">
        <w:rPr>
          <w:lang w:eastAsia="en-US"/>
        </w:rPr>
        <w:t>БДС 7457-74  Материали добавъчни за бетон – леки. Методи за изпитване.</w:t>
      </w:r>
    </w:p>
    <w:p w:rsidR="001A5E54" w:rsidRPr="000659F3" w:rsidRDefault="001A5E54" w:rsidP="001A5E54">
      <w:pPr>
        <w:ind w:firstLine="426"/>
        <w:jc w:val="both"/>
        <w:rPr>
          <w:lang w:eastAsia="en-US"/>
        </w:rPr>
      </w:pPr>
      <w:r w:rsidRPr="000659F3">
        <w:rPr>
          <w:lang w:eastAsia="en-US"/>
        </w:rPr>
        <w:t>БДС 166-72 Добавки активни минерални към свързващите вещества.</w:t>
      </w:r>
    </w:p>
    <w:p w:rsidR="001A5E54" w:rsidRPr="000659F3" w:rsidRDefault="001A5E54" w:rsidP="001A5E54">
      <w:pPr>
        <w:ind w:firstLine="426"/>
        <w:jc w:val="both"/>
        <w:rPr>
          <w:lang w:eastAsia="en-US"/>
        </w:rPr>
      </w:pPr>
      <w:r w:rsidRPr="000659F3">
        <w:rPr>
          <w:lang w:eastAsia="en-US"/>
        </w:rPr>
        <w:t>БДС 14069-84</w:t>
      </w:r>
      <w:r w:rsidR="002E3605">
        <w:rPr>
          <w:lang w:eastAsia="en-US"/>
        </w:rPr>
        <w:t xml:space="preserve"> </w:t>
      </w:r>
      <w:r w:rsidRPr="000659F3">
        <w:rPr>
          <w:lang w:eastAsia="en-US"/>
        </w:rPr>
        <w:t>Добавки за бетон. Класификация и технически изисквания.</w:t>
      </w:r>
    </w:p>
    <w:p w:rsidR="001A5E54" w:rsidRPr="000659F3" w:rsidRDefault="001A5E54" w:rsidP="002E3605">
      <w:pPr>
        <w:ind w:firstLine="426"/>
        <w:jc w:val="both"/>
        <w:rPr>
          <w:lang w:eastAsia="en-US"/>
        </w:rPr>
      </w:pPr>
      <w:r w:rsidRPr="000659F3">
        <w:rPr>
          <w:lang w:eastAsia="en-US"/>
        </w:rPr>
        <w:t xml:space="preserve">2.  Свързващи вещества                                                                      </w:t>
      </w:r>
    </w:p>
    <w:p w:rsidR="001A5E54" w:rsidRPr="000659F3" w:rsidRDefault="001A5E54" w:rsidP="001A5E54">
      <w:pPr>
        <w:ind w:firstLine="426"/>
        <w:jc w:val="both"/>
        <w:rPr>
          <w:lang w:eastAsia="en-US"/>
        </w:rPr>
      </w:pPr>
      <w:r w:rsidRPr="000659F3">
        <w:rPr>
          <w:lang w:eastAsia="en-US"/>
        </w:rPr>
        <w:t xml:space="preserve">За  приготвяне  на  бетон  се използват следните хидравлични  свързващи вещества: </w:t>
      </w:r>
    </w:p>
    <w:p w:rsidR="001A5E54" w:rsidRPr="000659F3" w:rsidRDefault="001A5E54" w:rsidP="001A5E54">
      <w:pPr>
        <w:ind w:firstLine="426"/>
        <w:jc w:val="both"/>
        <w:rPr>
          <w:lang w:eastAsia="en-US"/>
        </w:rPr>
      </w:pPr>
      <w:r w:rsidRPr="000659F3">
        <w:rPr>
          <w:lang w:eastAsia="en-US"/>
        </w:rPr>
        <w:t xml:space="preserve">БДС 27-87- Портландцимент, шлакопортландцимент и пуцоланов портландцимент. </w:t>
      </w:r>
    </w:p>
    <w:p w:rsidR="001A5E54" w:rsidRPr="000659F3" w:rsidRDefault="001A5E54" w:rsidP="001A5E54">
      <w:pPr>
        <w:ind w:firstLine="426"/>
        <w:jc w:val="both"/>
        <w:rPr>
          <w:lang w:eastAsia="en-US"/>
        </w:rPr>
      </w:pPr>
      <w:r w:rsidRPr="000659F3">
        <w:rPr>
          <w:lang w:eastAsia="en-US"/>
        </w:rPr>
        <w:t>БДС 7267-77 Портландцимент сулфатоустойчив.</w:t>
      </w:r>
    </w:p>
    <w:p w:rsidR="001A5E54" w:rsidRPr="000659F3" w:rsidRDefault="001A5E54" w:rsidP="001A5E54">
      <w:pPr>
        <w:ind w:firstLine="426"/>
        <w:jc w:val="both"/>
        <w:rPr>
          <w:lang w:eastAsia="en-US"/>
        </w:rPr>
      </w:pPr>
      <w:r w:rsidRPr="000659F3">
        <w:rPr>
          <w:lang w:eastAsia="en-US"/>
        </w:rPr>
        <w:t>БДС 7390-87 Цимент нискотермичен.</w:t>
      </w:r>
    </w:p>
    <w:p w:rsidR="001A5E54" w:rsidRPr="000659F3" w:rsidRDefault="001A5E54" w:rsidP="001A5E54">
      <w:pPr>
        <w:ind w:firstLine="426"/>
        <w:jc w:val="both"/>
        <w:rPr>
          <w:lang w:eastAsia="en-US"/>
        </w:rPr>
      </w:pPr>
      <w:r w:rsidRPr="000659F3">
        <w:rPr>
          <w:lang w:eastAsia="en-US"/>
        </w:rPr>
        <w:t>БДС 166-72 - Добавки активни минерални към свързващите вещества.</w:t>
      </w:r>
    </w:p>
    <w:p w:rsidR="001A5E54" w:rsidRPr="000659F3" w:rsidRDefault="001A5E54" w:rsidP="001A5E54">
      <w:pPr>
        <w:ind w:firstLine="426"/>
        <w:jc w:val="both"/>
        <w:rPr>
          <w:lang w:eastAsia="en-US"/>
        </w:rPr>
      </w:pPr>
      <w:r w:rsidRPr="000659F3">
        <w:rPr>
          <w:lang w:eastAsia="en-US"/>
        </w:rPr>
        <w:lastRenderedPageBreak/>
        <w:t>Водата за направата и поливане на бетон трябва да отговаря на изискванията на:</w:t>
      </w:r>
    </w:p>
    <w:p w:rsidR="001A5E54" w:rsidRPr="000659F3" w:rsidRDefault="001A5E54" w:rsidP="001A5E54">
      <w:pPr>
        <w:ind w:firstLine="426"/>
        <w:jc w:val="both"/>
        <w:rPr>
          <w:lang w:eastAsia="en-US"/>
        </w:rPr>
      </w:pPr>
      <w:r w:rsidRPr="000659F3">
        <w:rPr>
          <w:lang w:eastAsia="en-US"/>
        </w:rPr>
        <w:t>БДС 636-86 - Вода за строителни разтвори и бетони.</w:t>
      </w:r>
    </w:p>
    <w:p w:rsidR="001A5E54" w:rsidRPr="000659F3" w:rsidRDefault="001A5E54" w:rsidP="001A5E54">
      <w:pPr>
        <w:ind w:firstLine="426"/>
        <w:jc w:val="both"/>
        <w:rPr>
          <w:lang w:eastAsia="en-US"/>
        </w:rPr>
      </w:pPr>
      <w:r w:rsidRPr="000659F3">
        <w:rPr>
          <w:lang w:eastAsia="en-US"/>
        </w:rPr>
        <w:t>При приготвянето на бетоните се допускат добавки съгласно:</w:t>
      </w:r>
    </w:p>
    <w:p w:rsidR="001A5E54" w:rsidRPr="000659F3" w:rsidRDefault="001A5E54" w:rsidP="001A5E54">
      <w:pPr>
        <w:ind w:firstLine="426"/>
        <w:jc w:val="both"/>
        <w:rPr>
          <w:lang w:eastAsia="en-US"/>
        </w:rPr>
      </w:pPr>
      <w:r w:rsidRPr="000659F3">
        <w:rPr>
          <w:lang w:eastAsia="en-US"/>
        </w:rPr>
        <w:t>Бетонът ще се приготвя в автоматичен бетонов център. Превозът на бетоновата смес ще става с автобетоновози, ротационен тип с барабан. Бетонът се полага в рамките на 90 минути след производството му.</w:t>
      </w:r>
    </w:p>
    <w:p w:rsidR="001A5E54" w:rsidRPr="000659F3" w:rsidRDefault="001A5E54" w:rsidP="001A5E54">
      <w:pPr>
        <w:ind w:firstLine="426"/>
        <w:jc w:val="both"/>
        <w:rPr>
          <w:lang w:eastAsia="en-US"/>
        </w:rPr>
      </w:pPr>
      <w:r w:rsidRPr="000659F3">
        <w:rPr>
          <w:lang w:eastAsia="en-US"/>
        </w:rPr>
        <w:t>Бетонът, който се влага, трябва да притежава сертификат и да съответства на предписанията в проекта. В случай на липса на сертификат, трябва да се приложат документи от оторизирана лаборатория, които доказват качествата на бетона и съответствието му с проектните предписания. В този случай Изпълнителят трябва да представи името на лабораторията на Строителния надзор във възможно най-кратки срокове, но задължително преди съставянето на пробните смеси или бетона за работа.</w:t>
      </w:r>
    </w:p>
    <w:p w:rsidR="001A5E54" w:rsidRPr="000659F3" w:rsidRDefault="002E3605" w:rsidP="001A5E54">
      <w:pPr>
        <w:ind w:firstLine="426"/>
        <w:jc w:val="both"/>
        <w:rPr>
          <w:lang w:eastAsia="en-US"/>
        </w:rPr>
      </w:pPr>
      <w:r>
        <w:rPr>
          <w:lang w:eastAsia="en-US"/>
        </w:rPr>
        <w:t xml:space="preserve"> </w:t>
      </w:r>
      <w:r w:rsidR="001A5E54" w:rsidRPr="000659F3">
        <w:rPr>
          <w:lang w:eastAsia="en-US"/>
        </w:rPr>
        <w:t>Съставът на бетона се установява въз основа на изпитването на лабораторни бетонни проби, направени от същите материали (цимент, добавъчни материали и добавки), с които ще се работи на обекта като пробните тела се уплътняват до същата степен, до която се уплътнява бетонът на обекта. Трябва да се спазват следните стандарти:</w:t>
      </w:r>
    </w:p>
    <w:p w:rsidR="001A5E54" w:rsidRPr="000659F3" w:rsidRDefault="001A5E54" w:rsidP="001A5E54">
      <w:pPr>
        <w:ind w:firstLine="426"/>
        <w:jc w:val="both"/>
        <w:rPr>
          <w:lang w:eastAsia="en-US"/>
        </w:rPr>
      </w:pPr>
      <w:r w:rsidRPr="000659F3">
        <w:rPr>
          <w:lang w:eastAsia="en-US"/>
        </w:rPr>
        <w:t>БДС 505-84 Бетон обикновен. Методи за изпитване.</w:t>
      </w:r>
    </w:p>
    <w:p w:rsidR="001A5E54" w:rsidRPr="000659F3" w:rsidRDefault="001A5E54" w:rsidP="001A5E54">
      <w:pPr>
        <w:ind w:firstLine="426"/>
        <w:jc w:val="both"/>
        <w:rPr>
          <w:lang w:eastAsia="en-US"/>
        </w:rPr>
      </w:pPr>
      <w:r w:rsidRPr="000659F3">
        <w:rPr>
          <w:lang w:eastAsia="en-US"/>
        </w:rPr>
        <w:t>БДС 6387-82 Бетони с леки добавъчни материали. Методи за изпитване.</w:t>
      </w:r>
    </w:p>
    <w:p w:rsidR="001A5E54" w:rsidRPr="000659F3" w:rsidRDefault="001A5E54" w:rsidP="001A5E54">
      <w:pPr>
        <w:ind w:firstLine="426"/>
        <w:jc w:val="both"/>
        <w:rPr>
          <w:lang w:eastAsia="en-US"/>
        </w:rPr>
      </w:pPr>
      <w:r w:rsidRPr="000659F3">
        <w:rPr>
          <w:lang w:eastAsia="en-US"/>
        </w:rPr>
        <w:t>БДС 9673-84 Бетон. Контрол и оценка на якостта.</w:t>
      </w:r>
    </w:p>
    <w:p w:rsidR="001A5E54" w:rsidRPr="000659F3" w:rsidRDefault="001A5E54" w:rsidP="001A5E54">
      <w:pPr>
        <w:ind w:firstLine="426"/>
        <w:jc w:val="both"/>
        <w:rPr>
          <w:lang w:eastAsia="en-US"/>
        </w:rPr>
      </w:pPr>
      <w:r w:rsidRPr="000659F3">
        <w:rPr>
          <w:lang w:eastAsia="en-US"/>
        </w:rPr>
        <w:t>БДС EN 206-1:2002 Бетон. Част 1: Спецификация, свойства, производство и съответствие.</w:t>
      </w:r>
    </w:p>
    <w:p w:rsidR="001A5E54" w:rsidRPr="000659F3" w:rsidRDefault="001A5E54" w:rsidP="001A5E54">
      <w:pPr>
        <w:ind w:firstLine="426"/>
        <w:jc w:val="both"/>
        <w:rPr>
          <w:lang w:eastAsia="en-US"/>
        </w:rPr>
      </w:pPr>
    </w:p>
    <w:p w:rsidR="001A5E54" w:rsidRPr="000659F3" w:rsidRDefault="001A5E54" w:rsidP="001A5E54">
      <w:pPr>
        <w:ind w:firstLine="426"/>
        <w:jc w:val="both"/>
        <w:rPr>
          <w:lang w:eastAsia="en-US"/>
        </w:rPr>
      </w:pPr>
      <w:r w:rsidRPr="000659F3">
        <w:rPr>
          <w:lang w:eastAsia="en-US"/>
        </w:rPr>
        <w:t>3.</w:t>
      </w:r>
      <w:r w:rsidRPr="000659F3">
        <w:rPr>
          <w:lang w:eastAsia="en-US"/>
        </w:rPr>
        <w:tab/>
        <w:t>Изпълнение на бетонни работи</w:t>
      </w:r>
    </w:p>
    <w:p w:rsidR="001A5E54" w:rsidRPr="000659F3" w:rsidRDefault="001A5E54" w:rsidP="001A5E54">
      <w:pPr>
        <w:ind w:firstLine="426"/>
        <w:jc w:val="both"/>
        <w:rPr>
          <w:lang w:eastAsia="en-US"/>
        </w:rPr>
      </w:pPr>
      <w:r w:rsidRPr="000659F3">
        <w:rPr>
          <w:lang w:eastAsia="en-US"/>
        </w:rPr>
        <w:t>Влаганият в строителството бетон трябва да отговаря на изискванията на Наредбата за съществените изисквания към строежите и оценяване съответствието на строителните продукти.</w:t>
      </w:r>
    </w:p>
    <w:p w:rsidR="001A5E54" w:rsidRPr="000659F3" w:rsidRDefault="001A5E54" w:rsidP="001A5E54">
      <w:pPr>
        <w:ind w:firstLine="426"/>
        <w:jc w:val="both"/>
        <w:rPr>
          <w:lang w:eastAsia="en-US"/>
        </w:rPr>
      </w:pPr>
      <w:r w:rsidRPr="000659F3">
        <w:rPr>
          <w:lang w:eastAsia="en-US"/>
        </w:rPr>
        <w:t>Контролирането и определянето на якостта на бетона трябва да бъде направено на базата на якостта на натиск на 28-ия ден и съгласно БДС EN 206-1 чрез статистически метод, позволяващ сравнения между действителната бетонна якост и стандартната (контролирана) якост за съответен клас бетон, който трябва да се постигне.</w:t>
      </w:r>
    </w:p>
    <w:p w:rsidR="001A5E54" w:rsidRPr="000659F3" w:rsidRDefault="001A5E54" w:rsidP="001A5E54">
      <w:pPr>
        <w:ind w:firstLine="426"/>
        <w:jc w:val="both"/>
        <w:rPr>
          <w:lang w:eastAsia="en-US"/>
        </w:rPr>
      </w:pPr>
      <w:r w:rsidRPr="000659F3">
        <w:rPr>
          <w:lang w:eastAsia="en-US"/>
        </w:rPr>
        <w:t>Преди да започне полагането на бетонната смес, трябва да се извърши следното:</w:t>
      </w:r>
    </w:p>
    <w:p w:rsidR="001A5E54" w:rsidRPr="000659F3" w:rsidRDefault="001A5E54" w:rsidP="001A5E54">
      <w:pPr>
        <w:ind w:firstLine="426"/>
        <w:jc w:val="both"/>
        <w:rPr>
          <w:lang w:eastAsia="en-US"/>
        </w:rPr>
      </w:pPr>
      <w:r w:rsidRPr="000659F3">
        <w:rPr>
          <w:lang w:eastAsia="en-US"/>
        </w:rPr>
        <w:t>Състоянието на основата, върху която се излива бетонната смес, трябва да изключва възможността за измръзване на бетона в зоната на контакт. Бетонът трябва да се полага така, че да се избегне разслояването на материалите и изместването на армировката и кофража. Бетонът не трябва да се полага от височина по-голяма от 1,50 м.</w:t>
      </w:r>
    </w:p>
    <w:p w:rsidR="001A5E54" w:rsidRPr="000659F3" w:rsidRDefault="001A5E54" w:rsidP="001A5E54">
      <w:pPr>
        <w:ind w:firstLine="426"/>
        <w:jc w:val="both"/>
        <w:rPr>
          <w:lang w:eastAsia="en-US"/>
        </w:rPr>
      </w:pPr>
      <w:r w:rsidRPr="000659F3">
        <w:rPr>
          <w:lang w:eastAsia="en-US"/>
        </w:rPr>
        <w:t>&gt;</w:t>
      </w:r>
      <w:r w:rsidRPr="000659F3">
        <w:rPr>
          <w:lang w:eastAsia="en-US"/>
        </w:rPr>
        <w:tab/>
        <w:t>Почиства се кофражът и армировката.</w:t>
      </w:r>
    </w:p>
    <w:p w:rsidR="001A5E54" w:rsidRPr="000659F3" w:rsidRDefault="001A5E54" w:rsidP="001A5E54">
      <w:pPr>
        <w:ind w:firstLine="426"/>
        <w:jc w:val="both"/>
        <w:rPr>
          <w:lang w:eastAsia="en-US"/>
        </w:rPr>
      </w:pPr>
      <w:r w:rsidRPr="000659F3">
        <w:rPr>
          <w:lang w:eastAsia="en-US"/>
        </w:rPr>
        <w:t>&gt;</w:t>
      </w:r>
      <w:r w:rsidRPr="000659F3">
        <w:rPr>
          <w:lang w:eastAsia="en-US"/>
        </w:rPr>
        <w:tab/>
        <w:t>Съставя се акт за приемане на кофража, скелето и армировката.</w:t>
      </w:r>
    </w:p>
    <w:p w:rsidR="001A5E54" w:rsidRPr="000659F3" w:rsidRDefault="001A5E54" w:rsidP="001A5E54">
      <w:pPr>
        <w:ind w:firstLine="426"/>
        <w:jc w:val="both"/>
        <w:rPr>
          <w:lang w:eastAsia="en-US"/>
        </w:rPr>
      </w:pPr>
      <w:r w:rsidRPr="000659F3">
        <w:rPr>
          <w:lang w:eastAsia="en-US"/>
        </w:rPr>
        <w:t>&gt;</w:t>
      </w:r>
      <w:r w:rsidRPr="000659F3">
        <w:rPr>
          <w:lang w:eastAsia="en-US"/>
        </w:rPr>
        <w:tab/>
        <w:t>Непосредствено преди бетонирането се навлажнява или смазва кофражът.</w:t>
      </w:r>
    </w:p>
    <w:p w:rsidR="001A5E54" w:rsidRPr="000659F3" w:rsidRDefault="001A5E54" w:rsidP="001A5E54">
      <w:pPr>
        <w:ind w:firstLine="426"/>
        <w:jc w:val="both"/>
        <w:rPr>
          <w:lang w:eastAsia="en-US"/>
        </w:rPr>
      </w:pPr>
      <w:r w:rsidRPr="000659F3">
        <w:rPr>
          <w:lang w:eastAsia="en-US"/>
        </w:rPr>
        <w:t>За осигуряване на нормални условия в началния период на втвърдяване на бетона трябва да се спазват следните изисквания:</w:t>
      </w:r>
    </w:p>
    <w:p w:rsidR="001A5E54" w:rsidRPr="000659F3" w:rsidRDefault="001A5E54" w:rsidP="001A5E54">
      <w:pPr>
        <w:ind w:firstLine="426"/>
        <w:jc w:val="both"/>
        <w:rPr>
          <w:lang w:eastAsia="en-US"/>
        </w:rPr>
      </w:pPr>
      <w:r w:rsidRPr="000659F3">
        <w:rPr>
          <w:lang w:eastAsia="en-US"/>
        </w:rPr>
        <w:t>&gt;</w:t>
      </w:r>
      <w:r w:rsidRPr="000659F3">
        <w:rPr>
          <w:lang w:eastAsia="en-US"/>
        </w:rPr>
        <w:tab/>
        <w:t xml:space="preserve">Положеният бетон да се предпазва от замърсяване и повреди.       </w:t>
      </w:r>
    </w:p>
    <w:p w:rsidR="001A5E54" w:rsidRPr="000659F3" w:rsidRDefault="001A5E54" w:rsidP="001A5E54">
      <w:pPr>
        <w:ind w:firstLine="426"/>
        <w:jc w:val="both"/>
        <w:rPr>
          <w:lang w:eastAsia="en-US"/>
        </w:rPr>
      </w:pPr>
      <w:r w:rsidRPr="000659F3">
        <w:rPr>
          <w:lang w:eastAsia="en-US"/>
        </w:rPr>
        <w:t>&gt;</w:t>
      </w:r>
      <w:r w:rsidRPr="000659F3">
        <w:rPr>
          <w:lang w:eastAsia="en-US"/>
        </w:rPr>
        <w:tab/>
        <w:t>Работи, които водят до нарушаване на сцеплението между бетон и армировка не се допускат.</w:t>
      </w:r>
    </w:p>
    <w:p w:rsidR="001A5E54" w:rsidRPr="000659F3" w:rsidRDefault="001A5E54" w:rsidP="001A5E54">
      <w:pPr>
        <w:ind w:firstLine="426"/>
        <w:jc w:val="both"/>
        <w:rPr>
          <w:lang w:eastAsia="en-US"/>
        </w:rPr>
      </w:pPr>
      <w:r w:rsidRPr="000659F3">
        <w:rPr>
          <w:lang w:eastAsia="en-US"/>
        </w:rPr>
        <w:t>&gt;</w:t>
      </w:r>
      <w:r w:rsidRPr="000659F3">
        <w:rPr>
          <w:lang w:eastAsia="en-US"/>
        </w:rPr>
        <w:tab/>
        <w:t>Бетонът да се предпазва от бързо изсъхване, както и от удари, сътресения и други механични въздействия.</w:t>
      </w:r>
    </w:p>
    <w:p w:rsidR="001A5E54" w:rsidRPr="000659F3" w:rsidRDefault="001A5E54" w:rsidP="001A5E54">
      <w:pPr>
        <w:ind w:firstLine="426"/>
        <w:jc w:val="both"/>
        <w:rPr>
          <w:lang w:eastAsia="en-US"/>
        </w:rPr>
      </w:pPr>
      <w:r w:rsidRPr="000659F3">
        <w:rPr>
          <w:lang w:eastAsia="en-US"/>
        </w:rPr>
        <w:t xml:space="preserve">Бетонът се уплътнява напълно по цялата дълбочина (докато въздушните мехурчета престанат да изскачат по повърхността), особено около армировката, залети с бетон вложки в ъглите на кофража и във фугите. Да се осигури сливането с предишните </w:t>
      </w:r>
      <w:r w:rsidRPr="000659F3">
        <w:rPr>
          <w:lang w:eastAsia="en-US"/>
        </w:rPr>
        <w:lastRenderedPageBreak/>
        <w:t>партиди, но да не се повредят съседни участъци от частично втвърден бетон. Да се използват механични вибратори от подходящ вид(ове) за всеки бетон.</w:t>
      </w:r>
    </w:p>
    <w:p w:rsidR="001A5E54" w:rsidRPr="000659F3" w:rsidRDefault="001A5E54" w:rsidP="001A5E54">
      <w:pPr>
        <w:ind w:firstLine="426"/>
        <w:jc w:val="both"/>
        <w:rPr>
          <w:lang w:eastAsia="en-US"/>
        </w:rPr>
      </w:pPr>
      <w:r w:rsidRPr="000659F3">
        <w:rPr>
          <w:lang w:eastAsia="en-US"/>
        </w:rPr>
        <w:t>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rsidR="001A5E54" w:rsidRPr="000659F3" w:rsidRDefault="001A5E54" w:rsidP="001A5E54">
      <w:pPr>
        <w:ind w:firstLine="426"/>
        <w:jc w:val="both"/>
        <w:rPr>
          <w:lang w:eastAsia="en-US"/>
        </w:rPr>
      </w:pPr>
      <w:r w:rsidRPr="000659F3">
        <w:rPr>
          <w:lang w:eastAsia="en-US"/>
        </w:rPr>
        <w:t>&gt;</w:t>
      </w:r>
      <w:r w:rsidRPr="000659F3">
        <w:rPr>
          <w:lang w:eastAsia="en-US"/>
        </w:rPr>
        <w:tab/>
        <w:t>Веднага след полагането му бетонът да се защити от дъжд, от непосредствено слънчево въздействие и мраз.</w:t>
      </w:r>
    </w:p>
    <w:p w:rsidR="001A5E54" w:rsidRPr="000659F3" w:rsidRDefault="001A5E54" w:rsidP="002E3605">
      <w:pPr>
        <w:ind w:firstLine="426"/>
        <w:jc w:val="both"/>
        <w:rPr>
          <w:lang w:eastAsia="en-US"/>
        </w:rPr>
      </w:pPr>
      <w:r w:rsidRPr="000659F3">
        <w:rPr>
          <w:lang w:eastAsia="en-US"/>
        </w:rPr>
        <w:t xml:space="preserve">При температура на въздуха по-ниска от 5°С и по-висока от 30°С, бетонови работи могат да се изпълняват само при наличие на съответни указания. Изпълнителят е длъжен след завършване на бетонирането да вземе мерки за предпазване на конструкцията от вредни последствия </w:t>
      </w:r>
      <w:r w:rsidR="002E3605">
        <w:rPr>
          <w:lang w:eastAsia="en-US"/>
        </w:rPr>
        <w:t>(</w:t>
      </w:r>
      <w:r w:rsidRPr="000659F3">
        <w:rPr>
          <w:lang w:eastAsia="en-US"/>
        </w:rPr>
        <w:t>засъх</w:t>
      </w:r>
      <w:r w:rsidR="002E3605">
        <w:rPr>
          <w:lang w:eastAsia="en-US"/>
        </w:rPr>
        <w:t>ване, поява на пукнатини и др.)</w:t>
      </w:r>
      <w:r w:rsidRPr="000659F3">
        <w:rPr>
          <w:lang w:eastAsia="en-US"/>
        </w:rPr>
        <w:t>.</w:t>
      </w:r>
    </w:p>
    <w:p w:rsidR="001A5E54" w:rsidRPr="000659F3" w:rsidRDefault="001A5E54" w:rsidP="002E3605">
      <w:pPr>
        <w:ind w:firstLine="426"/>
        <w:jc w:val="both"/>
        <w:rPr>
          <w:lang w:eastAsia="en-US"/>
        </w:rPr>
      </w:pPr>
      <w:r w:rsidRPr="000659F3">
        <w:rPr>
          <w:lang w:eastAsia="en-US"/>
        </w:rPr>
        <w:t>Изливането на бетона няма да бъде позволено, когато температурата на въздуха е под минус 5 градуса по Целзий (-5°С) или когато това бъде забранено, като зимни условия ще се считат тези условия, при които средната дневна температура е под +5°С, а минималната дневна температура - под 0°С. Изпълнението на бетонни работи в зимни условия, когато средната денонощна температура на външния въздух е под + 5° С и минималната денонощна температура - под 0° С, трябва да се извършва при спазването на Инструкцията за извършване на бетонни и стоманобетонни работи при зимни условия.</w:t>
      </w:r>
    </w:p>
    <w:p w:rsidR="001A5E54" w:rsidRPr="000659F3" w:rsidRDefault="001A5E54" w:rsidP="001A5E54">
      <w:pPr>
        <w:ind w:firstLine="426"/>
        <w:jc w:val="both"/>
        <w:rPr>
          <w:lang w:eastAsia="en-US"/>
        </w:rPr>
      </w:pPr>
      <w:r w:rsidRPr="000659F3">
        <w:rPr>
          <w:lang w:eastAsia="en-US"/>
        </w:rPr>
        <w:t>&gt;</w:t>
      </w:r>
      <w:r w:rsidRPr="000659F3">
        <w:rPr>
          <w:lang w:eastAsia="en-US"/>
        </w:rPr>
        <w:tab/>
        <w:t>По времето на полагане на бетона всички повърхности, на които им предстои да влязат в досег с бетона трябва да бъдат чисти.</w:t>
      </w:r>
    </w:p>
    <w:p w:rsidR="001A5E54" w:rsidRPr="000659F3" w:rsidRDefault="001A5E54" w:rsidP="001A5E54">
      <w:pPr>
        <w:ind w:firstLine="426"/>
        <w:jc w:val="both"/>
        <w:rPr>
          <w:lang w:eastAsia="en-US"/>
        </w:rPr>
      </w:pPr>
      <w:r w:rsidRPr="000659F3">
        <w:rPr>
          <w:lang w:eastAsia="en-US"/>
        </w:rPr>
        <w:t>&gt;</w:t>
      </w:r>
      <w:r w:rsidRPr="000659F3">
        <w:rPr>
          <w:lang w:eastAsia="en-US"/>
        </w:rPr>
        <w:tab/>
        <w:t>Бетонът да отлежава във влажна среда.</w:t>
      </w:r>
    </w:p>
    <w:p w:rsidR="001A5E54" w:rsidRPr="000659F3" w:rsidRDefault="001A5E54" w:rsidP="001A5E54">
      <w:pPr>
        <w:ind w:firstLine="426"/>
        <w:jc w:val="both"/>
        <w:rPr>
          <w:lang w:eastAsia="en-US"/>
        </w:rPr>
      </w:pPr>
      <w:r w:rsidRPr="000659F3">
        <w:rPr>
          <w:lang w:eastAsia="en-US"/>
        </w:rPr>
        <w:t>&gt;</w:t>
      </w:r>
      <w:r w:rsidRPr="000659F3">
        <w:rPr>
          <w:lang w:eastAsia="en-US"/>
        </w:rPr>
        <w:tab/>
        <w:t>Движението на хора, монтирането на кофражи и опори върху положения бетон да се допуска, когато якостта му достигне най-малко 15 кг/см2.</w:t>
      </w:r>
    </w:p>
    <w:p w:rsidR="001A5E54" w:rsidRPr="000659F3" w:rsidRDefault="001A5E54" w:rsidP="001A5E54">
      <w:pPr>
        <w:ind w:firstLine="426"/>
        <w:jc w:val="both"/>
        <w:rPr>
          <w:lang w:eastAsia="en-US"/>
        </w:rPr>
      </w:pPr>
      <w:r w:rsidRPr="000659F3">
        <w:rPr>
          <w:lang w:eastAsia="en-US"/>
        </w:rPr>
        <w:t xml:space="preserve">Полагането на бетон в студено време се извършва при спазване на изискванията за бетониране при зимни условия. </w:t>
      </w:r>
    </w:p>
    <w:p w:rsidR="001A5E54" w:rsidRPr="000659F3" w:rsidRDefault="001A5E54" w:rsidP="002E3605">
      <w:pPr>
        <w:ind w:firstLine="426"/>
        <w:jc w:val="both"/>
        <w:rPr>
          <w:lang w:eastAsia="en-US"/>
        </w:rPr>
      </w:pPr>
      <w:r w:rsidRPr="000659F3">
        <w:rPr>
          <w:lang w:eastAsia="en-US"/>
        </w:rPr>
        <w:t>Предотвратява се повърхностното изпарение от бетона и при необходимост се покриват повърхностите веднага след уплътняването;  Поддържане на температурата на повърхността над 5 °С по време на изискуемия период, но не по-малко от 4 дни; Да се избягва висока температура и рязка смяна в температурата през първите 24 часа след изливането, специално в горещо време; Да се избягват бързите промени в температурата през първите 7 дни след изливането.</w:t>
      </w:r>
    </w:p>
    <w:p w:rsidR="001A5E54" w:rsidRPr="000659F3" w:rsidRDefault="001A5E54" w:rsidP="001A5E54">
      <w:pPr>
        <w:ind w:firstLine="426"/>
        <w:jc w:val="both"/>
        <w:rPr>
          <w:lang w:eastAsia="en-US"/>
        </w:rPr>
      </w:pPr>
      <w:r w:rsidRPr="000659F3">
        <w:rPr>
          <w:lang w:eastAsia="en-US"/>
        </w:rPr>
        <w:t>Бетонът се защитава и предпазва от повреди, включително: от дъжд, нащърбяване и други физически наранявания; за повърхности, които ще останат видими в готовите конструкции - от прах, петна, следи от ръжда и от други видове обезобразяване; от температурен шок, физически удар, претоварване, движение и вибрации; в студено време- от задържане на вода в отделни вдлъбнатини и др.под. и разширението им при замръзване.</w:t>
      </w:r>
    </w:p>
    <w:p w:rsidR="001A5E54" w:rsidRPr="000659F3" w:rsidRDefault="001A5E54" w:rsidP="001A5E54">
      <w:pPr>
        <w:ind w:firstLine="426"/>
        <w:jc w:val="both"/>
        <w:rPr>
          <w:lang w:eastAsia="en-US"/>
        </w:rPr>
      </w:pPr>
      <w:r w:rsidRPr="000659F3">
        <w:rPr>
          <w:lang w:eastAsia="en-US"/>
        </w:rPr>
        <w:t>4.   Контрол при изпълнението</w:t>
      </w:r>
    </w:p>
    <w:p w:rsidR="001A5E54" w:rsidRPr="000659F3" w:rsidRDefault="001A5E54" w:rsidP="001A5E54">
      <w:pPr>
        <w:ind w:firstLine="426"/>
        <w:jc w:val="both"/>
        <w:rPr>
          <w:lang w:eastAsia="en-US"/>
        </w:rPr>
      </w:pPr>
      <w:r w:rsidRPr="000659F3">
        <w:rPr>
          <w:lang w:eastAsia="en-US"/>
        </w:rPr>
        <w:t>Системният контрол при изпълнението на бетонните работи трябва да обхваща:</w:t>
      </w:r>
    </w:p>
    <w:p w:rsidR="001A5E54" w:rsidRPr="000659F3" w:rsidRDefault="001A5E54" w:rsidP="001A5E54">
      <w:pPr>
        <w:ind w:firstLine="426"/>
        <w:jc w:val="both"/>
        <w:rPr>
          <w:lang w:eastAsia="en-US"/>
        </w:rPr>
      </w:pPr>
      <w:r w:rsidRPr="000659F3">
        <w:rPr>
          <w:lang w:eastAsia="en-US"/>
        </w:rPr>
        <w:t>&gt;</w:t>
      </w:r>
      <w:r w:rsidRPr="000659F3">
        <w:rPr>
          <w:lang w:eastAsia="en-US"/>
        </w:rPr>
        <w:tab/>
        <w:t>Качеството на добавъчните материали, свързващите вещества, водата и добавките, а също така и условията за тяхното съхранение.</w:t>
      </w:r>
    </w:p>
    <w:p w:rsidR="001A5E54" w:rsidRPr="000659F3" w:rsidRDefault="001A5E54" w:rsidP="001A5E54">
      <w:pPr>
        <w:ind w:firstLine="426"/>
        <w:jc w:val="both"/>
        <w:rPr>
          <w:lang w:eastAsia="en-US"/>
        </w:rPr>
      </w:pPr>
      <w:r w:rsidRPr="000659F3">
        <w:rPr>
          <w:lang w:eastAsia="en-US"/>
        </w:rPr>
        <w:t>&gt;</w:t>
      </w:r>
      <w:r w:rsidRPr="000659F3">
        <w:rPr>
          <w:lang w:eastAsia="en-US"/>
        </w:rPr>
        <w:tab/>
        <w:t>Работата на дозиращите и бетоносмесителните устройства при бетонното стопанство.</w:t>
      </w:r>
    </w:p>
    <w:p w:rsidR="001A5E54" w:rsidRPr="000659F3" w:rsidRDefault="001A5E54" w:rsidP="001A5E54">
      <w:pPr>
        <w:ind w:firstLine="426"/>
        <w:jc w:val="both"/>
        <w:rPr>
          <w:lang w:eastAsia="en-US"/>
        </w:rPr>
      </w:pPr>
      <w:r w:rsidRPr="000659F3">
        <w:rPr>
          <w:lang w:eastAsia="en-US"/>
        </w:rPr>
        <w:t>&gt;</w:t>
      </w:r>
      <w:r w:rsidRPr="000659F3">
        <w:rPr>
          <w:lang w:eastAsia="en-US"/>
        </w:rPr>
        <w:tab/>
        <w:t>Качеството на бетонната смес при нейното приготвяне, транспортиране, полагане и уплътняване.</w:t>
      </w:r>
    </w:p>
    <w:p w:rsidR="001A5E54" w:rsidRPr="000659F3" w:rsidRDefault="001A5E54" w:rsidP="001A5E54">
      <w:pPr>
        <w:ind w:firstLine="426"/>
        <w:jc w:val="both"/>
        <w:rPr>
          <w:lang w:eastAsia="en-US"/>
        </w:rPr>
      </w:pPr>
      <w:r w:rsidRPr="000659F3">
        <w:rPr>
          <w:lang w:eastAsia="en-US"/>
        </w:rPr>
        <w:t>&gt;</w:t>
      </w:r>
      <w:r w:rsidRPr="000659F3">
        <w:rPr>
          <w:lang w:eastAsia="en-US"/>
        </w:rPr>
        <w:tab/>
        <w:t>Физико-механичните-показатели на бе</w:t>
      </w:r>
      <w:r w:rsidR="002E3605">
        <w:rPr>
          <w:lang w:eastAsia="en-US"/>
        </w:rPr>
        <w:t xml:space="preserve">тона - якост, </w:t>
      </w:r>
      <w:r w:rsidRPr="000659F3">
        <w:rPr>
          <w:lang w:eastAsia="en-US"/>
        </w:rPr>
        <w:t>водоплътност, мразоустойчивост и др.</w:t>
      </w:r>
    </w:p>
    <w:p w:rsidR="001A5E54" w:rsidRPr="000659F3" w:rsidRDefault="001A5E54" w:rsidP="001A5E54">
      <w:pPr>
        <w:ind w:firstLine="426"/>
        <w:jc w:val="both"/>
        <w:rPr>
          <w:lang w:eastAsia="en-US"/>
        </w:rPr>
      </w:pPr>
      <w:r w:rsidRPr="000659F3">
        <w:rPr>
          <w:lang w:eastAsia="en-US"/>
        </w:rPr>
        <w:t>&gt;</w:t>
      </w:r>
      <w:r w:rsidRPr="000659F3">
        <w:rPr>
          <w:lang w:eastAsia="en-US"/>
        </w:rPr>
        <w:tab/>
        <w:t>Грижите за бетона след неговото полагане.</w:t>
      </w:r>
    </w:p>
    <w:p w:rsidR="001A5E54" w:rsidRPr="000659F3" w:rsidRDefault="001A5E54" w:rsidP="001A5E54">
      <w:pPr>
        <w:ind w:firstLine="426"/>
        <w:jc w:val="both"/>
        <w:rPr>
          <w:lang w:eastAsia="en-US"/>
        </w:rPr>
      </w:pPr>
      <w:r w:rsidRPr="000659F3">
        <w:rPr>
          <w:lang w:eastAsia="en-US"/>
        </w:rPr>
        <w:t>&gt;</w:t>
      </w:r>
      <w:r w:rsidRPr="000659F3">
        <w:rPr>
          <w:lang w:eastAsia="en-US"/>
        </w:rPr>
        <w:tab/>
        <w:t>Якостта и еднородността на бетона в готовите конструкции.</w:t>
      </w:r>
    </w:p>
    <w:p w:rsidR="001A5E54" w:rsidRPr="000659F3" w:rsidRDefault="001A5E54" w:rsidP="001A5E54">
      <w:pPr>
        <w:ind w:firstLine="426"/>
        <w:jc w:val="both"/>
        <w:rPr>
          <w:lang w:eastAsia="en-US"/>
        </w:rPr>
      </w:pPr>
      <w:r w:rsidRPr="000659F3">
        <w:rPr>
          <w:lang w:eastAsia="en-US"/>
        </w:rPr>
        <w:lastRenderedPageBreak/>
        <w:t>Възложителят трябва да бъде уведомяван преди изливането на всеки бетон с цел той да инспектира и приеме подготовката за бетониране, включително подготовката на излетия преди това бетон, армировката, изравняването и стегнатостта на кофража. Не трябва да се прави изливане без предварителното одобрение на Възложителя</w:t>
      </w:r>
      <w:r w:rsidR="002E3605">
        <w:rPr>
          <w:lang w:eastAsia="en-US"/>
        </w:rPr>
        <w:t>.</w:t>
      </w:r>
    </w:p>
    <w:p w:rsidR="001A5E54" w:rsidRPr="000659F3" w:rsidRDefault="001A5E54" w:rsidP="001A5E54">
      <w:pPr>
        <w:ind w:firstLine="426"/>
        <w:jc w:val="both"/>
        <w:rPr>
          <w:lang w:eastAsia="en-US"/>
        </w:rPr>
      </w:pPr>
      <w:r w:rsidRPr="000659F3">
        <w:rPr>
          <w:lang w:eastAsia="en-US"/>
        </w:rPr>
        <w:t>5.   Приемане</w:t>
      </w:r>
    </w:p>
    <w:p w:rsidR="001A5E54" w:rsidRPr="000659F3" w:rsidRDefault="001A5E54" w:rsidP="001A5E54">
      <w:pPr>
        <w:ind w:firstLine="426"/>
        <w:jc w:val="both"/>
        <w:rPr>
          <w:lang w:eastAsia="en-US"/>
        </w:rPr>
      </w:pPr>
      <w:r w:rsidRPr="000659F3">
        <w:rPr>
          <w:lang w:eastAsia="en-US"/>
        </w:rPr>
        <w:t>При приемането на съоръжението се представят:</w:t>
      </w:r>
    </w:p>
    <w:p w:rsidR="001A5E54" w:rsidRPr="000659F3" w:rsidRDefault="001A5E54" w:rsidP="001A5E54">
      <w:pPr>
        <w:ind w:firstLine="426"/>
        <w:jc w:val="both"/>
        <w:rPr>
          <w:lang w:eastAsia="en-US"/>
        </w:rPr>
      </w:pPr>
      <w:r w:rsidRPr="000659F3">
        <w:rPr>
          <w:lang w:eastAsia="en-US"/>
        </w:rPr>
        <w:t>&gt;</w:t>
      </w:r>
      <w:r w:rsidRPr="000659F3">
        <w:rPr>
          <w:lang w:eastAsia="en-US"/>
        </w:rPr>
        <w:tab/>
        <w:t>Дневникът за извършване на бетонните работи.</w:t>
      </w:r>
    </w:p>
    <w:p w:rsidR="001A5E54" w:rsidRPr="000659F3" w:rsidRDefault="001A5E54" w:rsidP="001A5E54">
      <w:pPr>
        <w:ind w:firstLine="426"/>
        <w:jc w:val="both"/>
        <w:rPr>
          <w:lang w:eastAsia="en-US"/>
        </w:rPr>
      </w:pPr>
      <w:r w:rsidRPr="000659F3">
        <w:rPr>
          <w:lang w:eastAsia="en-US"/>
        </w:rPr>
        <w:t>&gt;</w:t>
      </w:r>
      <w:r w:rsidRPr="000659F3">
        <w:rPr>
          <w:lang w:eastAsia="en-US"/>
        </w:rPr>
        <w:tab/>
        <w:t>Всички данни от изпитването на контролните образци от бетона.</w:t>
      </w:r>
    </w:p>
    <w:p w:rsidR="001A5E54" w:rsidRPr="000659F3" w:rsidRDefault="001A5E54" w:rsidP="001A5E54">
      <w:pPr>
        <w:ind w:firstLine="426"/>
        <w:jc w:val="both"/>
        <w:rPr>
          <w:lang w:eastAsia="en-US"/>
        </w:rPr>
      </w:pPr>
      <w:r w:rsidRPr="000659F3">
        <w:rPr>
          <w:lang w:eastAsia="en-US"/>
        </w:rPr>
        <w:t>&gt;</w:t>
      </w:r>
      <w:r w:rsidRPr="000659F3">
        <w:rPr>
          <w:lang w:eastAsia="en-US"/>
        </w:rPr>
        <w:tab/>
        <w:t>Актовете за приемането на основите, фундаментите, кофражите и армировките.</w:t>
      </w:r>
    </w:p>
    <w:p w:rsidR="001A5E54" w:rsidRPr="000659F3" w:rsidRDefault="001A5E54" w:rsidP="001A5E54">
      <w:pPr>
        <w:ind w:firstLine="426"/>
        <w:jc w:val="both"/>
        <w:rPr>
          <w:lang w:eastAsia="en-US"/>
        </w:rPr>
      </w:pPr>
      <w:r w:rsidRPr="000659F3">
        <w:rPr>
          <w:lang w:eastAsia="en-US"/>
        </w:rPr>
        <w:t>&gt;</w:t>
      </w:r>
      <w:r w:rsidRPr="000659F3">
        <w:rPr>
          <w:lang w:eastAsia="en-US"/>
        </w:rPr>
        <w:tab/>
        <w:t>Актовете за междинно приемане на отделните части  от строежа, които са засипани или скрити (замазани).</w:t>
      </w:r>
    </w:p>
    <w:p w:rsidR="001A5E54" w:rsidRPr="000659F3" w:rsidRDefault="001A5E54" w:rsidP="001A5E54">
      <w:pPr>
        <w:ind w:firstLine="426"/>
        <w:jc w:val="both"/>
        <w:rPr>
          <w:lang w:eastAsia="en-US"/>
        </w:rPr>
      </w:pPr>
      <w:r w:rsidRPr="000659F3">
        <w:rPr>
          <w:lang w:eastAsia="en-US"/>
        </w:rPr>
        <w:t>&gt;</w:t>
      </w:r>
      <w:r w:rsidRPr="000659F3">
        <w:rPr>
          <w:lang w:eastAsia="en-US"/>
        </w:rPr>
        <w:tab/>
        <w:t>Всички актове за изпълнение и приемане на други  работи съобразно специални технически условия.</w:t>
      </w:r>
    </w:p>
    <w:p w:rsidR="001A5E54" w:rsidRPr="000659F3" w:rsidRDefault="001A5E54" w:rsidP="001A5E54">
      <w:pPr>
        <w:ind w:firstLine="426"/>
        <w:jc w:val="both"/>
        <w:rPr>
          <w:lang w:eastAsia="en-US"/>
        </w:rPr>
      </w:pPr>
      <w:r w:rsidRPr="000659F3">
        <w:rPr>
          <w:lang w:eastAsia="en-US"/>
        </w:rPr>
        <w:t xml:space="preserve">      </w:t>
      </w:r>
      <w:r w:rsidR="002E3605">
        <w:rPr>
          <w:lang w:eastAsia="en-US"/>
        </w:rPr>
        <w:t>При</w:t>
      </w:r>
      <w:r w:rsidRPr="000659F3">
        <w:rPr>
          <w:lang w:eastAsia="en-US"/>
        </w:rPr>
        <w:t xml:space="preserve"> приемането </w:t>
      </w:r>
      <w:r w:rsidR="002E3605">
        <w:rPr>
          <w:lang w:eastAsia="en-US"/>
        </w:rPr>
        <w:t xml:space="preserve">на завършените монолитни бетонни или </w:t>
      </w:r>
      <w:r w:rsidRPr="000659F3">
        <w:rPr>
          <w:lang w:eastAsia="en-US"/>
        </w:rPr>
        <w:t>стоманобетонни конструкции или при междинното приемане на части от тях се установява:</w:t>
      </w:r>
    </w:p>
    <w:p w:rsidR="001A5E54" w:rsidRPr="000659F3" w:rsidRDefault="001A5E54" w:rsidP="001A5E54">
      <w:pPr>
        <w:ind w:firstLine="426"/>
        <w:jc w:val="both"/>
        <w:rPr>
          <w:lang w:eastAsia="en-US"/>
        </w:rPr>
      </w:pPr>
      <w:r w:rsidRPr="000659F3">
        <w:rPr>
          <w:lang w:eastAsia="en-US"/>
        </w:rPr>
        <w:t>&gt;</w:t>
      </w:r>
      <w:r w:rsidRPr="000659F3">
        <w:rPr>
          <w:lang w:eastAsia="en-US"/>
        </w:rPr>
        <w:tab/>
        <w:t>Качеството на бетона по отношение на якостта, а при необходимост на мразоустойчивост, водоплътност и други показатели.</w:t>
      </w:r>
    </w:p>
    <w:p w:rsidR="001A5E54" w:rsidRPr="000659F3" w:rsidRDefault="001A5E54" w:rsidP="001A5E54">
      <w:pPr>
        <w:ind w:firstLine="426"/>
        <w:jc w:val="both"/>
        <w:rPr>
          <w:lang w:eastAsia="en-US"/>
        </w:rPr>
      </w:pPr>
      <w:r w:rsidRPr="000659F3">
        <w:rPr>
          <w:lang w:eastAsia="en-US"/>
        </w:rPr>
        <w:t>&gt;</w:t>
      </w:r>
      <w:r w:rsidRPr="000659F3">
        <w:rPr>
          <w:lang w:eastAsia="en-US"/>
        </w:rPr>
        <w:tab/>
        <w:t>Качеството на повърхностите и уплътняването на готовия бетон и на покритието на армировката.</w:t>
      </w:r>
    </w:p>
    <w:p w:rsidR="001A5E54" w:rsidRPr="000659F3" w:rsidRDefault="001A5E54" w:rsidP="001A5E54">
      <w:pPr>
        <w:ind w:firstLine="426"/>
        <w:jc w:val="both"/>
        <w:rPr>
          <w:lang w:eastAsia="en-US"/>
        </w:rPr>
      </w:pPr>
      <w:r w:rsidRPr="000659F3">
        <w:rPr>
          <w:lang w:eastAsia="en-US"/>
        </w:rPr>
        <w:t>&gt;</w:t>
      </w:r>
      <w:r w:rsidRPr="000659F3">
        <w:rPr>
          <w:lang w:eastAsia="en-US"/>
        </w:rPr>
        <w:tab/>
        <w:t>Геометричните размери, очертания и форма, а също и наличието на необходимите отвори, канали и други.</w:t>
      </w:r>
    </w:p>
    <w:p w:rsidR="001A5E54" w:rsidRPr="000659F3" w:rsidRDefault="001A5E54" w:rsidP="001A5E54">
      <w:pPr>
        <w:ind w:firstLine="426"/>
        <w:jc w:val="both"/>
        <w:rPr>
          <w:lang w:eastAsia="en-US"/>
        </w:rPr>
      </w:pPr>
      <w:r w:rsidRPr="000659F3">
        <w:rPr>
          <w:lang w:eastAsia="en-US"/>
        </w:rPr>
        <w:t>&gt;</w:t>
      </w:r>
      <w:r w:rsidRPr="000659F3">
        <w:rPr>
          <w:lang w:eastAsia="en-US"/>
        </w:rPr>
        <w:tab/>
        <w:t>Точността на бетонираните свързващи части.</w:t>
      </w:r>
    </w:p>
    <w:p w:rsidR="001A5E54" w:rsidRPr="000659F3" w:rsidRDefault="001A5E54" w:rsidP="001A5E54">
      <w:pPr>
        <w:ind w:firstLine="426"/>
        <w:jc w:val="both"/>
        <w:rPr>
          <w:lang w:eastAsia="en-US"/>
        </w:rPr>
      </w:pPr>
      <w:r w:rsidRPr="000659F3">
        <w:rPr>
          <w:lang w:eastAsia="en-US"/>
        </w:rPr>
        <w:t>&gt;</w:t>
      </w:r>
      <w:r w:rsidRPr="000659F3">
        <w:rPr>
          <w:lang w:eastAsia="en-US"/>
        </w:rPr>
        <w:tab/>
        <w:t>Точността на изпълнението на необходимите деформационни фуги и стави.</w:t>
      </w:r>
    </w:p>
    <w:p w:rsidR="001A5E54" w:rsidRPr="000659F3" w:rsidRDefault="001A5E54" w:rsidP="001A5E54">
      <w:pPr>
        <w:ind w:firstLine="426"/>
        <w:jc w:val="both"/>
        <w:rPr>
          <w:lang w:eastAsia="en-US"/>
        </w:rPr>
      </w:pPr>
      <w:r w:rsidRPr="000659F3">
        <w:rPr>
          <w:lang w:eastAsia="en-US"/>
        </w:rPr>
        <w:t>&gt;</w:t>
      </w:r>
      <w:r w:rsidRPr="000659F3">
        <w:rPr>
          <w:lang w:eastAsia="en-US"/>
        </w:rPr>
        <w:tab/>
        <w:t>Разположението на съоръжението в план и по височина.</w:t>
      </w:r>
    </w:p>
    <w:p w:rsidR="001A5E54" w:rsidRPr="000659F3" w:rsidRDefault="001A5E54" w:rsidP="001A5E54">
      <w:pPr>
        <w:ind w:firstLine="426"/>
        <w:jc w:val="both"/>
        <w:rPr>
          <w:lang w:eastAsia="en-US"/>
        </w:rPr>
      </w:pPr>
      <w:r w:rsidRPr="000659F3">
        <w:rPr>
          <w:lang w:eastAsia="en-US"/>
        </w:rPr>
        <w:t>ІІ.  Кофражни работи</w:t>
      </w:r>
    </w:p>
    <w:p w:rsidR="001A5E54" w:rsidRPr="000659F3" w:rsidRDefault="001A5E54" w:rsidP="001A5E54">
      <w:pPr>
        <w:ind w:firstLine="426"/>
        <w:jc w:val="both"/>
        <w:rPr>
          <w:lang w:eastAsia="en-US"/>
        </w:rPr>
      </w:pPr>
      <w:r w:rsidRPr="000659F3">
        <w:rPr>
          <w:lang w:eastAsia="en-US"/>
        </w:rPr>
        <w:t>Кофражните работи трябва да осигуряват проектните размери и очертанията на бетонните и стоманобетонните конструкции в процеса на полагане и втвърдяване на бетонната смес. За целта те трябва да бъдат с неизменяеми размери, достатъчна якост и коравина. Изпълнението на кофража трябва да осигури поемането на предвидените в проекта постоянни и временни натоварвания без опасност за работниците и авария на конструкциите. Той трябва да осигури и предаването на действащите товари върху земната основа или вече изпълнени конструкции.</w:t>
      </w:r>
    </w:p>
    <w:p w:rsidR="001A5E54" w:rsidRPr="000659F3" w:rsidRDefault="001A5E54" w:rsidP="001A5E54">
      <w:pPr>
        <w:ind w:firstLine="426"/>
        <w:jc w:val="both"/>
        <w:rPr>
          <w:lang w:eastAsia="en-US"/>
        </w:rPr>
      </w:pPr>
      <w:r w:rsidRPr="000659F3">
        <w:rPr>
          <w:lang w:eastAsia="en-US"/>
        </w:rPr>
        <w:t>Кофражът трябва да бъде изграден с точност и да бъде устойчив, с адекватни подпори, за да може положеният бетон да отговаря на изискваните размери. Излетите повърхности не трябва да имат усуквания и прегъвания, както и никакви прекъсвания, линии и ъгли. Всички прекъсвания и кутии според изискванията трябва да бъдат поставени в правилна позиция преди изливането на бетона.</w:t>
      </w:r>
    </w:p>
    <w:p w:rsidR="001A5E54" w:rsidRPr="000659F3" w:rsidRDefault="001A5E54" w:rsidP="001A5E54">
      <w:pPr>
        <w:ind w:firstLine="426"/>
        <w:jc w:val="both"/>
        <w:rPr>
          <w:lang w:eastAsia="en-US"/>
        </w:rPr>
      </w:pPr>
      <w:r w:rsidRPr="000659F3">
        <w:rPr>
          <w:lang w:eastAsia="en-US"/>
        </w:rPr>
        <w:t>Кофражът трябва така да е подреден, че да може лесно да се демонтира без удари, разрушаване или увреждане.</w:t>
      </w:r>
    </w:p>
    <w:p w:rsidR="001A5E54" w:rsidRPr="000659F3" w:rsidRDefault="001A5E54" w:rsidP="001A5E54">
      <w:pPr>
        <w:ind w:firstLine="426"/>
        <w:jc w:val="both"/>
        <w:rPr>
          <w:lang w:eastAsia="en-US"/>
        </w:rPr>
      </w:pPr>
      <w:r w:rsidRPr="000659F3">
        <w:rPr>
          <w:lang w:eastAsia="en-US"/>
        </w:rPr>
        <w:t>За изправното състояние на скелето и укрепването на кофража трябва да се следи непрекъснато в процеса на бетонирането и да не се допуска по-голямо натоварване от изчислителното.</w:t>
      </w:r>
    </w:p>
    <w:p w:rsidR="001A5E54" w:rsidRPr="000659F3" w:rsidRDefault="001A5E54" w:rsidP="001A5E54">
      <w:pPr>
        <w:ind w:firstLine="426"/>
        <w:jc w:val="both"/>
        <w:rPr>
          <w:lang w:eastAsia="en-US"/>
        </w:rPr>
      </w:pPr>
      <w:r w:rsidRPr="000659F3">
        <w:rPr>
          <w:lang w:eastAsia="en-US"/>
        </w:rPr>
        <w:t>Дървеният материал за кофраж и скелета трябва да отговаря на следните стандарти:</w:t>
      </w:r>
    </w:p>
    <w:p w:rsidR="001A5E54" w:rsidRPr="000659F3" w:rsidRDefault="001A5E54" w:rsidP="001A5E54">
      <w:pPr>
        <w:ind w:firstLine="426"/>
        <w:jc w:val="both"/>
        <w:rPr>
          <w:lang w:eastAsia="en-US"/>
        </w:rPr>
      </w:pPr>
      <w:r w:rsidRPr="000659F3">
        <w:rPr>
          <w:lang w:eastAsia="en-US"/>
        </w:rPr>
        <w:t>БДС 1568-73 – Греди обли от широколистни дървесни видове.</w:t>
      </w:r>
    </w:p>
    <w:p w:rsidR="001A5E54" w:rsidRPr="000659F3" w:rsidRDefault="001A5E54" w:rsidP="001A5E54">
      <w:pPr>
        <w:ind w:firstLine="426"/>
        <w:jc w:val="both"/>
        <w:rPr>
          <w:lang w:eastAsia="en-US"/>
        </w:rPr>
      </w:pPr>
      <w:r w:rsidRPr="000659F3">
        <w:rPr>
          <w:lang w:eastAsia="en-US"/>
        </w:rPr>
        <w:t>БДС 1569-73 – Греди от обли иглолистни дървесни видове.</w:t>
      </w:r>
    </w:p>
    <w:p w:rsidR="001A5E54" w:rsidRPr="000659F3" w:rsidRDefault="001A5E54" w:rsidP="001A5E54">
      <w:pPr>
        <w:ind w:firstLine="426"/>
        <w:jc w:val="both"/>
        <w:rPr>
          <w:lang w:eastAsia="en-US"/>
        </w:rPr>
      </w:pPr>
      <w:r w:rsidRPr="000659F3">
        <w:rPr>
          <w:lang w:eastAsia="en-US"/>
        </w:rPr>
        <w:t>БДС 427-90 - Материали фасонирани от иглолистни дървесни видове. Греди, бичмета и летви.</w:t>
      </w:r>
    </w:p>
    <w:p w:rsidR="001A5E54" w:rsidRPr="000659F3" w:rsidRDefault="001A5E54" w:rsidP="001A5E54">
      <w:pPr>
        <w:ind w:firstLine="426"/>
        <w:jc w:val="both"/>
        <w:rPr>
          <w:lang w:eastAsia="en-US"/>
        </w:rPr>
      </w:pPr>
      <w:r w:rsidRPr="000659F3">
        <w:rPr>
          <w:lang w:eastAsia="en-US"/>
        </w:rPr>
        <w:t>БДС 771-72 - Бичени материали от широколистни дървесни видове. Греди, бичмета и летви.</w:t>
      </w:r>
    </w:p>
    <w:p w:rsidR="001A5E54" w:rsidRPr="000659F3" w:rsidRDefault="001A5E54" w:rsidP="001A5E54">
      <w:pPr>
        <w:ind w:firstLine="426"/>
        <w:jc w:val="both"/>
        <w:rPr>
          <w:lang w:eastAsia="en-US"/>
        </w:rPr>
      </w:pPr>
      <w:r w:rsidRPr="000659F3">
        <w:rPr>
          <w:lang w:eastAsia="en-US"/>
        </w:rPr>
        <w:t>БДС 16186-85  - Дъски от широколистни дървесни видове.</w:t>
      </w:r>
    </w:p>
    <w:p w:rsidR="001A5E54" w:rsidRPr="000659F3" w:rsidRDefault="001A5E54" w:rsidP="001A5E54">
      <w:pPr>
        <w:ind w:firstLine="426"/>
        <w:jc w:val="both"/>
        <w:rPr>
          <w:lang w:eastAsia="en-US"/>
        </w:rPr>
      </w:pPr>
      <w:r w:rsidRPr="000659F3">
        <w:rPr>
          <w:lang w:eastAsia="en-US"/>
        </w:rPr>
        <w:lastRenderedPageBreak/>
        <w:t>БДС 17697-89  - Дъски от иглолистни дървесни видове.</w:t>
      </w:r>
    </w:p>
    <w:p w:rsidR="001A5E54" w:rsidRPr="000659F3" w:rsidRDefault="001A5E54" w:rsidP="001A5E54">
      <w:pPr>
        <w:ind w:firstLine="426"/>
        <w:jc w:val="both"/>
        <w:rPr>
          <w:lang w:eastAsia="en-US"/>
        </w:rPr>
      </w:pPr>
      <w:r w:rsidRPr="000659F3">
        <w:rPr>
          <w:lang w:eastAsia="en-US"/>
        </w:rPr>
        <w:t>БДС 384-76  - Шперплат.</w:t>
      </w:r>
    </w:p>
    <w:p w:rsidR="001A5E54" w:rsidRPr="000659F3" w:rsidRDefault="001A5E54" w:rsidP="001A5E54">
      <w:pPr>
        <w:ind w:firstLine="426"/>
        <w:jc w:val="both"/>
        <w:rPr>
          <w:lang w:eastAsia="en-US"/>
        </w:rPr>
      </w:pPr>
      <w:r w:rsidRPr="000659F3">
        <w:rPr>
          <w:lang w:eastAsia="en-US"/>
        </w:rPr>
        <w:t>БДС EN 12390 Част 1: Форма, размери и други изисквания за пробни тела и кофражни форми.</w:t>
      </w:r>
    </w:p>
    <w:p w:rsidR="001A5E54" w:rsidRPr="000659F3" w:rsidRDefault="001A5E54" w:rsidP="001A5E54">
      <w:pPr>
        <w:ind w:firstLine="426"/>
        <w:jc w:val="both"/>
        <w:rPr>
          <w:lang w:eastAsia="en-US"/>
        </w:rPr>
      </w:pPr>
      <w:r w:rsidRPr="000659F3">
        <w:rPr>
          <w:lang w:eastAsia="en-US"/>
        </w:rPr>
        <w:t>БДС EN 12812:2008 Скелета. Изисквания за изпълнение, проектиране и монтаж</w:t>
      </w:r>
    </w:p>
    <w:p w:rsidR="001A5E54" w:rsidRPr="000659F3" w:rsidRDefault="001A5E54" w:rsidP="001A5E54">
      <w:pPr>
        <w:ind w:firstLine="426"/>
        <w:jc w:val="both"/>
        <w:rPr>
          <w:lang w:eastAsia="en-US"/>
        </w:rPr>
      </w:pPr>
    </w:p>
    <w:p w:rsidR="001A5E54" w:rsidRPr="000659F3" w:rsidRDefault="001A5E54" w:rsidP="001A5E54">
      <w:pPr>
        <w:ind w:firstLine="426"/>
        <w:jc w:val="both"/>
        <w:rPr>
          <w:lang w:eastAsia="en-US"/>
        </w:rPr>
      </w:pPr>
      <w:r w:rsidRPr="000659F3">
        <w:rPr>
          <w:lang w:eastAsia="en-US"/>
        </w:rPr>
        <w:t>Подготовката, оразмеряването, сглобяването, ремонтирането и почистването на кофража да става по възможност извън строежа, но в границите на строителната площадка. Площадките за кофраж да се отводнят добре. При силен вятър да не се извършва декофриране.</w:t>
      </w:r>
    </w:p>
    <w:p w:rsidR="001A5E54" w:rsidRPr="000659F3" w:rsidRDefault="001A5E54" w:rsidP="001A5E54">
      <w:pPr>
        <w:ind w:firstLine="426"/>
        <w:jc w:val="both"/>
        <w:rPr>
          <w:lang w:eastAsia="en-US"/>
        </w:rPr>
      </w:pPr>
      <w:r w:rsidRPr="000659F3">
        <w:rPr>
          <w:lang w:eastAsia="en-US"/>
        </w:rPr>
        <w:t>Допустими отклонения при изпълнението на кофражи:</w:t>
      </w:r>
    </w:p>
    <w:p w:rsidR="001A5E54" w:rsidRPr="000659F3" w:rsidRDefault="001A5E54" w:rsidP="001A5E54">
      <w:pPr>
        <w:ind w:firstLine="426"/>
        <w:jc w:val="both"/>
        <w:rPr>
          <w:lang w:eastAsia="en-US"/>
        </w:rPr>
      </w:pPr>
      <w:r w:rsidRPr="000659F3">
        <w:rPr>
          <w:lang w:eastAsia="en-US"/>
        </w:rPr>
        <w:t>• Отместване на осите на кофража от проектните: +/-10 мм;</w:t>
      </w:r>
    </w:p>
    <w:p w:rsidR="001A5E54" w:rsidRPr="000659F3" w:rsidRDefault="001A5E54" w:rsidP="001A5E54">
      <w:pPr>
        <w:ind w:firstLine="426"/>
        <w:jc w:val="both"/>
        <w:rPr>
          <w:lang w:eastAsia="en-US"/>
        </w:rPr>
      </w:pPr>
      <w:r w:rsidRPr="000659F3">
        <w:rPr>
          <w:lang w:eastAsia="en-US"/>
        </w:rPr>
        <w:t>• Отклонения във вътрешните размери на кофража: 5 мм.</w:t>
      </w:r>
    </w:p>
    <w:p w:rsidR="001A5E54" w:rsidRPr="000659F3" w:rsidRDefault="001A5E54" w:rsidP="001A5E54">
      <w:pPr>
        <w:ind w:firstLine="426"/>
        <w:jc w:val="both"/>
        <w:rPr>
          <w:lang w:eastAsia="en-US"/>
        </w:rPr>
      </w:pPr>
      <w:r w:rsidRPr="000659F3">
        <w:rPr>
          <w:lang w:eastAsia="en-US"/>
        </w:rPr>
        <w:t>Декофрирането трябва да става без нараняване, увреждане или натоварване на излетия бетон. Отговорността за безопасното демонтиране, на която и да е част от кофража или подържащите елементи е изцяло на Изпълнителя. Декофрирането ще се извършва при спазване на следните условия: декофрирането на стените да се извърши при достигане на якост на натиск на бетона 2,5 МРа; декофрирането на покривната плоча да се извърши при достигане на якост на натиск на бетона 14 МРа.</w:t>
      </w:r>
    </w:p>
    <w:p w:rsidR="001A5E54" w:rsidRPr="000659F3" w:rsidRDefault="001A5E54" w:rsidP="001A5E54">
      <w:pPr>
        <w:ind w:firstLine="426"/>
        <w:jc w:val="both"/>
        <w:rPr>
          <w:lang w:eastAsia="en-US"/>
        </w:rPr>
      </w:pPr>
      <w:r w:rsidRPr="000659F3">
        <w:rPr>
          <w:lang w:eastAsia="en-US"/>
        </w:rPr>
        <w:t>Задължително е използването на обезопасителни скелета, стълби и безопасни колани.</w:t>
      </w:r>
    </w:p>
    <w:p w:rsidR="001A5E54" w:rsidRPr="000659F3" w:rsidRDefault="001A5E54" w:rsidP="001A5E54">
      <w:pPr>
        <w:ind w:firstLine="426"/>
        <w:jc w:val="both"/>
        <w:rPr>
          <w:lang w:eastAsia="en-US"/>
        </w:rPr>
      </w:pPr>
      <w:r w:rsidRPr="000659F3">
        <w:rPr>
          <w:lang w:eastAsia="en-US"/>
        </w:rPr>
        <w:t>ІІІ. Армировъчни работи</w:t>
      </w:r>
    </w:p>
    <w:p w:rsidR="001A5E54" w:rsidRPr="000659F3" w:rsidRDefault="001A5E54" w:rsidP="001A5E54">
      <w:pPr>
        <w:ind w:firstLine="426"/>
        <w:jc w:val="both"/>
        <w:rPr>
          <w:lang w:eastAsia="en-US"/>
        </w:rPr>
      </w:pPr>
      <w:r w:rsidRPr="000659F3">
        <w:rPr>
          <w:lang w:eastAsia="en-US"/>
        </w:rPr>
        <w:t xml:space="preserve">Всички типове стомана, посочени в проектната документация трябва да бъдат доставени от фирми с валидни сертификати за разрешение, издадени за производството и изработката на арматурна стомана. </w:t>
      </w:r>
    </w:p>
    <w:p w:rsidR="001A5E54" w:rsidRPr="000659F3" w:rsidRDefault="001A5E54" w:rsidP="001A5E54">
      <w:pPr>
        <w:ind w:firstLine="426"/>
        <w:jc w:val="both"/>
        <w:rPr>
          <w:lang w:eastAsia="en-US"/>
        </w:rPr>
      </w:pPr>
      <w:r w:rsidRPr="000659F3">
        <w:rPr>
          <w:lang w:eastAsia="en-US"/>
        </w:rPr>
        <w:t>1.  Материали</w:t>
      </w:r>
    </w:p>
    <w:p w:rsidR="001A5E54" w:rsidRPr="000659F3" w:rsidRDefault="001A5E54" w:rsidP="001A5E54">
      <w:pPr>
        <w:ind w:firstLine="426"/>
        <w:jc w:val="both"/>
        <w:rPr>
          <w:lang w:eastAsia="en-US"/>
        </w:rPr>
      </w:pPr>
      <w:r w:rsidRPr="000659F3">
        <w:rPr>
          <w:lang w:eastAsia="en-US"/>
        </w:rPr>
        <w:t>Спазват се следните стандарти :</w:t>
      </w:r>
    </w:p>
    <w:p w:rsidR="001A5E54" w:rsidRPr="000659F3" w:rsidRDefault="001A5E54" w:rsidP="001A5E54">
      <w:pPr>
        <w:ind w:firstLine="426"/>
        <w:jc w:val="both"/>
        <w:rPr>
          <w:lang w:eastAsia="en-US"/>
        </w:rPr>
      </w:pPr>
      <w:r w:rsidRPr="000659F3">
        <w:rPr>
          <w:lang w:eastAsia="en-US"/>
        </w:rPr>
        <w:t>БДС 4758-84 - Стомана горещо валцувана за армиране на стоманобетонни конструкции.</w:t>
      </w:r>
    </w:p>
    <w:p w:rsidR="001A5E54" w:rsidRPr="000659F3" w:rsidRDefault="001A5E54" w:rsidP="001A5E54">
      <w:pPr>
        <w:ind w:firstLine="426"/>
        <w:jc w:val="both"/>
        <w:rPr>
          <w:lang w:eastAsia="en-US"/>
        </w:rPr>
      </w:pPr>
      <w:r w:rsidRPr="000659F3">
        <w:rPr>
          <w:lang w:eastAsia="en-US"/>
        </w:rPr>
        <w:t>БДС 5267-74 - Стомана студеноприщипната за армиране на стоманобетонни конструкции.</w:t>
      </w:r>
    </w:p>
    <w:p w:rsidR="001A5E54" w:rsidRPr="000659F3" w:rsidRDefault="001A5E54" w:rsidP="001A5E54">
      <w:pPr>
        <w:ind w:firstLine="426"/>
        <w:jc w:val="both"/>
        <w:rPr>
          <w:lang w:eastAsia="en-US"/>
        </w:rPr>
      </w:pPr>
      <w:r w:rsidRPr="000659F3">
        <w:rPr>
          <w:lang w:eastAsia="en-US"/>
        </w:rPr>
        <w:t>БДС  5085-77 - Заваряване. Електроди метални обмазани за ръчно електродъгово заваряване на стомана и наваряване.</w:t>
      </w:r>
    </w:p>
    <w:p w:rsidR="001A5E54" w:rsidRPr="000659F3" w:rsidRDefault="001A5E54" w:rsidP="001A5E54">
      <w:pPr>
        <w:ind w:firstLine="426"/>
        <w:jc w:val="both"/>
        <w:rPr>
          <w:lang w:eastAsia="en-US"/>
        </w:rPr>
      </w:pPr>
      <w:r w:rsidRPr="000659F3">
        <w:rPr>
          <w:lang w:eastAsia="en-US"/>
        </w:rPr>
        <w:t>От всяка партида армировка трябва да бъдат отбрани следните проби :</w:t>
      </w:r>
    </w:p>
    <w:p w:rsidR="001A5E54" w:rsidRPr="000659F3" w:rsidRDefault="001A5E54" w:rsidP="001A5E54">
      <w:pPr>
        <w:ind w:firstLine="426"/>
        <w:jc w:val="both"/>
        <w:rPr>
          <w:lang w:eastAsia="en-US"/>
        </w:rPr>
      </w:pPr>
      <w:r w:rsidRPr="000659F3">
        <w:rPr>
          <w:lang w:eastAsia="en-US"/>
        </w:rPr>
        <w:t>-</w:t>
      </w:r>
      <w:r w:rsidRPr="000659F3">
        <w:rPr>
          <w:lang w:eastAsia="en-US"/>
        </w:rPr>
        <w:tab/>
        <w:t>за външен оглед и измерване – 5%, но не по-малко от 5 броя изделия.</w:t>
      </w:r>
    </w:p>
    <w:p w:rsidR="001A5E54" w:rsidRPr="000659F3" w:rsidRDefault="001A5E54" w:rsidP="001A5E54">
      <w:pPr>
        <w:ind w:firstLine="426"/>
        <w:jc w:val="both"/>
        <w:rPr>
          <w:lang w:eastAsia="en-US"/>
        </w:rPr>
      </w:pPr>
      <w:r w:rsidRPr="000659F3">
        <w:rPr>
          <w:lang w:eastAsia="en-US"/>
        </w:rPr>
        <w:t>-</w:t>
      </w:r>
      <w:r w:rsidRPr="000659F3">
        <w:rPr>
          <w:lang w:eastAsia="en-US"/>
        </w:rPr>
        <w:tab/>
        <w:t>За изпитване якостта на заваръчни съединения – три образеца.</w:t>
      </w:r>
    </w:p>
    <w:p w:rsidR="001A5E54" w:rsidRPr="000659F3" w:rsidRDefault="001A5E54" w:rsidP="001A5E54">
      <w:pPr>
        <w:ind w:firstLine="426"/>
        <w:jc w:val="both"/>
        <w:rPr>
          <w:lang w:eastAsia="en-US"/>
        </w:rPr>
      </w:pPr>
      <w:r w:rsidRPr="000659F3">
        <w:rPr>
          <w:lang w:eastAsia="en-US"/>
        </w:rPr>
        <w:t>Резултатите от контролните измервания и огледа на армировката, а също от контрола на якостта на заварените съединения се отразяват в дневник.</w:t>
      </w:r>
    </w:p>
    <w:p w:rsidR="001A5E54" w:rsidRPr="000659F3" w:rsidRDefault="001A5E54" w:rsidP="001A5E54">
      <w:pPr>
        <w:ind w:firstLine="426"/>
        <w:jc w:val="both"/>
        <w:rPr>
          <w:lang w:eastAsia="en-US"/>
        </w:rPr>
      </w:pPr>
      <w:r w:rsidRPr="000659F3">
        <w:rPr>
          <w:lang w:eastAsia="en-US"/>
        </w:rPr>
        <w:t>2. Изпълнение на армировъчните работи</w:t>
      </w:r>
    </w:p>
    <w:p w:rsidR="001A5E54" w:rsidRPr="000659F3" w:rsidRDefault="001A5E54" w:rsidP="001A5E54">
      <w:pPr>
        <w:ind w:firstLine="426"/>
        <w:jc w:val="both"/>
        <w:rPr>
          <w:lang w:eastAsia="en-US"/>
        </w:rPr>
      </w:pPr>
      <w:r w:rsidRPr="000659F3">
        <w:rPr>
          <w:lang w:eastAsia="en-US"/>
        </w:rPr>
        <w:t>Армировъчната стомана не трябва да бъде складирана непосредствено на земята, не трябва да бъде замърсена и трябва да бъде укрепена по такъв начин, че да се избегне деформация на прътите и мрежите. Не се допускат механични повреди - армировката не трябва се третира грубо, да се пуска от високо, или да се удря и да се подлага на шоково натоварване.</w:t>
      </w:r>
    </w:p>
    <w:p w:rsidR="001A5E54" w:rsidRPr="000659F3" w:rsidRDefault="001A5E54" w:rsidP="001A5E54">
      <w:pPr>
        <w:ind w:firstLine="426"/>
        <w:jc w:val="both"/>
        <w:rPr>
          <w:lang w:eastAsia="en-US"/>
        </w:rPr>
      </w:pPr>
      <w:r w:rsidRPr="000659F3">
        <w:rPr>
          <w:lang w:eastAsia="en-US"/>
        </w:rPr>
        <w:t xml:space="preserve">Не се допуска фасониране и огъване на армировката при температура по ниска от 5°С без позволение. Стоманата може да бъде загрявана до температура не по-висока от 100°С. Не се допуска повторното огъване на стоманените профили без позволение. Арматурното желязо трябва да бъде внимателно съхранявано, да не се хвърля от височина, както и да не причинява удари и механична повреда по време на използването му. По времето на изливане на бетона арматурното желязо трябва да бъде </w:t>
      </w:r>
      <w:r w:rsidRPr="000659F3">
        <w:rPr>
          <w:lang w:eastAsia="en-US"/>
        </w:rPr>
        <w:lastRenderedPageBreak/>
        <w:t>чисто и свободно от петна, ръжда, лед, масло и други материали, които могат да променят качествата му или пък сцеплението с бетона. Армировката трябва да се монтира в кофражните форми без каквито и да било повреди.</w:t>
      </w:r>
    </w:p>
    <w:p w:rsidR="001A5E54" w:rsidRPr="000659F3" w:rsidRDefault="001A5E54" w:rsidP="001A5E54">
      <w:pPr>
        <w:ind w:firstLine="426"/>
        <w:jc w:val="both"/>
        <w:rPr>
          <w:lang w:eastAsia="en-US"/>
        </w:rPr>
      </w:pPr>
      <w:r w:rsidRPr="000659F3">
        <w:rPr>
          <w:lang w:eastAsia="en-US"/>
        </w:rPr>
        <w:t>Арматурното желяз</w:t>
      </w:r>
      <w:r w:rsidR="00480373">
        <w:rPr>
          <w:lang w:eastAsia="en-US"/>
        </w:rPr>
        <w:t>о трябва да бъде позиционирано (</w:t>
      </w:r>
      <w:r w:rsidRPr="000659F3">
        <w:rPr>
          <w:lang w:eastAsia="en-US"/>
        </w:rPr>
        <w:t>ф</w:t>
      </w:r>
      <w:r w:rsidR="00480373">
        <w:rPr>
          <w:lang w:eastAsia="en-US"/>
        </w:rPr>
        <w:t>иксирано) с подходящи средства (</w:t>
      </w:r>
      <w:r w:rsidRPr="000659F3">
        <w:rPr>
          <w:lang w:eastAsia="en-US"/>
        </w:rPr>
        <w:t>фиксатори и др.</w:t>
      </w:r>
      <w:r w:rsidR="00480373">
        <w:rPr>
          <w:lang w:eastAsia="en-US"/>
        </w:rPr>
        <w:t>)</w:t>
      </w:r>
      <w:r w:rsidRPr="000659F3">
        <w:rPr>
          <w:lang w:eastAsia="en-US"/>
        </w:rPr>
        <w:t xml:space="preserve"> преди изливането на бетона и да бъде осигурено срещу преместване. Задължително при всички стоманобетонови елементи трябва да бъде осигурено необходимото бетоново покритие на армировката, като допустимите отклонения на бетоновото покритие не трябва да надвишават 5мм. Бетоновото покритие на армировката на дънната плоча е 5см за долната армировка и 3см за горната армировка.</w:t>
      </w:r>
    </w:p>
    <w:p w:rsidR="001A5E54" w:rsidRPr="000659F3" w:rsidRDefault="001A5E54" w:rsidP="001A5E54">
      <w:pPr>
        <w:ind w:firstLine="426"/>
        <w:jc w:val="both"/>
        <w:rPr>
          <w:lang w:eastAsia="en-US"/>
        </w:rPr>
      </w:pPr>
      <w:r w:rsidRPr="000659F3">
        <w:rPr>
          <w:lang w:eastAsia="en-US"/>
        </w:rPr>
        <w:t>Разтоварването от превозните средства да се извършва от инструктиран и обучен арматурист, а складирането да изключва възможност от срутване. Забранено е връзването на кабели за армировката и стъпването върху нея. Придвижването на работниците да става по специално разположени пътеки от дървен материал. При работа задължително да се използват ръкавици и каски.</w:t>
      </w:r>
    </w:p>
    <w:p w:rsidR="001A5E54" w:rsidRPr="000659F3" w:rsidRDefault="001A5E54" w:rsidP="001A5E54">
      <w:pPr>
        <w:ind w:firstLine="426"/>
        <w:jc w:val="both"/>
        <w:rPr>
          <w:lang w:eastAsia="en-US"/>
        </w:rPr>
      </w:pPr>
      <w:r w:rsidRPr="000659F3">
        <w:rPr>
          <w:lang w:eastAsia="en-US"/>
        </w:rPr>
        <w:t>Огъването и поставянето на армиращите стоманени пръти, както и самата стомана трябва да отговарят на БДС 4758-84, БДС 9257-77.</w:t>
      </w:r>
    </w:p>
    <w:p w:rsidR="001A5E54" w:rsidRPr="000659F3" w:rsidRDefault="001A5E54" w:rsidP="001A5E54">
      <w:pPr>
        <w:ind w:firstLine="426"/>
        <w:jc w:val="both"/>
        <w:rPr>
          <w:lang w:eastAsia="en-US"/>
        </w:rPr>
      </w:pPr>
      <w:r w:rsidRPr="000659F3">
        <w:rPr>
          <w:lang w:eastAsia="en-US"/>
        </w:rPr>
        <w:t>3.  Приемане на армировката</w:t>
      </w:r>
    </w:p>
    <w:p w:rsidR="001A5E54" w:rsidRPr="000659F3" w:rsidRDefault="001A5E54" w:rsidP="001A5E54">
      <w:pPr>
        <w:ind w:firstLine="426"/>
        <w:jc w:val="both"/>
        <w:rPr>
          <w:lang w:eastAsia="en-US"/>
        </w:rPr>
      </w:pPr>
      <w:r w:rsidRPr="000659F3">
        <w:rPr>
          <w:lang w:eastAsia="en-US"/>
        </w:rPr>
        <w:t xml:space="preserve">Приемането на армировката трябва да бъде оформено с акт. Към </w:t>
      </w:r>
      <w:r w:rsidR="008B75C3">
        <w:rPr>
          <w:lang w:eastAsia="en-US"/>
        </w:rPr>
        <w:t>акта трябва да бъдат прикрепени</w:t>
      </w:r>
      <w:r w:rsidRPr="000659F3">
        <w:rPr>
          <w:lang w:eastAsia="en-US"/>
        </w:rPr>
        <w:t>:</w:t>
      </w:r>
    </w:p>
    <w:p w:rsidR="001A5E54" w:rsidRPr="000659F3" w:rsidRDefault="001A5E54" w:rsidP="001A5E54">
      <w:pPr>
        <w:ind w:firstLine="426"/>
        <w:jc w:val="both"/>
        <w:rPr>
          <w:lang w:eastAsia="en-US"/>
        </w:rPr>
      </w:pPr>
      <w:r w:rsidRPr="000659F3">
        <w:rPr>
          <w:lang w:eastAsia="en-US"/>
        </w:rPr>
        <w:t>-</w:t>
      </w:r>
      <w:r w:rsidRPr="000659F3">
        <w:rPr>
          <w:lang w:eastAsia="en-US"/>
        </w:rPr>
        <w:tab/>
        <w:t>Заводските сертификати за основния метал и електродите или заменящите ги лабораторни анализи.</w:t>
      </w:r>
    </w:p>
    <w:p w:rsidR="001A5E54" w:rsidRPr="000659F3" w:rsidRDefault="001A5E54" w:rsidP="001A5E54">
      <w:pPr>
        <w:ind w:firstLine="426"/>
        <w:jc w:val="both"/>
        <w:rPr>
          <w:lang w:eastAsia="en-US"/>
        </w:rPr>
      </w:pPr>
      <w:r w:rsidRPr="000659F3">
        <w:rPr>
          <w:lang w:eastAsia="en-US"/>
        </w:rPr>
        <w:t>-</w:t>
      </w:r>
      <w:r w:rsidRPr="000659F3">
        <w:rPr>
          <w:lang w:eastAsia="en-US"/>
        </w:rPr>
        <w:tab/>
        <w:t>Протоколите от механичните изпитвания на носещата армировка.</w:t>
      </w:r>
    </w:p>
    <w:p w:rsidR="001A5E54" w:rsidRPr="000659F3" w:rsidRDefault="001A5E54" w:rsidP="001A5E54">
      <w:pPr>
        <w:ind w:firstLine="426"/>
        <w:jc w:val="both"/>
        <w:rPr>
          <w:lang w:eastAsia="en-US"/>
        </w:rPr>
      </w:pPr>
      <w:r w:rsidRPr="000659F3">
        <w:rPr>
          <w:lang w:eastAsia="en-US"/>
        </w:rPr>
        <w:t>-</w:t>
      </w:r>
      <w:r w:rsidRPr="000659F3">
        <w:rPr>
          <w:lang w:eastAsia="en-US"/>
        </w:rPr>
        <w:tab/>
        <w:t>Протоколите от изпитване на заварените съединения, изпълнени при монтажа.</w:t>
      </w:r>
    </w:p>
    <w:p w:rsidR="001A5E54" w:rsidRPr="000659F3" w:rsidRDefault="001A5E54" w:rsidP="001A5E54">
      <w:pPr>
        <w:ind w:firstLine="426"/>
        <w:jc w:val="both"/>
        <w:rPr>
          <w:lang w:eastAsia="en-US"/>
        </w:rPr>
      </w:pPr>
      <w:r w:rsidRPr="000659F3">
        <w:rPr>
          <w:lang w:eastAsia="en-US"/>
        </w:rPr>
        <w:t>-</w:t>
      </w:r>
      <w:r w:rsidRPr="000659F3">
        <w:rPr>
          <w:lang w:eastAsia="en-US"/>
        </w:rPr>
        <w:tab/>
        <w:t>Списък на заварчиците с посочване на номера на удостоверението на всеки, издадено от специализирана комисия.</w:t>
      </w:r>
    </w:p>
    <w:p w:rsidR="001A5E54" w:rsidRPr="000659F3" w:rsidRDefault="001A5E54" w:rsidP="001A5E54">
      <w:pPr>
        <w:ind w:firstLine="426"/>
        <w:jc w:val="both"/>
        <w:rPr>
          <w:lang w:eastAsia="en-US"/>
        </w:rPr>
      </w:pPr>
      <w:r w:rsidRPr="000659F3">
        <w:rPr>
          <w:lang w:eastAsia="en-US"/>
        </w:rPr>
        <w:t>-</w:t>
      </w:r>
      <w:r w:rsidRPr="000659F3">
        <w:rPr>
          <w:lang w:eastAsia="en-US"/>
        </w:rPr>
        <w:tab/>
        <w:t>Списък на документите за разрешаване на измененията, направени в работните проекти.</w:t>
      </w:r>
    </w:p>
    <w:p w:rsidR="001A5E54" w:rsidRPr="001D0429" w:rsidRDefault="001A5E54" w:rsidP="001A5E54">
      <w:pPr>
        <w:ind w:firstLine="426"/>
        <w:jc w:val="both"/>
        <w:rPr>
          <w:lang w:eastAsia="en-US"/>
        </w:rPr>
      </w:pPr>
      <w:r w:rsidRPr="000659F3">
        <w:rPr>
          <w:lang w:eastAsia="en-US"/>
        </w:rPr>
        <w:t>-</w:t>
      </w:r>
      <w:r w:rsidRPr="000659F3">
        <w:rPr>
          <w:lang w:eastAsia="en-US"/>
        </w:rPr>
        <w:tab/>
        <w:t>Протоколите за приемане на антикорозионната защита на армировката в стоманобетонни конструкции, работещи в агресивна среда.</w:t>
      </w:r>
    </w:p>
    <w:p w:rsidR="001A5E54" w:rsidRDefault="001A5E54" w:rsidP="00AC6E6F">
      <w:pPr>
        <w:jc w:val="both"/>
        <w:rPr>
          <w:lang w:eastAsia="en-US"/>
        </w:rPr>
      </w:pPr>
      <w:r w:rsidRPr="00091C4B">
        <w:rPr>
          <w:b/>
          <w:lang w:val="ru-RU" w:eastAsia="en-US"/>
        </w:rPr>
        <w:tab/>
      </w:r>
      <w:r w:rsidRPr="001D0429">
        <w:rPr>
          <w:lang w:eastAsia="en-US"/>
        </w:rPr>
        <w:t>По време на изпълнение на СМР да се спазват разпоредбите на Наредбата за временна организация на движението</w:t>
      </w:r>
      <w:r w:rsidR="003D034E">
        <w:rPr>
          <w:lang w:eastAsia="en-US"/>
        </w:rPr>
        <w:t>.</w:t>
      </w:r>
    </w:p>
    <w:p w:rsidR="003D034E" w:rsidRDefault="003D034E" w:rsidP="003D034E">
      <w:pPr>
        <w:ind w:firstLine="426"/>
        <w:jc w:val="both"/>
        <w:rPr>
          <w:lang w:eastAsia="en-US"/>
        </w:rPr>
      </w:pPr>
    </w:p>
    <w:p w:rsidR="003D034E" w:rsidRPr="003D034E" w:rsidRDefault="003D034E" w:rsidP="003D034E">
      <w:pPr>
        <w:ind w:firstLine="426"/>
        <w:jc w:val="both"/>
        <w:rPr>
          <w:b/>
          <w:lang w:eastAsia="en-US"/>
        </w:rPr>
      </w:pPr>
      <w:r w:rsidRPr="003D034E">
        <w:rPr>
          <w:b/>
          <w:lang w:eastAsia="en-US"/>
        </w:rPr>
        <w:t>ВАЖНО!</w:t>
      </w:r>
    </w:p>
    <w:p w:rsidR="00AC6E6F" w:rsidRPr="00AC6E6F" w:rsidRDefault="00AC6E6F" w:rsidP="00AC6E6F">
      <w:pPr>
        <w:ind w:firstLine="426"/>
        <w:jc w:val="both"/>
      </w:pPr>
      <w:r w:rsidRPr="00AC6E6F">
        <w:t xml:space="preserve">За обектите „Рехабилитация на улица „Димитър Благоев“ – </w:t>
      </w:r>
      <w:r w:rsidRPr="00AC6E6F">
        <w:rPr>
          <w:lang w:val="en-US"/>
        </w:rPr>
        <w:t>I</w:t>
      </w:r>
      <w:r w:rsidRPr="00AC6E6F">
        <w:rPr>
          <w:lang w:val="ru-RU"/>
        </w:rPr>
        <w:t xml:space="preserve"> </w:t>
      </w:r>
      <w:r w:rsidRPr="00AC6E6F">
        <w:t xml:space="preserve">етап” и „Рехабилитация на улица от о.т 452 до о.т. 432 – </w:t>
      </w:r>
      <w:r w:rsidRPr="00AC6E6F">
        <w:rPr>
          <w:lang w:val="en-US"/>
        </w:rPr>
        <w:t>I</w:t>
      </w:r>
      <w:r w:rsidRPr="00AC6E6F">
        <w:rPr>
          <w:lang w:val="ru-RU"/>
        </w:rPr>
        <w:t xml:space="preserve"> </w:t>
      </w:r>
      <w:r w:rsidRPr="00AC6E6F">
        <w:t>етап” има инвестиционни проекти, които са неразделна част от документацията за обществената поръчка. Техническата спецификация, свързана с изпълнението на СМР, са описани и рамкирани в инвестиционните проекти,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които са част от инвестиционните проекти.</w:t>
      </w:r>
    </w:p>
    <w:p w:rsidR="00AC6E6F" w:rsidRPr="00AC6E6F" w:rsidRDefault="00AC6E6F" w:rsidP="00AC6E6F">
      <w:pPr>
        <w:ind w:firstLine="426"/>
        <w:jc w:val="both"/>
      </w:pPr>
      <w:r w:rsidRPr="00AC6E6F">
        <w:t xml:space="preserve">При изготвяне на своята оферта участниците следва да се съобразят със етапите описани в инвестиционните проекти, като офертите им следва на обхващат само </w:t>
      </w:r>
      <w:r w:rsidRPr="00AC6E6F">
        <w:rPr>
          <w:b/>
        </w:rPr>
        <w:t xml:space="preserve">първи етап </w:t>
      </w:r>
      <w:r w:rsidRPr="00AC6E6F">
        <w:t>от следните инвестиционни проекти:</w:t>
      </w:r>
    </w:p>
    <w:p w:rsidR="00AC6E6F" w:rsidRPr="00AC6E6F" w:rsidRDefault="00AC6E6F" w:rsidP="00AC6E6F">
      <w:pPr>
        <w:pStyle w:val="ListParagraph"/>
        <w:ind w:left="0" w:firstLine="1146"/>
        <w:jc w:val="both"/>
        <w:rPr>
          <w:rFonts w:ascii="Times New Roman" w:hAnsi="Times New Roman"/>
          <w:sz w:val="24"/>
          <w:szCs w:val="24"/>
          <w:lang w:val="bg-BG"/>
        </w:rPr>
      </w:pPr>
      <w:r w:rsidRPr="00AC6E6F">
        <w:rPr>
          <w:rFonts w:ascii="Times New Roman" w:hAnsi="Times New Roman"/>
          <w:sz w:val="24"/>
          <w:szCs w:val="24"/>
          <w:lang w:val="bg-BG"/>
        </w:rPr>
        <w:t>11.1. „Рехабилитация на улица „Димитър Благоев“;</w:t>
      </w:r>
    </w:p>
    <w:p w:rsidR="00AC6E6F" w:rsidRPr="00AC6E6F" w:rsidRDefault="00AC6E6F" w:rsidP="00AC6E6F">
      <w:pPr>
        <w:pStyle w:val="ListParagraph"/>
        <w:ind w:left="0" w:firstLine="1146"/>
        <w:jc w:val="both"/>
        <w:rPr>
          <w:rFonts w:ascii="Times New Roman" w:hAnsi="Times New Roman"/>
          <w:sz w:val="24"/>
          <w:szCs w:val="24"/>
          <w:lang w:val="ru-RU"/>
        </w:rPr>
      </w:pPr>
      <w:r w:rsidRPr="00AC6E6F">
        <w:rPr>
          <w:rFonts w:ascii="Times New Roman" w:hAnsi="Times New Roman"/>
          <w:sz w:val="24"/>
          <w:szCs w:val="24"/>
          <w:lang w:val="bg-BG"/>
        </w:rPr>
        <w:t>11.2. „Рехабилитация на улица от о.т 452 до о.т. 432”.</w:t>
      </w:r>
    </w:p>
    <w:p w:rsidR="00AC6E6F" w:rsidRDefault="00AC6E6F" w:rsidP="003B6839">
      <w:pPr>
        <w:ind w:left="5664"/>
      </w:pPr>
    </w:p>
    <w:p w:rsidR="00021126" w:rsidRDefault="003B6839" w:rsidP="003B6839">
      <w:pPr>
        <w:ind w:left="5664"/>
      </w:pPr>
      <w:r>
        <w:t>Изготвил: …..…/ п/………….</w:t>
      </w:r>
    </w:p>
    <w:p w:rsidR="003B6839" w:rsidRDefault="003B6839" w:rsidP="003B6839">
      <w:pPr>
        <w:ind w:left="5664"/>
      </w:pPr>
      <w:r>
        <w:t xml:space="preserve">                   (Ибрах</w:t>
      </w:r>
      <w:bookmarkStart w:id="0" w:name="_GoBack"/>
      <w:bookmarkEnd w:id="0"/>
      <w:r>
        <w:t>им Хабиб)</w:t>
      </w:r>
    </w:p>
    <w:sectPr w:rsidR="003B6839" w:rsidSect="00A93D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A5E54"/>
    <w:rsid w:val="00021126"/>
    <w:rsid w:val="00022660"/>
    <w:rsid w:val="000F6592"/>
    <w:rsid w:val="000F6D87"/>
    <w:rsid w:val="001A5E54"/>
    <w:rsid w:val="002E3605"/>
    <w:rsid w:val="003B6839"/>
    <w:rsid w:val="003C05C5"/>
    <w:rsid w:val="003D034E"/>
    <w:rsid w:val="00480373"/>
    <w:rsid w:val="004806C3"/>
    <w:rsid w:val="00616EEE"/>
    <w:rsid w:val="007A1C84"/>
    <w:rsid w:val="008B75C3"/>
    <w:rsid w:val="00A93D73"/>
    <w:rsid w:val="00A9435E"/>
    <w:rsid w:val="00AC6E6F"/>
    <w:rsid w:val="00F34DAE"/>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E54"/>
    <w:pPr>
      <w:suppressAutoHyphens/>
      <w:spacing w:after="0" w:line="100" w:lineRule="atLeast"/>
    </w:pPr>
    <w:rPr>
      <w:rFonts w:eastAsia="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AC6E6F"/>
    <w:rPr>
      <w:rFonts w:ascii="Calibri" w:eastAsia="Calibri" w:hAnsi="Calibri"/>
      <w:sz w:val="20"/>
      <w:szCs w:val="20"/>
      <w:lang w:val="en-AU" w:eastAsia="bg-BG"/>
    </w:rPr>
  </w:style>
  <w:style w:type="paragraph" w:styleId="ListParagraph">
    <w:name w:val="List Paragraph"/>
    <w:basedOn w:val="Normal"/>
    <w:link w:val="ListParagraphChar"/>
    <w:uiPriority w:val="34"/>
    <w:qFormat/>
    <w:rsid w:val="00AC6E6F"/>
    <w:pPr>
      <w:suppressAutoHyphens w:val="0"/>
      <w:spacing w:line="240" w:lineRule="auto"/>
      <w:ind w:left="720"/>
    </w:pPr>
    <w:rPr>
      <w:rFonts w:ascii="Calibri" w:eastAsia="Calibri" w:hAnsi="Calibri"/>
      <w:sz w:val="20"/>
      <w:szCs w:val="20"/>
      <w:lang w:val="en-AU"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E54"/>
    <w:pPr>
      <w:suppressAutoHyphens/>
      <w:spacing w:after="0" w:line="100" w:lineRule="atLeast"/>
    </w:pPr>
    <w:rPr>
      <w:rFonts w:eastAsia="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902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4304</Words>
  <Characters>24536</Characters>
  <Application>Microsoft Office Word</Application>
  <DocSecurity>0</DocSecurity>
  <Lines>204</Lines>
  <Paragraphs>57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28783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dc:creator>
  <cp:lastModifiedBy>Pehlivanova</cp:lastModifiedBy>
  <cp:revision>8</cp:revision>
  <cp:lastPrinted>2018-03-19T11:48:00Z</cp:lastPrinted>
  <dcterms:created xsi:type="dcterms:W3CDTF">2018-03-06T07:03:00Z</dcterms:created>
  <dcterms:modified xsi:type="dcterms:W3CDTF">2018-03-26T12:54:00Z</dcterms:modified>
</cp:coreProperties>
</file>