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CC" w:rsidRPr="002468CC" w:rsidRDefault="002468CC" w:rsidP="002468CC">
      <w:pPr>
        <w:spacing w:afterLines="40" w:after="96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2468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  <w:t xml:space="preserve">Приложение №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  <w:t>2</w:t>
      </w:r>
    </w:p>
    <w:p w:rsidR="002468CC" w:rsidRPr="002468CC" w:rsidRDefault="002468CC" w:rsidP="002468CC">
      <w:pPr>
        <w:spacing w:afterLines="40" w:after="96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tabs>
          <w:tab w:val="left" w:pos="-600"/>
        </w:tabs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8CC">
        <w:rPr>
          <w:rFonts w:ascii="Times New Roman" w:eastAsia="Times New Roman" w:hAnsi="Times New Roman" w:cs="Times New Roman"/>
          <w:b/>
          <w:sz w:val="24"/>
          <w:szCs w:val="24"/>
        </w:rPr>
        <w:t>ПРОЕКТ!</w:t>
      </w:r>
    </w:p>
    <w:p w:rsidR="002468CC" w:rsidRPr="002468CC" w:rsidRDefault="002468CC" w:rsidP="002468C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ДОГОВОР № ………….. от …………..201</w:t>
      </w:r>
      <w:r w:rsidR="00B45977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9</w:t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г.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ab/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Днес ....................... 201</w:t>
      </w:r>
      <w:r w:rsidR="006E575E">
        <w:rPr>
          <w:rFonts w:ascii="Times New Roman" w:eastAsia="Calibri" w:hAnsi="Times New Roman" w:cs="Times New Roman"/>
          <w:sz w:val="24"/>
          <w:szCs w:val="24"/>
          <w:lang w:eastAsia="bg-BG"/>
        </w:rPr>
        <w:t>9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год., в гр.Крумовград, на основание заповед № КО - ....................... на кмета на община Крумовград за класиране на участниците и определяне на изпълнител след проведено публично състезание за възлагане на обществена поръчка от Община Крумовград и на основание чл. 112, ал. 1 от Закон за обществените поръчки, се сключи настоящият договор между: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ОБЩИНА КРУМОВГРАД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гр. Крумовград, пл. „България” № 5, номер от ИДН BG000235913, БУЛСТАТ 000235913, представлявана от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Себихан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Керим Мехмед – Кмет на Община Крумовград и Нури Сабри Нури – н-к отдел „Финансово-счетоводен” и главен счетоводител на Община Крумовград, наричана по-долу ВЪЗЛОЖИТЕЛ, от една страна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и от друга</w:t>
      </w:r>
    </w:p>
    <w:p w:rsidR="002468CC" w:rsidRPr="002468CC" w:rsidRDefault="002468CC" w:rsidP="00B459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“....................................” .............. с ЕИК................................................ вписан в Търговския регистър при Агенция по вписванията, със седалище и адрес на управление гр.  ......................................................, ул. „.................................................................................“ № ........., представлявано от............................................................................................. с личен документ, л.к.№ ............................................ изд. на ............................20......г. от МВР-................, в качеството  му на  управител на  „................................................” ............................... -............................................., наричан по-долу ИЗПЪЛНИТЕЛ за следното</w:t>
      </w:r>
    </w:p>
    <w:p w:rsidR="002468CC" w:rsidRPr="002468CC" w:rsidRDefault="002468CC" w:rsidP="002468CC">
      <w:pPr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highlight w:val="yellow"/>
        </w:rPr>
      </w:pPr>
    </w:p>
    <w:p w:rsidR="002468CC" w:rsidRPr="002468CC" w:rsidRDefault="002468CC" w:rsidP="002468CC">
      <w:pPr>
        <w:tabs>
          <w:tab w:val="left" w:pos="1985"/>
          <w:tab w:val="left" w:pos="2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I. ПРЕДМЕТ НА ДОГОВОРА И СПЕЦИАЛНИ УСЛОВИЯ.</w:t>
      </w:r>
    </w:p>
    <w:p w:rsidR="002468CC" w:rsidRPr="002468CC" w:rsidRDefault="002468CC" w:rsidP="002468C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Чл. 1.(1) Възложителят възлага, а Изпълнителя се задължава да извърши строително-монтажни работи (наричани по-долу СМР) с предмет: </w:t>
      </w:r>
      <w:r w:rsidRPr="002468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  <w:t xml:space="preserve">„СМР на обекти от общинска пътна мрежа и улици на територията на община Крумовград“ по обособена позиция № …………………………………………………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от проведено публично състезание за възлагане на обществена поръчка с предмет: </w:t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„СМР на обекти от общинска пътна мрежа и улици на територията на община Крумовград“ по обособени позиции 1, 2, 3, 4, 5, 6, 7, 8, 9, 10,  11 и 12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, които са посочени в представената количествено-стойностна сметка, ценово предложение и техническо предложение за изпълнение на поръчката на Изпълнителя и линеен календарен график, които се явяват неразделна част от настоящия договор.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Място на изпълнение на договора: …………….. територията на  общ. Крумовград.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Действието на договора между страните се определя в срок до 30.10.201</w:t>
      </w:r>
      <w:r w:rsidR="006E575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9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г.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(4) Финансовото обезпечение за обособените позиции на обществената поръчка се осигурява чрез финансиране с целева субсидия за капиталови разходи от  републиканския бюджет и собствени бюджетни средства.</w:t>
      </w:r>
    </w:p>
    <w:p w:rsidR="002468CC" w:rsidRPr="002468CC" w:rsidRDefault="002468CC" w:rsidP="002468CC">
      <w:pPr>
        <w:tabs>
          <w:tab w:val="left" w:pos="10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II. СРОКОВЕ ЗА ИЗВЪРШВАНЕ НА СТРОИТЕЛСТВОТО.  ПРИЕМАНЕ НА РАБОТАТА</w:t>
      </w:r>
    </w:p>
    <w:p w:rsidR="00D84C68" w:rsidRPr="00D84C68" w:rsidRDefault="002468CC" w:rsidP="00D84C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Чл. 2 (1) </w:t>
      </w:r>
      <w:r w:rsidR="00D84C68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 съответствие с техническото си предложение Изпълнителят се задължава да изпълни </w:t>
      </w:r>
      <w:proofErr w:type="spellStart"/>
      <w:r w:rsidR="00D84C68">
        <w:rPr>
          <w:rFonts w:ascii="Times New Roman" w:eastAsia="Calibri" w:hAnsi="Times New Roman" w:cs="Times New Roman"/>
          <w:sz w:val="24"/>
          <w:szCs w:val="24"/>
          <w:lang w:eastAsia="bg-BG"/>
        </w:rPr>
        <w:t>строитено-монтажните</w:t>
      </w:r>
      <w:proofErr w:type="spellEnd"/>
      <w:r w:rsidR="00D84C68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работи на обекта в срок от ……………</w:t>
      </w:r>
      <w:r w:rsidR="00D84C68" w:rsidRPr="00D84C68">
        <w:rPr>
          <w:rFonts w:ascii="Times New Roman" w:eastAsia="Times New Roman" w:hAnsi="Times New Roman" w:cs="Times New Roman"/>
          <w:b/>
          <w:sz w:val="24"/>
          <w:szCs w:val="24"/>
        </w:rPr>
        <w:t>(…………) календарни дни.</w:t>
      </w:r>
      <w:r w:rsidR="00D84C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4C68" w:rsidRPr="00D84C68">
        <w:rPr>
          <w:rFonts w:ascii="Times New Roman" w:eastAsia="Calibri" w:hAnsi="Times New Roman" w:cs="Times New Roman"/>
          <w:sz w:val="24"/>
          <w:szCs w:val="24"/>
        </w:rPr>
        <w:t xml:space="preserve">Срокът започва да тече </w:t>
      </w:r>
      <w:r w:rsidR="00D84C68" w:rsidRPr="00D8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D84C68" w:rsidRPr="00D84C68">
        <w:rPr>
          <w:rFonts w:ascii="Times New Roman" w:eastAsia="Calibri" w:hAnsi="Times New Roman" w:cs="Times New Roman"/>
          <w:sz w:val="24"/>
          <w:szCs w:val="24"/>
          <w:lang w:eastAsia="bg-BG"/>
        </w:rPr>
        <w:t>датата на предаване на обекта на Изпълнителя за извършване на СМР с протокол за предаване на строителна площадка и е до датата на съставяне и подписване на акт образец 19.</w:t>
      </w:r>
    </w:p>
    <w:p w:rsidR="002468CC" w:rsidRPr="002468CC" w:rsidRDefault="00E52AE4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ab/>
        <w:t xml:space="preserve">(2) При спиране на строителството по нареждане на общински или държавен орган, срокът по горната алинея съответно се удължава, ако Изпълнителят няма вина за спирането и подписване на акт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обр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.10, съгласно Наредба № 3 от 31.07.2003 г. за съставяне на актове и протоколи по време на строителството.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    (3) При спиране на строителството по нареждане на Възложителя поради влошени метеорологични условия или други фактори, които биха довели до некачествено изпълнение се съставя акт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обр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.10, съгласно Наредба № 3 от 31.07.2003 г. за съставяне на актове и протоколи по време на строителството и обекта се предава на Възложителя за съхранение, като срокът по ал. 1 спира да тече до съставяне на акт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обр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. 11 от горе цитираната наредба.</w:t>
      </w:r>
    </w:p>
    <w:p w:rsidR="002468CC" w:rsidRPr="002468CC" w:rsidRDefault="002468CC" w:rsidP="002468C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ІІІ. ЦЕНИ И НАЧИН НА ПЛАЩАНЕ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3.  (1) Общата цена за извършването на строително-монтажните работи, определена съгласно ценовото предложение (количествено-стойностната сметка), неразделна част от договора на Изпълнителя за обособената позиция е в размер на  ......................................... лева без ДДС или ........................................ лева с ДДС в т.ч.: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 xml:space="preserve">и са </w:t>
      </w:r>
      <w:proofErr w:type="spellStart"/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ценообразувани</w:t>
      </w:r>
      <w:proofErr w:type="spellEnd"/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 xml:space="preserve"> при следните показатели за образуване на единична цена:</w:t>
      </w:r>
    </w:p>
    <w:p w:rsidR="002468CC" w:rsidRPr="002468CC" w:rsidRDefault="002468CC" w:rsidP="002468CC">
      <w:pPr>
        <w:numPr>
          <w:ilvl w:val="0"/>
          <w:numId w:val="1"/>
        </w:numPr>
        <w:tabs>
          <w:tab w:val="left" w:pos="213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Часова ставка  .............. лева/час;</w:t>
      </w:r>
    </w:p>
    <w:p w:rsidR="002468CC" w:rsidRPr="002468CC" w:rsidRDefault="002468CC" w:rsidP="002468CC">
      <w:pPr>
        <w:numPr>
          <w:ilvl w:val="0"/>
          <w:numId w:val="1"/>
        </w:numPr>
        <w:tabs>
          <w:tab w:val="left" w:pos="213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proofErr w:type="spellStart"/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Доставно-складови</w:t>
      </w:r>
      <w:proofErr w:type="spellEnd"/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 xml:space="preserve"> разходи .............%;</w:t>
      </w:r>
    </w:p>
    <w:p w:rsidR="002468CC" w:rsidRPr="002468CC" w:rsidRDefault="002468CC" w:rsidP="002468CC">
      <w:pPr>
        <w:numPr>
          <w:ilvl w:val="0"/>
          <w:numId w:val="1"/>
        </w:numPr>
        <w:tabs>
          <w:tab w:val="left" w:pos="213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Допълнителни разходи върху труда  ................%;</w:t>
      </w:r>
    </w:p>
    <w:p w:rsidR="002468CC" w:rsidRPr="002468CC" w:rsidRDefault="002468CC" w:rsidP="002468CC">
      <w:pPr>
        <w:numPr>
          <w:ilvl w:val="0"/>
          <w:numId w:val="1"/>
        </w:numPr>
        <w:tabs>
          <w:tab w:val="left" w:pos="213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Допълнителни разходи върху механизация  ................%;</w:t>
      </w:r>
    </w:p>
    <w:p w:rsidR="002468CC" w:rsidRPr="002468CC" w:rsidRDefault="002468CC" w:rsidP="002468CC">
      <w:pPr>
        <w:numPr>
          <w:ilvl w:val="0"/>
          <w:numId w:val="1"/>
        </w:numPr>
        <w:tabs>
          <w:tab w:val="left" w:pos="213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>Печалба ................%.</w:t>
      </w:r>
    </w:p>
    <w:p w:rsidR="002468CC" w:rsidRPr="002468CC" w:rsidRDefault="002468CC" w:rsidP="002468C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position w:val="5"/>
          <w:sz w:val="24"/>
          <w:szCs w:val="24"/>
          <w:lang w:eastAsia="bg-BG"/>
        </w:rPr>
        <w:tab/>
        <w:t>(2) Авансовото плащане е в размер на 30% (тридесет процента) от цената на договора се заплаща след представяне от ИЗПЪЛНИТЕЛЯ и одобряване от ВЪЗЛОЖИТЕЛЯ на фактура за авансовото плащане. ИЗПЪЛНИТЕЛЯТ представя на ВЪЗЛОЖИТЕЛЯ оригинална фактура за авансово плащане в срок до 30 (тридесет) дни от датата на подписване на договора.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position w:val="6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Посочената в ал. 1 цена от ИЗПЪЛНИТЕЛЯ за цялостното изпълнение на обекта е окончателна и не подлежи на увеличение през целия срок на действие на договора.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(4) Цената по ал. 1 е за цялостното извършване на строително-монтажните работи, включително цената на вложените материали, извършени работи и разходите за труд, механизация, енергия, складиране и други подобни, както и печалба за Изпълнителя.</w:t>
      </w:r>
    </w:p>
    <w:p w:rsidR="002468CC" w:rsidRPr="002468CC" w:rsidRDefault="002468CC" w:rsidP="00246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Чл. 4. (1) Всички плащанията по настоящия договор ще се извършват по банков път от Община Крумовград  по сметка на ИЗПЪЛНИТЕЛЯ, която е: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Банкови реквизити: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Банка  “…………………….” ………..  клон /офис …………………….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Банков код: ……………………………..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Банкова сметка, по която ще бъде преведена сумата от ВЪЗЛОЖИТЕЛЯ: ……………………………………………………………………..,</w:t>
      </w:r>
    </w:p>
    <w:p w:rsidR="002468CC" w:rsidRPr="002468CC" w:rsidRDefault="002468CC" w:rsidP="00D201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(2) Окончателното плащане е в размер на разликата до 100% (сто процента) от стойността на договора, но не повече от действително изпълнените и приети строително-монтажни работи</w:t>
      </w:r>
      <w:r w:rsidR="00E52AE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="00E52AE4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>съгласно съставения и подписан акт образец 19</w:t>
      </w:r>
      <w:r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>. Размерът на окончателното плащане е сумата,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равна на разликата между стойността на действително изпълнените и приети строително-монтажни работи и общата сума от авансовото плащане. Окончателно плащане по настоящия договор ще се извърши по банков път от Община Крумовград  в 30-дневен срок 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след </w:t>
      </w:r>
      <w:r w:rsidR="00D20187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>състав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>я</w:t>
      </w:r>
      <w:r w:rsidR="00D20187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>н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>е и подписване на</w:t>
      </w:r>
      <w:r w:rsidR="00D20187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акт образец 19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и представена от Изпълнителя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оригинална фактура, по сметка на изпълнителя посочена в чл. 4, ал. 1.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5.  (1) Гаранцията за добро изпълнение на договора е в размер на  3 % (три процента) от стойността на договора без ДДС.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(2) Гаранцията за добро изпълнение се освобождава в срок от 30 дни след приемане на извършената работа с двустранен протокол.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 xml:space="preserve">       </w:t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(3) ВЪЗЛОЖИТЕЛЯ не дължи лихви за периода, през който средствата законно са престояли при него.</w:t>
      </w:r>
    </w:p>
    <w:p w:rsidR="002468CC" w:rsidRPr="002468CC" w:rsidRDefault="002468CC" w:rsidP="002468CC">
      <w:pPr>
        <w:widowControl w:val="0"/>
        <w:tabs>
          <w:tab w:val="left" w:pos="993"/>
        </w:tabs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        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(4) Когато ИЗПЪЛНИТЕЛЯТ е сключил договор/и за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, ВЪЗЛОЖИТЕЛЯТ извършва окончателно плащане към него, след като бъдат представени доказателства, че ИЗПЪЛНИТЕЛЯТ е заплатил на подизпълнителя/подизпълнителите за изпълнението от тях работи.</w:t>
      </w: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ІV. ПРАВА И ЗАДЪЛЖЕНИЯ НА ИЗПЪЛНИТЕЛЯ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6.  (1) ИЗПЪЛНИТЕЛЯТ е длъжен да извърши строителството с грижата на добрия търговец, като спазва предвиденото в техническата документация и изискванията на строителните, техническите и технологичните правила и нормативи за съответните дейности.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       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(2) ИЗПЪЛНИТЕЛЯТ е длъжен да влага в строителството висококачествени материали и строителни изделия, както и да извършва качествено строително-монтажните работи.  Материалите се доставят със сертификат за качество и сертификат за произход.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Разходите за консумация на електроенергия, вода и други консумативи, необходими за изграждане на обекта са за сметка на ИЗПЪЛНИТЕЛЯ.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Чл.7. ИЗПЪЛНИТЕЛЯТ носи отговорност пред ВЪЗЛОЖИТЕЛЯ, ако при извършването на СМР е допуснал отклонения от изискванията, предвидени в техническата документация, или е нарушил императивни разпоредби на нормативните актове.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8 (1) ИЗПЪЛНИТЕЛЯТ е длъжен да спазва законовите изисквания, свързани със строителството, включително относно опазването на околната среда и безопасността на строителните работи.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(2) Да сключи договор/и за </w:t>
      </w:r>
      <w:proofErr w:type="spellStart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с посочените в офертата му подизпълнители в срок от 5 дни от сключването на настоящия договор и да представи оригинален екземпляр на ВЪЗЛОЖИТЕЛЯ в 3-дневен срок.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V. ПРАВА И ЗАДЪЛЖЕНИЯ НА ВЪЗЛОЖИТЕЛЯ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9.  (1) ВЪЗЛОЖИТЕЛЯТ се задължава да предостави на ИЗПЪЛНИТЕЛЯ строителната площадка за времето, предвидено за изграждане на обекта – предмет на този договор и за реализиране целите по договора. Да представи всички необходими строителни книжа, ако е приложимо.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10.  Да осигури свободен достъп на ИЗПЪЛНИТЕЛЯ до обекта съгласно одобрения от него график.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11.  Да упражнява чрез свои представители контрол върху изпълняваните работи, предмет на договора.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12. Да съдейства за изпълнението на договорените работи, като своевременно решава всички технически проблеми, възникнали в процеса на работа.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13.  Да приеме в срок изпълнените работи.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14.  Да заплати в договорените срокове и при условията на договора дължимите суми на ИЗПЪЛНИТЕЛЯ.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15.  Да отменя и възлага допълнително да бъдат коригирани част от извършените строителни работи от ИЗПЪЛНИТЕЛЯ в процеса на изпълнението в съответствие с утвърдения проект, където е приложимо.</w:t>
      </w:r>
    </w:p>
    <w:p w:rsid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    Чл. 16.  Да уведоми ИЗПЪЛНИТЕЛЯ за лицата, които ще упражняват контрол на обекта.</w:t>
      </w:r>
    </w:p>
    <w:p w:rsidR="00D20187" w:rsidRPr="002468CC" w:rsidRDefault="00D20187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VI. ПРИЕМАНЕ НА ОБЕКТА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17.  Обектът се счита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за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окончателно предаден на ВЪЗЛОЖИТЕЛЯ със 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съставянето и </w:t>
      </w:r>
      <w:r w:rsidR="00D20187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="00D2018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подписването на </w:t>
      </w:r>
      <w:r w:rsidR="00D20187" w:rsidRPr="00D20187">
        <w:rPr>
          <w:rFonts w:ascii="Times New Roman" w:eastAsia="Calibri" w:hAnsi="Times New Roman" w:cs="Times New Roman"/>
          <w:sz w:val="24"/>
          <w:szCs w:val="24"/>
          <w:lang w:eastAsia="bg-BG"/>
        </w:rPr>
        <w:t>акт образец 19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ab/>
        <w:t>Чл. 18.  (1) ВЪЗЛОЖИТЕЛЯТ има право да откаже да приеме обекта или отделни работи по него, ако открие съществени недостатъци.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Недостатъците се отстраняват от ИЗПЪЛНИТЕЛЯ за негова сметка.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VII.ФОРСМАЖОРНИ ОБСТОЯТЕЛСТВА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19.  Страните по договора не дължат обезщетение за претърпени вреди и пропуснати ползи, ако те са причинени в резултат на непреодолима сила.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20.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страните, възникнало след сключване на договора, което прави изпълнението му невъзможно.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21.  Страната, която не може да изпълни задължението си поради непреодолима сила, е длъжна в тридневен срок от настъпването ѝ да уведоми другата страна в какво се състои непреодолимата сила и какви са възможните последици от нея. При неуведомяване в срок съответната страна дължи обезщетение за вреди.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22.  (1) При спиране на строителството вследствие на непреодолима сила, предвидените в предходния член срокове се увеличават със срока на спирането.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Не е налице непреодолима сила, ако съответното събитие е вследствие на неположена грижа от страна на строителя или при полагане на дължимата грижа то може да бъде преодоляно.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Ако непреодолимата сила, съответно спирането по предходната алинея, продължи повече от 30 дни и няма признаци за скорошното ѝ преустановяване, всяка от страните може да прекрати за в бъдеще договора, като писмено уведоми другата страна.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VIII.   КОНТРОЛ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23.  (1) ВЪЗЛОЖИТЕЛЯТ може по всяко време да осъществява контрол по изпълнението на този договор, стига да не възпрепятства работата на ИЗПЪЛНИТЕЛЯ и да не нарушава оперативната му самостоятелност.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Указанията на ВЪЗЛОЖИТЕЛЯ са задължителни за ИЗПЪЛНИТЕЛЯ, освен ако са в нарушение на строителните правила и нормативи или водят до съществено отклонение от поръчката.</w:t>
      </w:r>
    </w:p>
    <w:p w:rsidR="002468CC" w:rsidRPr="002468CC" w:rsidRDefault="002468CC" w:rsidP="002468C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IX . НОСЕНЕ НА РИСКА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24.  (1) Рискът от случайно погиване или повреждане на извършено строителство, конструкции, материали, строителна техника и др. подобни се носи от ИЗПЪЛНИТЕЛЯ.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ВЪЗЛОЖИТЕЛЯТ носи риска от погиване или повреждане на вече приетото СМР, ако погиването или повреждането не е по вина на ИЗПЪЛНИТЕЛЯ и последният не е могъл да го предотврати.</w:t>
      </w: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X .ГАРАНЦИОННИ УСЛОВИЯ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25.(1) ИЗПЪЛНИТЕЛЯТ се задължава да отстранява за своя сметка скритите недостатъци и появилите се впоследствие дефекти в гаранционните срокове по чл. 20, ал. 4 от Наредба № 2/31.07.2003 г.</w:t>
      </w:r>
      <w:r w:rsidR="003365EA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и съгласно</w:t>
      </w:r>
      <w:r w:rsidR="003365EA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приетата от ВЪЗЛОЖИТЕЛЯ оферта, а именно ……… години.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Гаранционните срокове текат от деня на съставяне на протокол за приемане на извършените СМР.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За проявилите се в гаранционните срокове дефекти ВЪЗЛОЖИТЕЛЯТ уведомява писмено ИЗПЪЛНИТЕЛЯ. В срок до три дни след уведомяването, ИЗПЪЛНИТЕЛЯТ съгласувано с ВЪЗЛОЖИТЕЛЯ е длъжен да започне работа за отстраняване на дефектите в минималния технологично необходим срок.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                </w:t>
      </w: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lastRenderedPageBreak/>
        <w:t>XI. НЕИЗПЪЛНЕНИЕ.  ОТГОВОРНОСТ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26. При неизпълнение по този договор всяка от страните дължи обезщетение за причинени вреди, при условията на гражданското и търговско законодателство.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27.  При забава за завършване и предаване на работите по този договор в срока по чл. 2, ал. 1 от настоящия договор ИЗПЪЛНИТЕЛЯ дължи неустойка в размер на 0,1 процента от стойността на неизвършените СМР на обекта за всеки просрочен ден, но не повече от 10 % процента общо.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 Чл. 28. (1) При виновно некачествено извършване на СМР, освен задължението за отстраняване на дефектите и другите възможности, предвидени в чл. 265 ЗЗД, ИЗПЪЛНИТЕЛЯТ дължи и неустойка в размер на 25 процента от стойността на некачествено извършените СМР.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Ако недостатъците, констатирани при приемането на СМР или в гаранционните срокове по чл. 25 не бъдат отстранени в договорения срок или ако такъв липсва - в един разумен срок, ИЗПЪЛНИТЕЛЯТ дължи освен неустойката по предходната алинея и неустойка в удвоения размер на разноските за отстраняване на недостатъците.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XII.  ПРЕКРАТЯВАНЕ НА ДОГОВОРА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29.  Действието на този договор се прекратява: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1.  С изтичане на срока на действие на договора по чл.1, ал.3;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2. По взаимно съгласие между страните, изразено в писмена форма;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3. При виновно неизпълнение на задълженията на една от страните по договора - с 10-дневно писмено предизвестие от изправната до неизправната страна;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4. При констатирани нередности и/или конфликт на интереси - с изпращане на едностранно писмено предизвестие от ВЪЗЛОЖИТЕЛЯ до ИЗПЪЛНИТЕЛЯ;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5. С окончателното му изпълнение;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6. Когато са настъпили съществени промени във финансирането на обществената поръчка - предмет на договора, извън правомощията на ВЪЗЛОЖИТЕЛЯ, които той не е могъл или не е бил длъжен да предвиди или да предотврати – с писмено уведомление, веднага след настъпване на обстоятелствата.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7. ВЪЗЛОЖИТЕЛЯТ може да прекрати договора без предизвестие, когато ИЗПЪЛНИТЕЛЯТ: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7.1. забави изпълнението на някое от задълженията си по договора с повече от 30 дни; 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7.2. не отстрани в разумен срок, определен от ВЪЗЛОЖИТЕЛЯ, констатирани недостатъци;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7.3. не изпълни точно някое от задълженията си по договора;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7.4. използва подизпълнител, без да е декларирал това в офертата си, или използва подизпълнител, който е различен от този, посочен в офертата му;</w:t>
      </w:r>
    </w:p>
    <w:p w:rsidR="002468CC" w:rsidRPr="002468CC" w:rsidRDefault="002468CC" w:rsidP="002468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7.5. бъде обявен в несъстоятелност или когато е в производство по несъстоятелност или ликвидация.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position w:val="6"/>
          <w:sz w:val="24"/>
          <w:szCs w:val="24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30.  Ако стане явно, че ИЗПЪЛНИТЕЛЯ ще просрочи изпълнението на възложената работа с повече от 30 дни или няма да извърши строително-монтажните работи по уговорения начин и с нужното качество, ВЪЗЛОЖИТЕЛЯТ може да развали договора. В този случай ВЪЗЛОЖИТЕЛЯТ заплаща на ИЗПЪЛНИТЕЛЯ само стойността на тези работи, които са извършени качествено и могат да му бъдат полезни.  За претърпените вреди ВЪЗЛОЖИТЕЛЯТ може да претендира обезщетение.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XIII.  ЗАКЛЮЧИТЕЛНИ РАЗПОРЕДБИ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31. Всяка от страните по този договор се задължава да не разпространява информация за другата страна, станала ѝ известна при или по повод изпълнението на този договор.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ab/>
        <w:t>Чл. 32.  (1) Ако при извършване на строителството възникнат препятствия за изпълнение на този договор, всяка от страните е задължена да предприеме всички зависещи от нея разумни мерки за отстраняване на тези препятствия, дори когато тя не носи отговорност за тези препятствия.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(2) Ако при отстраняването на препятствия по предходната алинея страната, която не носи задължение или отговорност за това, е направила разноски, то те трябва да се обезщетят от другата страна.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(3) Когато препятствията са по независещи и от двете страни причини, разноските по отстраняването им се поемат по равно.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33.  Всички съобщения между страните във връзка с този договор следва да бъдат в писмена форма.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34.  Нищожността на някоя клауза от договора или на допълнително уговорени условия не води до нищожност на друга клауза или на договора като цяло.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35.  Всички спорове възникнали при изпълнението на договора ще бъдат решавани чрез двустранни преговори. В случай, че не се постигне взаимно споразумение те ще се решат, съгласно българското законодателство.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Чл. 36.  За всеки спор относно съществуването и действието на сключения договор или във връзка с неговото нарушаване, включително спорове и разногласия относно действителността, тълкуването, прекратяването, изпълнението или неизпълнението му, както и за всички въпроси, неуредени в този договор се прилага българското гражданско и търговско право, като страните уреждат отношенията си чрез споразумение.</w:t>
      </w:r>
    </w:p>
    <w:p w:rsidR="002468CC" w:rsidRPr="002468CC" w:rsidRDefault="002468CC" w:rsidP="002468C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 xml:space="preserve">Чл. 37.  Като неразделна част от настоящия договор се считат: количествено-стойностна сметка, ценово и техническо предложение към оферта на Изпълнителя  и линеен календарен график на ИЗПЪЛНИТЕЛЯ подадена при участието му в публичното състезание по реда на ЗОП, обявено от Община Крумовград за изпълнението на обект: </w:t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„СМР на обекти от общинска пътна мрежа и улици на територията на община Крумовград“</w:t>
      </w:r>
      <w:r w:rsidRPr="002468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bg-BG"/>
        </w:rPr>
        <w:t xml:space="preserve"> по обособена позиция  № ………………………</w:t>
      </w:r>
    </w:p>
    <w:p w:rsidR="002468CC" w:rsidRPr="002468CC" w:rsidRDefault="002468CC" w:rsidP="002468CC">
      <w:pPr>
        <w:shd w:val="clear" w:color="auto" w:fill="FFFFFF"/>
        <w:tabs>
          <w:tab w:val="num" w:pos="72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Чл. 38. Изменение на сключен договор за обществена поръчка се допуска по изключение, при условията на Закона за обществените поръчки.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  <w:t>Този договор се сключи в три еднообразни оригинални екземпляра – един за ИЗПЪЛНИТЕЛЯ и два за ВЪЗЛОЖИТЕЛЯ 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ЗА ВЪЗЛОЖИТЕЛ: ………………                         ЗА ИЗПЪЛНИТЕЛ:…………………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Кмет на Община Крумовград                 </w:t>
      </w:r>
      <w:r w:rsidR="005F6A59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             Управител  на  „</w:t>
      </w: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....................” ..........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           ( </w:t>
      </w:r>
      <w:proofErr w:type="spellStart"/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Себихан</w:t>
      </w:r>
      <w:proofErr w:type="spellEnd"/>
      <w:r w:rsidRPr="002468C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Керим Мехмед )                                                        ( ......................................... )</w:t>
      </w:r>
    </w:p>
    <w:p w:rsidR="002468CC" w:rsidRDefault="002468CC" w:rsidP="005F6A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 </w:t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</w: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ab/>
      </w:r>
    </w:p>
    <w:p w:rsidR="005F6A59" w:rsidRDefault="005F6A59" w:rsidP="005F6A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Главен Счетоводител …………………                        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на Община Крумовград                                                  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                           </w:t>
      </w:r>
      <w:r w:rsidR="005F6A59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( Нури </w:t>
      </w:r>
      <w:proofErr w:type="spellStart"/>
      <w:r w:rsidR="005F6A59">
        <w:rPr>
          <w:rFonts w:ascii="Times New Roman" w:eastAsia="Calibri" w:hAnsi="Times New Roman" w:cs="Times New Roman"/>
          <w:sz w:val="24"/>
          <w:szCs w:val="24"/>
          <w:lang w:eastAsia="bg-BG"/>
        </w:rPr>
        <w:t>Нури</w:t>
      </w:r>
      <w:proofErr w:type="spellEnd"/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)</w:t>
      </w:r>
    </w:p>
    <w:p w:rsidR="005F6A59" w:rsidRDefault="005F6A59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>Съгласувал………………….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2468C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              (.............................)</w:t>
      </w:r>
    </w:p>
    <w:p w:rsidR="002468CC" w:rsidRPr="002468CC" w:rsidRDefault="002468CC" w:rsidP="00246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Lines="40" w:after="96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Lines="40" w:after="96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bg-BG"/>
        </w:rPr>
      </w:pPr>
    </w:p>
    <w:p w:rsidR="002468CC" w:rsidRPr="002468CC" w:rsidRDefault="002468CC" w:rsidP="002468CC">
      <w:pPr>
        <w:spacing w:afterLines="40" w:after="96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bg-BG"/>
        </w:rPr>
      </w:pPr>
    </w:p>
    <w:sectPr w:rsidR="002468CC" w:rsidRPr="002468CC" w:rsidSect="004B554F">
      <w:footerReference w:type="even" r:id="rId8"/>
      <w:footerReference w:type="default" r:id="rId9"/>
      <w:pgSz w:w="12240" w:h="15840"/>
      <w:pgMar w:top="669" w:right="900" w:bottom="1412" w:left="993" w:header="142" w:footer="23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EA" w:rsidRDefault="003626EA">
      <w:pPr>
        <w:spacing w:after="0" w:line="240" w:lineRule="auto"/>
      </w:pPr>
      <w:r>
        <w:separator/>
      </w:r>
    </w:p>
  </w:endnote>
  <w:endnote w:type="continuationSeparator" w:id="0">
    <w:p w:rsidR="003626EA" w:rsidRDefault="00362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58" w:rsidRPr="00E20552" w:rsidRDefault="002468CC">
    <w:pPr>
      <w:pStyle w:val="a3"/>
      <w:jc w:val="right"/>
      <w:rPr>
        <w:sz w:val="24"/>
        <w:szCs w:val="24"/>
      </w:rPr>
    </w:pPr>
    <w:r w:rsidRPr="00E20552">
      <w:rPr>
        <w:sz w:val="24"/>
        <w:szCs w:val="24"/>
      </w:rPr>
      <w:fldChar w:fldCharType="begin"/>
    </w:r>
    <w:r w:rsidRPr="00E20552">
      <w:rPr>
        <w:sz w:val="24"/>
        <w:szCs w:val="24"/>
      </w:rPr>
      <w:instrText xml:space="preserve"> PAGE   \* MERGEFORMAT </w:instrText>
    </w:r>
    <w:r w:rsidRPr="00E20552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E20552">
      <w:rPr>
        <w:noProof/>
        <w:sz w:val="24"/>
        <w:szCs w:val="24"/>
      </w:rPr>
      <w:fldChar w:fldCharType="end"/>
    </w:r>
  </w:p>
  <w:p w:rsidR="00073858" w:rsidRDefault="003626E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58" w:rsidRPr="005970B5" w:rsidRDefault="003626EA">
    <w:pPr>
      <w:pStyle w:val="a3"/>
      <w:jc w:val="right"/>
      <w:rPr>
        <w:sz w:val="24"/>
        <w:szCs w:val="24"/>
        <w:lang w:val="ru-RU"/>
      </w:rPr>
    </w:pPr>
  </w:p>
  <w:p w:rsidR="00073858" w:rsidRPr="00685294" w:rsidRDefault="002468CC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685294">
      <w:rPr>
        <w:rFonts w:ascii="Times New Roman" w:hAnsi="Times New Roman" w:cs="Times New Roman"/>
        <w:sz w:val="24"/>
        <w:szCs w:val="24"/>
      </w:rPr>
      <w:fldChar w:fldCharType="begin"/>
    </w:r>
    <w:r w:rsidRPr="006852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685294">
      <w:rPr>
        <w:rFonts w:ascii="Times New Roman" w:hAnsi="Times New Roman" w:cs="Times New Roman"/>
        <w:sz w:val="24"/>
        <w:szCs w:val="24"/>
      </w:rPr>
      <w:fldChar w:fldCharType="separate"/>
    </w:r>
    <w:r w:rsidR="00685294">
      <w:rPr>
        <w:rFonts w:ascii="Times New Roman" w:hAnsi="Times New Roman" w:cs="Times New Roman"/>
        <w:noProof/>
        <w:sz w:val="24"/>
        <w:szCs w:val="24"/>
      </w:rPr>
      <w:t>1</w:t>
    </w:r>
    <w:r w:rsidRPr="00685294">
      <w:rPr>
        <w:rFonts w:ascii="Times New Roman" w:hAnsi="Times New Roman" w:cs="Times New Roman"/>
        <w:noProof/>
        <w:sz w:val="24"/>
        <w:szCs w:val="24"/>
      </w:rPr>
      <w:fldChar w:fldCharType="end"/>
    </w:r>
  </w:p>
  <w:p w:rsidR="00073858" w:rsidRDefault="003626E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EA" w:rsidRDefault="003626EA">
      <w:pPr>
        <w:spacing w:after="0" w:line="240" w:lineRule="auto"/>
      </w:pPr>
      <w:r>
        <w:separator/>
      </w:r>
    </w:p>
  </w:footnote>
  <w:footnote w:type="continuationSeparator" w:id="0">
    <w:p w:rsidR="003626EA" w:rsidRDefault="00362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CC"/>
    <w:rsid w:val="00123670"/>
    <w:rsid w:val="002468CC"/>
    <w:rsid w:val="003365EA"/>
    <w:rsid w:val="003626EA"/>
    <w:rsid w:val="005F6A59"/>
    <w:rsid w:val="00685294"/>
    <w:rsid w:val="006E575E"/>
    <w:rsid w:val="0077797D"/>
    <w:rsid w:val="00807F48"/>
    <w:rsid w:val="008B45E7"/>
    <w:rsid w:val="009436C8"/>
    <w:rsid w:val="009F19DE"/>
    <w:rsid w:val="00B01439"/>
    <w:rsid w:val="00B45977"/>
    <w:rsid w:val="00D20187"/>
    <w:rsid w:val="00D402C3"/>
    <w:rsid w:val="00D84C68"/>
    <w:rsid w:val="00E52AE4"/>
    <w:rsid w:val="00F362D4"/>
    <w:rsid w:val="00F6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2468CC"/>
  </w:style>
  <w:style w:type="paragraph" w:styleId="a5">
    <w:name w:val="Balloon Text"/>
    <w:basedOn w:val="a"/>
    <w:link w:val="a6"/>
    <w:uiPriority w:val="99"/>
    <w:semiHidden/>
    <w:unhideWhenUsed/>
    <w:rsid w:val="00E5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52A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685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2468CC"/>
  </w:style>
  <w:style w:type="paragraph" w:styleId="a5">
    <w:name w:val="Balloon Text"/>
    <w:basedOn w:val="a"/>
    <w:link w:val="a6"/>
    <w:uiPriority w:val="99"/>
    <w:semiHidden/>
    <w:unhideWhenUsed/>
    <w:rsid w:val="00E5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52A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68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Pehlivanova</dc:creator>
  <cp:lastModifiedBy>Pehlivanova</cp:lastModifiedBy>
  <cp:revision>9</cp:revision>
  <cp:lastPrinted>2019-02-15T06:37:00Z</cp:lastPrinted>
  <dcterms:created xsi:type="dcterms:W3CDTF">2019-02-14T09:15:00Z</dcterms:created>
  <dcterms:modified xsi:type="dcterms:W3CDTF">2019-02-15T11:32:00Z</dcterms:modified>
</cp:coreProperties>
</file>